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F6209" w14:textId="77777777" w:rsidR="00215FC1" w:rsidRPr="005B6250" w:rsidRDefault="00215FC1" w:rsidP="00215FC1">
      <w:pPr>
        <w:spacing w:after="0" w:line="240" w:lineRule="auto"/>
        <w:jc w:val="right"/>
        <w:rPr>
          <w:rFonts w:ascii="Times New Roman" w:eastAsia="Times New Roman" w:hAnsi="Times New Roman" w:cs="Times New Roman"/>
          <w:b/>
          <w:sz w:val="24"/>
          <w:szCs w:val="24"/>
        </w:rPr>
      </w:pPr>
      <w:bookmarkStart w:id="0" w:name="_GoBack"/>
      <w:bookmarkEnd w:id="0"/>
      <w:r w:rsidRPr="005B6250">
        <w:rPr>
          <w:rFonts w:ascii="Times New Roman" w:eastAsia="Times New Roman" w:hAnsi="Times New Roman" w:cs="Times New Roman"/>
          <w:b/>
          <w:sz w:val="24"/>
          <w:szCs w:val="24"/>
        </w:rPr>
        <w:t>Додаток 3</w:t>
      </w:r>
    </w:p>
    <w:p w14:paraId="1050A912" w14:textId="77777777" w:rsidR="00215FC1" w:rsidRPr="005B6250" w:rsidRDefault="00215FC1" w:rsidP="00215FC1">
      <w:pPr>
        <w:spacing w:after="0" w:line="240" w:lineRule="auto"/>
        <w:jc w:val="right"/>
        <w:rPr>
          <w:rFonts w:ascii="Times New Roman" w:eastAsia="Times New Roman" w:hAnsi="Times New Roman" w:cs="Times New Roman"/>
          <w:i/>
          <w:bdr w:val="none" w:sz="0" w:space="0" w:color="auto" w:frame="1"/>
        </w:rPr>
      </w:pP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Times New Roman"/>
          <w:i/>
          <w:bdr w:val="none" w:sz="0" w:space="0" w:color="auto" w:frame="1"/>
        </w:rPr>
        <w:tab/>
      </w:r>
      <w:r w:rsidRPr="005B6250">
        <w:rPr>
          <w:rFonts w:ascii="Times New Roman" w:eastAsia="Times New Roman" w:hAnsi="Times New Roman" w:cs="Mangal"/>
          <w:bCs/>
          <w:i/>
          <w:iCs/>
          <w:kern w:val="1"/>
          <w:sz w:val="24"/>
          <w:szCs w:val="24"/>
          <w:lang w:eastAsia="hi-IN" w:bidi="hi-IN"/>
        </w:rPr>
        <w:t>до тендерної документації</w:t>
      </w:r>
    </w:p>
    <w:p w14:paraId="0172DB0E" w14:textId="77777777" w:rsidR="00215FC1" w:rsidRPr="00BA21FE" w:rsidRDefault="00215FC1" w:rsidP="00215FC1">
      <w:pPr>
        <w:suppressAutoHyphens/>
        <w:spacing w:after="0" w:line="240" w:lineRule="auto"/>
        <w:jc w:val="center"/>
        <w:rPr>
          <w:rFonts w:ascii="Times New Roman" w:eastAsia="Times New Roman" w:hAnsi="Times New Roman" w:cs="Times New Roman"/>
          <w:b/>
          <w:bCs/>
          <w:color w:val="000000"/>
          <w:kern w:val="1"/>
          <w:sz w:val="24"/>
          <w:szCs w:val="24"/>
          <w:lang w:eastAsia="ru-RU" w:bidi="hi-IN"/>
        </w:rPr>
      </w:pPr>
      <w:r w:rsidRPr="00BA21FE">
        <w:rPr>
          <w:rFonts w:ascii="Times New Roman" w:eastAsia="Times New Roman" w:hAnsi="Times New Roman" w:cs="Times New Roman"/>
          <w:b/>
          <w:bCs/>
          <w:color w:val="000000"/>
          <w:kern w:val="1"/>
          <w:sz w:val="24"/>
          <w:szCs w:val="24"/>
          <w:lang w:eastAsia="ru-RU" w:bidi="hi-IN"/>
        </w:rPr>
        <w:t xml:space="preserve">ІНФОРМАЦІЯ ПРО ТЕХНІЧНІ, ЯКІСНІ ТА КІЛЬКІСНІ </w:t>
      </w:r>
    </w:p>
    <w:p w14:paraId="2E4A4E73" w14:textId="77777777" w:rsidR="00215FC1" w:rsidRPr="00BA21FE" w:rsidRDefault="00215FC1" w:rsidP="00215FC1">
      <w:pPr>
        <w:suppressAutoHyphens/>
        <w:spacing w:after="0" w:line="240" w:lineRule="auto"/>
        <w:jc w:val="center"/>
        <w:rPr>
          <w:rFonts w:ascii="Times New Roman" w:eastAsia="Times New Roman" w:hAnsi="Times New Roman" w:cs="Times New Roman"/>
          <w:b/>
          <w:bCs/>
          <w:color w:val="000000"/>
          <w:kern w:val="1"/>
          <w:sz w:val="24"/>
          <w:szCs w:val="24"/>
          <w:lang w:eastAsia="ru-RU" w:bidi="hi-IN"/>
        </w:rPr>
      </w:pPr>
      <w:r w:rsidRPr="00BA21FE">
        <w:rPr>
          <w:rFonts w:ascii="Times New Roman" w:eastAsia="Times New Roman" w:hAnsi="Times New Roman" w:cs="Times New Roman"/>
          <w:b/>
          <w:bCs/>
          <w:color w:val="000000"/>
          <w:kern w:val="1"/>
          <w:sz w:val="24"/>
          <w:szCs w:val="24"/>
          <w:lang w:eastAsia="ru-RU" w:bidi="hi-IN"/>
        </w:rPr>
        <w:t>ХАРАКТЕРИСТИКИ ПРЕДМЕТА ЗАКУПІВЛІ</w:t>
      </w:r>
    </w:p>
    <w:p w14:paraId="73B06B9D" w14:textId="77777777" w:rsidR="00215FC1" w:rsidRPr="005B6250" w:rsidRDefault="00215FC1" w:rsidP="00215FC1">
      <w:pPr>
        <w:spacing w:after="0" w:line="240" w:lineRule="auto"/>
        <w:jc w:val="both"/>
        <w:rPr>
          <w:rFonts w:ascii="Times New Roman" w:eastAsia="Times New Roman" w:hAnsi="Times New Roman" w:cs="Times New Roman"/>
          <w:i/>
        </w:rPr>
      </w:pPr>
    </w:p>
    <w:p w14:paraId="521D6992" w14:textId="77777777" w:rsidR="00215FC1" w:rsidRPr="005B6250" w:rsidRDefault="00215FC1" w:rsidP="00215FC1">
      <w:pPr>
        <w:numPr>
          <w:ilvl w:val="0"/>
          <w:numId w:val="2"/>
        </w:numPr>
        <w:suppressAutoHyphens/>
        <w:spacing w:after="0" w:line="240" w:lineRule="auto"/>
        <w:ind w:left="0" w:firstLine="284"/>
        <w:contextualSpacing/>
        <w:rPr>
          <w:rFonts w:ascii="Times New Roman" w:eastAsia="Times New Roman" w:hAnsi="Times New Roman" w:cs="Mangal"/>
          <w:kern w:val="1"/>
          <w:sz w:val="24"/>
          <w:szCs w:val="21"/>
          <w:lang w:eastAsia="hi-IN" w:bidi="hi-IN"/>
        </w:rPr>
      </w:pPr>
      <w:r w:rsidRPr="005B6250">
        <w:rPr>
          <w:rFonts w:ascii="Times New Roman" w:eastAsia="Times New Roman" w:hAnsi="Times New Roman" w:cs="Mangal"/>
          <w:kern w:val="1"/>
          <w:sz w:val="24"/>
          <w:szCs w:val="21"/>
          <w:lang w:eastAsia="hi-IN" w:bidi="hi-IN"/>
        </w:rPr>
        <w:t>Виконавець послуг повинен забезпечити для пацієнтів закладу щоденне приготування та постачання (доставку) на сніданок, обід та вечерю «готових страв» високої якості за примірним тижневим циклічним меню:</w:t>
      </w:r>
    </w:p>
    <w:tbl>
      <w:tblPr>
        <w:tblpPr w:leftFromText="180" w:rightFromText="180" w:vertAnchor="text" w:horzAnchor="margin" w:tblpY="1442"/>
        <w:tblOverlap w:val="neve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242"/>
        <w:gridCol w:w="1881"/>
      </w:tblGrid>
      <w:tr w:rsidR="00215FC1" w:rsidRPr="005B6250" w14:paraId="0532E986" w14:textId="77777777" w:rsidTr="00523B45">
        <w:trPr>
          <w:trHeight w:val="1034"/>
        </w:trPr>
        <w:tc>
          <w:tcPr>
            <w:tcW w:w="828" w:type="dxa"/>
          </w:tcPr>
          <w:p w14:paraId="4D67EE1D" w14:textId="77777777" w:rsidR="00215FC1" w:rsidRPr="005B6250" w:rsidRDefault="00215FC1" w:rsidP="00523B45">
            <w:pPr>
              <w:spacing w:after="0" w:line="240" w:lineRule="auto"/>
              <w:jc w:val="both"/>
              <w:rPr>
                <w:rFonts w:ascii="Times New Roman" w:eastAsia="Times New Roman" w:hAnsi="Times New Roman" w:cs="Times New Roman"/>
                <w:sz w:val="24"/>
                <w:szCs w:val="24"/>
                <w:lang w:eastAsia="en-US"/>
              </w:rPr>
            </w:pPr>
            <w:r w:rsidRPr="005B6250">
              <w:rPr>
                <w:rFonts w:ascii="Times New Roman" w:eastAsia="Times New Roman" w:hAnsi="Times New Roman" w:cs="Times New Roman"/>
                <w:sz w:val="24"/>
                <w:szCs w:val="24"/>
                <w:lang w:eastAsia="en-US"/>
              </w:rPr>
              <w:t xml:space="preserve">№ п/п </w:t>
            </w:r>
          </w:p>
        </w:tc>
        <w:tc>
          <w:tcPr>
            <w:tcW w:w="6242" w:type="dxa"/>
            <w:vAlign w:val="center"/>
          </w:tcPr>
          <w:p w14:paraId="2726B3D7" w14:textId="77777777" w:rsidR="00215FC1" w:rsidRPr="005B6250" w:rsidRDefault="00215FC1" w:rsidP="00523B45">
            <w:pPr>
              <w:spacing w:after="0" w:line="240" w:lineRule="auto"/>
              <w:jc w:val="center"/>
              <w:rPr>
                <w:rFonts w:ascii="Times New Roman" w:eastAsia="Times New Roman" w:hAnsi="Times New Roman" w:cs="Times New Roman"/>
                <w:sz w:val="24"/>
                <w:szCs w:val="24"/>
                <w:lang w:eastAsia="en-US"/>
              </w:rPr>
            </w:pPr>
            <w:r w:rsidRPr="005B6250">
              <w:rPr>
                <w:rFonts w:ascii="Times New Roman" w:eastAsia="Times New Roman" w:hAnsi="Times New Roman" w:cs="Times New Roman"/>
                <w:sz w:val="24"/>
                <w:szCs w:val="24"/>
                <w:lang w:eastAsia="en-US"/>
              </w:rPr>
              <w:t>Найменування категорії хворих</w:t>
            </w:r>
          </w:p>
        </w:tc>
        <w:tc>
          <w:tcPr>
            <w:tcW w:w="1881" w:type="dxa"/>
            <w:vAlign w:val="center"/>
          </w:tcPr>
          <w:p w14:paraId="12CE08C3" w14:textId="77777777" w:rsidR="00215FC1" w:rsidRPr="005B6250" w:rsidRDefault="00215FC1" w:rsidP="00523B45">
            <w:pPr>
              <w:spacing w:after="0" w:line="240" w:lineRule="auto"/>
              <w:jc w:val="center"/>
              <w:rPr>
                <w:rFonts w:ascii="Times New Roman" w:eastAsia="Times New Roman" w:hAnsi="Times New Roman" w:cs="Times New Roman"/>
                <w:bCs/>
                <w:iCs/>
                <w:sz w:val="24"/>
                <w:szCs w:val="24"/>
                <w:lang w:eastAsia="en-US"/>
              </w:rPr>
            </w:pPr>
            <w:r w:rsidRPr="005B6250">
              <w:rPr>
                <w:rFonts w:ascii="Times New Roman" w:eastAsia="Times New Roman" w:hAnsi="Times New Roman" w:cs="Times New Roman"/>
                <w:bCs/>
                <w:iCs/>
                <w:sz w:val="24"/>
                <w:szCs w:val="24"/>
                <w:lang w:eastAsia="en-US"/>
              </w:rPr>
              <w:t>Кількість пацієнтів</w:t>
            </w:r>
          </w:p>
        </w:tc>
      </w:tr>
      <w:tr w:rsidR="00215FC1" w:rsidRPr="005B6250" w14:paraId="70AE5140" w14:textId="77777777" w:rsidTr="00C5632E">
        <w:trPr>
          <w:trHeight w:val="548"/>
        </w:trPr>
        <w:tc>
          <w:tcPr>
            <w:tcW w:w="828" w:type="dxa"/>
            <w:vAlign w:val="center"/>
          </w:tcPr>
          <w:p w14:paraId="0D357480" w14:textId="77777777" w:rsidR="00215FC1" w:rsidRPr="005B6250" w:rsidRDefault="00215FC1" w:rsidP="00523B45">
            <w:pPr>
              <w:spacing w:after="0" w:line="240" w:lineRule="auto"/>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1.</w:t>
            </w:r>
          </w:p>
        </w:tc>
        <w:tc>
          <w:tcPr>
            <w:tcW w:w="6242" w:type="dxa"/>
            <w:vAlign w:val="center"/>
          </w:tcPr>
          <w:p w14:paraId="56C31C87" w14:textId="77777777" w:rsidR="00215FC1" w:rsidRPr="005B6250" w:rsidRDefault="00215FC1" w:rsidP="00523B45">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Вікова група дітей 1-6 років</w:t>
            </w:r>
          </w:p>
        </w:tc>
        <w:tc>
          <w:tcPr>
            <w:tcW w:w="1881" w:type="dxa"/>
            <w:shd w:val="clear" w:color="auto" w:fill="auto"/>
            <w:vAlign w:val="center"/>
          </w:tcPr>
          <w:p w14:paraId="162A5291" w14:textId="77777777" w:rsidR="00215FC1" w:rsidRPr="00C5632E" w:rsidRDefault="00215FC1" w:rsidP="00523B45">
            <w:pPr>
              <w:tabs>
                <w:tab w:val="left" w:pos="567"/>
              </w:tabs>
              <w:spacing w:line="240" w:lineRule="auto"/>
              <w:contextualSpacing/>
              <w:jc w:val="center"/>
              <w:rPr>
                <w:rFonts w:ascii="Times New Roman" w:eastAsia="Times New Roman" w:hAnsi="Times New Roman" w:cs="Times New Roman"/>
                <w:sz w:val="24"/>
                <w:szCs w:val="24"/>
                <w:lang w:eastAsia="en-US"/>
              </w:rPr>
            </w:pPr>
            <w:r w:rsidRPr="00C5632E">
              <w:rPr>
                <w:rFonts w:ascii="Times New Roman" w:hAnsi="Times New Roman" w:cs="Times New Roman"/>
                <w:lang w:eastAsia="en-US"/>
              </w:rPr>
              <w:t>6080</w:t>
            </w:r>
          </w:p>
        </w:tc>
      </w:tr>
      <w:tr w:rsidR="00215FC1" w:rsidRPr="005B6250" w14:paraId="1248160C" w14:textId="77777777" w:rsidTr="00C5632E">
        <w:trPr>
          <w:trHeight w:val="412"/>
        </w:trPr>
        <w:tc>
          <w:tcPr>
            <w:tcW w:w="828" w:type="dxa"/>
            <w:vAlign w:val="center"/>
          </w:tcPr>
          <w:p w14:paraId="6A6FF683" w14:textId="77777777" w:rsidR="00215FC1" w:rsidRPr="005B6250" w:rsidRDefault="00215FC1" w:rsidP="00523B45">
            <w:pPr>
              <w:spacing w:after="0" w:line="240" w:lineRule="auto"/>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2.</w:t>
            </w:r>
          </w:p>
        </w:tc>
        <w:tc>
          <w:tcPr>
            <w:tcW w:w="6242" w:type="dxa"/>
            <w:vAlign w:val="center"/>
          </w:tcPr>
          <w:p w14:paraId="6450FFF1" w14:textId="77777777" w:rsidR="00215FC1" w:rsidRPr="005B6250" w:rsidRDefault="00215FC1" w:rsidP="00523B45">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Вікова група дітей 7-10 років</w:t>
            </w:r>
          </w:p>
        </w:tc>
        <w:tc>
          <w:tcPr>
            <w:tcW w:w="1881" w:type="dxa"/>
            <w:shd w:val="clear" w:color="auto" w:fill="auto"/>
            <w:vAlign w:val="center"/>
          </w:tcPr>
          <w:p w14:paraId="1277A02A" w14:textId="77777777" w:rsidR="00215FC1" w:rsidRPr="00C5632E" w:rsidRDefault="00215FC1" w:rsidP="00523B45">
            <w:pPr>
              <w:tabs>
                <w:tab w:val="left" w:pos="567"/>
              </w:tabs>
              <w:spacing w:line="240" w:lineRule="auto"/>
              <w:contextualSpacing/>
              <w:jc w:val="center"/>
              <w:rPr>
                <w:rFonts w:ascii="Times New Roman" w:eastAsia="Times New Roman" w:hAnsi="Times New Roman" w:cs="Times New Roman"/>
                <w:sz w:val="24"/>
                <w:szCs w:val="24"/>
                <w:lang w:eastAsia="en-US"/>
              </w:rPr>
            </w:pPr>
            <w:r w:rsidRPr="00C5632E">
              <w:rPr>
                <w:rFonts w:ascii="Times New Roman" w:hAnsi="Times New Roman" w:cs="Times New Roman"/>
                <w:lang w:eastAsia="en-US"/>
              </w:rPr>
              <w:t>3500</w:t>
            </w:r>
          </w:p>
        </w:tc>
      </w:tr>
      <w:tr w:rsidR="00215FC1" w:rsidRPr="005B6250" w14:paraId="6634533F" w14:textId="77777777" w:rsidTr="00C5632E">
        <w:trPr>
          <w:trHeight w:val="410"/>
        </w:trPr>
        <w:tc>
          <w:tcPr>
            <w:tcW w:w="828" w:type="dxa"/>
          </w:tcPr>
          <w:p w14:paraId="728272F8" w14:textId="77777777" w:rsidR="00215FC1" w:rsidRPr="005B6250" w:rsidRDefault="00215FC1" w:rsidP="00523B45">
            <w:pPr>
              <w:spacing w:after="0" w:line="240" w:lineRule="auto"/>
              <w:contextualSpacing/>
              <w:jc w:val="center"/>
              <w:rPr>
                <w:rFonts w:ascii="Times New Roman" w:eastAsia="Times New Roman" w:hAnsi="Times New Roman" w:cs="Times New Roman"/>
                <w:sz w:val="24"/>
                <w:szCs w:val="24"/>
                <w:highlight w:val="red"/>
                <w:lang w:eastAsia="en-US"/>
              </w:rPr>
            </w:pPr>
            <w:r w:rsidRPr="005B6250">
              <w:rPr>
                <w:rFonts w:ascii="Times New Roman" w:eastAsia="Times New Roman" w:hAnsi="Times New Roman" w:cs="Times New Roman"/>
                <w:sz w:val="24"/>
                <w:szCs w:val="24"/>
                <w:lang w:eastAsia="en-US"/>
              </w:rPr>
              <w:t>3.</w:t>
            </w:r>
          </w:p>
        </w:tc>
        <w:tc>
          <w:tcPr>
            <w:tcW w:w="6242" w:type="dxa"/>
          </w:tcPr>
          <w:p w14:paraId="11817F2B" w14:textId="77777777" w:rsidR="00215FC1" w:rsidRPr="005B6250" w:rsidRDefault="00215FC1" w:rsidP="00523B45">
            <w:pPr>
              <w:tabs>
                <w:tab w:val="left" w:pos="567"/>
              </w:tabs>
              <w:spacing w:line="240" w:lineRule="auto"/>
              <w:contextualSpacing/>
              <w:rPr>
                <w:rFonts w:ascii="Times New Roman" w:eastAsia="Times New Roman" w:hAnsi="Times New Roman" w:cs="Times New Roman"/>
                <w:sz w:val="24"/>
                <w:szCs w:val="24"/>
                <w:highlight w:val="red"/>
                <w:lang w:eastAsia="en-US"/>
              </w:rPr>
            </w:pPr>
            <w:r w:rsidRPr="005B6250">
              <w:rPr>
                <w:rFonts w:ascii="Times New Roman" w:hAnsi="Times New Roman" w:cs="Times New Roman"/>
                <w:lang w:eastAsia="en-US"/>
              </w:rPr>
              <w:t>Вікові групи дітей 11-18 років</w:t>
            </w:r>
          </w:p>
        </w:tc>
        <w:tc>
          <w:tcPr>
            <w:tcW w:w="1881" w:type="dxa"/>
            <w:shd w:val="clear" w:color="auto" w:fill="auto"/>
          </w:tcPr>
          <w:p w14:paraId="2FF85DD4" w14:textId="77777777" w:rsidR="00215FC1" w:rsidRPr="00C5632E" w:rsidRDefault="00215FC1" w:rsidP="00523B45">
            <w:pPr>
              <w:tabs>
                <w:tab w:val="left" w:pos="567"/>
              </w:tabs>
              <w:spacing w:line="240" w:lineRule="auto"/>
              <w:contextualSpacing/>
              <w:jc w:val="center"/>
              <w:rPr>
                <w:rFonts w:ascii="Times New Roman" w:eastAsia="Times New Roman" w:hAnsi="Times New Roman" w:cs="Times New Roman"/>
                <w:sz w:val="24"/>
                <w:szCs w:val="24"/>
                <w:lang w:eastAsia="en-US"/>
              </w:rPr>
            </w:pPr>
            <w:r w:rsidRPr="00C5632E">
              <w:rPr>
                <w:rFonts w:ascii="Times New Roman" w:hAnsi="Times New Roman" w:cs="Times New Roman"/>
                <w:lang w:eastAsia="en-US"/>
              </w:rPr>
              <w:t>6420</w:t>
            </w:r>
          </w:p>
        </w:tc>
      </w:tr>
      <w:tr w:rsidR="00215FC1" w:rsidRPr="005B6250" w14:paraId="18DD331F" w14:textId="77777777" w:rsidTr="00C5632E">
        <w:trPr>
          <w:trHeight w:val="410"/>
        </w:trPr>
        <w:tc>
          <w:tcPr>
            <w:tcW w:w="7070" w:type="dxa"/>
            <w:gridSpan w:val="2"/>
          </w:tcPr>
          <w:p w14:paraId="006A91CD" w14:textId="77777777" w:rsidR="00215FC1" w:rsidRPr="005B6250" w:rsidRDefault="00215FC1" w:rsidP="00523B45">
            <w:pPr>
              <w:tabs>
                <w:tab w:val="left" w:pos="567"/>
              </w:tabs>
              <w:spacing w:line="240" w:lineRule="auto"/>
              <w:contextualSpacing/>
              <w:rPr>
                <w:rFonts w:ascii="Times New Roman" w:hAnsi="Times New Roman" w:cs="Times New Roman"/>
                <w:b/>
                <w:lang w:eastAsia="en-US"/>
              </w:rPr>
            </w:pPr>
            <w:r w:rsidRPr="005B6250">
              <w:rPr>
                <w:rFonts w:ascii="Times New Roman" w:hAnsi="Times New Roman" w:cs="Times New Roman"/>
                <w:b/>
                <w:lang w:eastAsia="en-US"/>
              </w:rPr>
              <w:t>Загальна кількість</w:t>
            </w:r>
          </w:p>
        </w:tc>
        <w:tc>
          <w:tcPr>
            <w:tcW w:w="1881" w:type="dxa"/>
            <w:shd w:val="clear" w:color="auto" w:fill="auto"/>
          </w:tcPr>
          <w:p w14:paraId="136806E5" w14:textId="77777777" w:rsidR="00215FC1" w:rsidRPr="00C5632E" w:rsidRDefault="00215FC1" w:rsidP="00523B45">
            <w:pPr>
              <w:tabs>
                <w:tab w:val="left" w:pos="567"/>
              </w:tabs>
              <w:spacing w:line="240" w:lineRule="auto"/>
              <w:contextualSpacing/>
              <w:jc w:val="center"/>
              <w:rPr>
                <w:rFonts w:ascii="Times New Roman" w:hAnsi="Times New Roman" w:cs="Times New Roman"/>
                <w:b/>
                <w:lang w:eastAsia="en-US"/>
              </w:rPr>
            </w:pPr>
            <w:r w:rsidRPr="00C5632E">
              <w:rPr>
                <w:rFonts w:ascii="Times New Roman" w:hAnsi="Times New Roman" w:cs="Times New Roman"/>
                <w:b/>
                <w:lang w:eastAsia="en-US"/>
              </w:rPr>
              <w:t>16000</w:t>
            </w:r>
          </w:p>
        </w:tc>
      </w:tr>
    </w:tbl>
    <w:p w14:paraId="78FEE684"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65DE4BA0"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1C08307D"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0138EC74"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7FD3C4BA"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7A2F0250"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7878AE45"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48C28CF8"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6AA6E254" w14:textId="77777777" w:rsidR="00215FC1" w:rsidRPr="005B6250" w:rsidRDefault="00215FC1" w:rsidP="00215FC1">
      <w:pPr>
        <w:suppressAutoHyphens/>
        <w:spacing w:after="0" w:line="240" w:lineRule="auto"/>
        <w:contextualSpacing/>
        <w:rPr>
          <w:rFonts w:ascii="Times New Roman" w:eastAsia="Times New Roman" w:hAnsi="Times New Roman" w:cs="Mangal"/>
          <w:kern w:val="1"/>
          <w:sz w:val="24"/>
          <w:szCs w:val="21"/>
          <w:lang w:eastAsia="hi-IN" w:bidi="hi-IN"/>
        </w:rPr>
      </w:pPr>
    </w:p>
    <w:p w14:paraId="1F45A15C"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4D4C0F07"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79E959C1"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082535A1"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1687265A"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59D6FB66"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7775471"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7EF4B78"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22EFAF6" w14:textId="77777777" w:rsidR="00215FC1"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7F5E63F7" w14:textId="77777777" w:rsidR="00215FC1"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632DE833" w14:textId="77777777" w:rsidR="00215FC1"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7331D4E6" w14:textId="77777777" w:rsidR="00215FC1"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tbl>
      <w:tblPr>
        <w:tblW w:w="10000" w:type="dxa"/>
        <w:shd w:val="clear" w:color="auto" w:fill="FFFFFF"/>
        <w:tblCellMar>
          <w:left w:w="0" w:type="dxa"/>
          <w:right w:w="0" w:type="dxa"/>
        </w:tblCellMar>
        <w:tblLook w:val="04A0" w:firstRow="1" w:lastRow="0" w:firstColumn="1" w:lastColumn="0" w:noHBand="0" w:noVBand="1"/>
      </w:tblPr>
      <w:tblGrid>
        <w:gridCol w:w="1057"/>
        <w:gridCol w:w="4926"/>
        <w:gridCol w:w="1976"/>
        <w:gridCol w:w="2041"/>
      </w:tblGrid>
      <w:tr w:rsidR="00215FC1" w:rsidRPr="00FC0914" w14:paraId="1F86159F" w14:textId="77777777" w:rsidTr="00523B45">
        <w:trPr>
          <w:trHeight w:val="588"/>
        </w:trPr>
        <w:tc>
          <w:tcPr>
            <w:tcW w:w="76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9C17CBB"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b/>
                <w:bCs/>
                <w:color w:val="000000"/>
                <w:lang w:val="en-US" w:eastAsia="en-US"/>
              </w:rPr>
              <w:t>№</w:t>
            </w:r>
            <w:r w:rsidRPr="00FC0914">
              <w:rPr>
                <w:rFonts w:ascii="Times New Roman" w:eastAsia="Times New Roman" w:hAnsi="Times New Roman" w:cs="Times New Roman"/>
                <w:b/>
                <w:bCs/>
                <w:color w:val="000000"/>
                <w:lang w:val="en-US" w:eastAsia="en-US"/>
              </w:rPr>
              <w:br/>
              <w:t>п/п</w:t>
            </w:r>
          </w:p>
        </w:tc>
        <w:tc>
          <w:tcPr>
            <w:tcW w:w="3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EDAF177"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eastAsia="en-US"/>
              </w:rPr>
            </w:pPr>
            <w:proofErr w:type="spellStart"/>
            <w:r w:rsidRPr="00FC0914">
              <w:rPr>
                <w:rFonts w:ascii="Times New Roman" w:eastAsia="Times New Roman" w:hAnsi="Times New Roman" w:cs="Times New Roman"/>
                <w:b/>
                <w:bCs/>
                <w:color w:val="000000"/>
                <w:lang w:val="en-US" w:eastAsia="en-US"/>
              </w:rPr>
              <w:t>Найменування</w:t>
            </w:r>
            <w:proofErr w:type="spellEnd"/>
            <w:r w:rsidRPr="00FC0914">
              <w:rPr>
                <w:rFonts w:ascii="Times New Roman" w:eastAsia="Times New Roman" w:hAnsi="Times New Roman" w:cs="Times New Roman"/>
                <w:b/>
                <w:bCs/>
                <w:color w:val="000000"/>
                <w:lang w:val="en-US" w:eastAsia="en-US"/>
              </w:rPr>
              <w:t xml:space="preserve"> </w:t>
            </w:r>
            <w:r>
              <w:rPr>
                <w:rFonts w:ascii="Times New Roman" w:eastAsia="Times New Roman" w:hAnsi="Times New Roman" w:cs="Times New Roman"/>
                <w:b/>
                <w:bCs/>
                <w:color w:val="000000"/>
                <w:lang w:eastAsia="en-US"/>
              </w:rPr>
              <w:t>категорії хворих</w:t>
            </w:r>
          </w:p>
        </w:tc>
        <w:tc>
          <w:tcPr>
            <w:tcW w:w="142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06E52C5"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b/>
                <w:bCs/>
                <w:color w:val="000000"/>
                <w:lang w:val="en-US" w:eastAsia="en-US"/>
              </w:rPr>
              <w:t>Одиниця</w:t>
            </w:r>
            <w:proofErr w:type="spellEnd"/>
            <w:r w:rsidRPr="00FC0914">
              <w:rPr>
                <w:rFonts w:ascii="Times New Roman" w:eastAsia="Times New Roman" w:hAnsi="Times New Roman" w:cs="Times New Roman"/>
                <w:b/>
                <w:bCs/>
                <w:color w:val="000000"/>
                <w:lang w:val="en-US" w:eastAsia="en-US"/>
              </w:rPr>
              <w:t xml:space="preserve"> </w:t>
            </w:r>
            <w:proofErr w:type="spellStart"/>
            <w:r w:rsidRPr="00FC0914">
              <w:rPr>
                <w:rFonts w:ascii="Times New Roman" w:eastAsia="Times New Roman" w:hAnsi="Times New Roman" w:cs="Times New Roman"/>
                <w:b/>
                <w:bCs/>
                <w:color w:val="000000"/>
                <w:lang w:val="en-US" w:eastAsia="en-US"/>
              </w:rPr>
              <w:t>виміру</w:t>
            </w:r>
            <w:proofErr w:type="spellEnd"/>
          </w:p>
        </w:tc>
        <w:tc>
          <w:tcPr>
            <w:tcW w:w="13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036A492E"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b/>
                <w:bCs/>
                <w:color w:val="000000"/>
                <w:lang w:val="en-US" w:eastAsia="en-US"/>
              </w:rPr>
              <w:t>КІЛЬКІСТЬ ПОСЛУГ</w:t>
            </w:r>
          </w:p>
        </w:tc>
      </w:tr>
      <w:tr w:rsidR="00215FC1" w:rsidRPr="00FC0914" w14:paraId="003BD4E5"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8392B"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1</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B6209B"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1.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proofErr w:type="gram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1</w:t>
            </w:r>
            <w:proofErr w:type="gramEnd"/>
            <w:r w:rsidRPr="00FC0914">
              <w:rPr>
                <w:rFonts w:ascii="Times New Roman" w:eastAsia="Times New Roman" w:hAnsi="Times New Roman" w:cs="Times New Roman"/>
                <w:color w:val="000000"/>
                <w:lang w:val="ru-RU" w:eastAsia="en-US"/>
              </w:rPr>
              <w:t xml:space="preserve">-6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0DA90F"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1B7A9D"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5 240</w:t>
            </w:r>
          </w:p>
        </w:tc>
      </w:tr>
      <w:tr w:rsidR="00215FC1" w:rsidRPr="00FC0914" w14:paraId="657715C6"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631269"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2</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608FB"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2.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proofErr w:type="gram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1</w:t>
            </w:r>
            <w:proofErr w:type="gramEnd"/>
            <w:r w:rsidRPr="00FC0914">
              <w:rPr>
                <w:rFonts w:ascii="Times New Roman" w:eastAsia="Times New Roman" w:hAnsi="Times New Roman" w:cs="Times New Roman"/>
                <w:color w:val="000000"/>
                <w:lang w:val="ru-RU" w:eastAsia="en-US"/>
              </w:rPr>
              <w:t xml:space="preserve">-6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536E4A"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AE885"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840</w:t>
            </w:r>
          </w:p>
        </w:tc>
      </w:tr>
      <w:tr w:rsidR="00215FC1" w:rsidRPr="00FC0914" w14:paraId="1598E42C"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8B3681"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3</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B6CA15"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3.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proofErr w:type="gram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7</w:t>
            </w:r>
            <w:proofErr w:type="gramEnd"/>
            <w:r w:rsidRPr="00FC0914">
              <w:rPr>
                <w:rFonts w:ascii="Times New Roman" w:eastAsia="Times New Roman" w:hAnsi="Times New Roman" w:cs="Times New Roman"/>
                <w:color w:val="000000"/>
                <w:lang w:val="ru-RU" w:eastAsia="en-US"/>
              </w:rPr>
              <w:t xml:space="preserve">-10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734B96"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27B008"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2 776</w:t>
            </w:r>
          </w:p>
        </w:tc>
      </w:tr>
      <w:tr w:rsidR="00215FC1" w:rsidRPr="00FC0914" w14:paraId="3B667C84"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76277B"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4</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D555B4"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4.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proofErr w:type="gram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7</w:t>
            </w:r>
            <w:proofErr w:type="gramEnd"/>
            <w:r w:rsidRPr="00FC0914">
              <w:rPr>
                <w:rFonts w:ascii="Times New Roman" w:eastAsia="Times New Roman" w:hAnsi="Times New Roman" w:cs="Times New Roman"/>
                <w:color w:val="000000"/>
                <w:lang w:val="ru-RU" w:eastAsia="en-US"/>
              </w:rPr>
              <w:t xml:space="preserve">-10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5A0D3"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378E9A"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724</w:t>
            </w:r>
          </w:p>
        </w:tc>
      </w:tr>
      <w:tr w:rsidR="00215FC1" w:rsidRPr="00FC0914" w14:paraId="50EA3829"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3B43C"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lastRenderedPageBreak/>
              <w:t>5</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64B4C"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5.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ru-RU" w:eastAsia="en-US"/>
              </w:rPr>
              <w:t xml:space="preserve"> 11-18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w:t>
            </w:r>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Загальний</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стіл</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E372DB"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BA2A02"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6 000</w:t>
            </w:r>
          </w:p>
        </w:tc>
      </w:tr>
      <w:tr w:rsidR="00215FC1" w:rsidRPr="00FC0914" w14:paraId="1CAA7526" w14:textId="77777777" w:rsidTr="00523B45">
        <w:trPr>
          <w:trHeight w:val="600"/>
        </w:trPr>
        <w:tc>
          <w:tcPr>
            <w:tcW w:w="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7967E4"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FC0914">
              <w:rPr>
                <w:rFonts w:ascii="Times New Roman" w:eastAsia="Times New Roman" w:hAnsi="Times New Roman" w:cs="Times New Roman"/>
                <w:color w:val="000000"/>
                <w:lang w:val="en-US" w:eastAsia="en-US"/>
              </w:rPr>
              <w:t>6</w:t>
            </w:r>
          </w:p>
        </w:tc>
        <w:tc>
          <w:tcPr>
            <w:tcW w:w="3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37E5B" w14:textId="77777777" w:rsidR="00215FC1" w:rsidRPr="00FC0914" w:rsidRDefault="00215FC1" w:rsidP="00523B45">
            <w:pPr>
              <w:spacing w:after="0" w:line="240" w:lineRule="auto"/>
              <w:rPr>
                <w:rFonts w:ascii="Times New Roman" w:eastAsia="Times New Roman" w:hAnsi="Times New Roman" w:cs="Times New Roman"/>
                <w:color w:val="222222"/>
                <w:sz w:val="24"/>
                <w:szCs w:val="24"/>
                <w:lang w:val="ru-RU" w:eastAsia="en-US"/>
              </w:rPr>
            </w:pPr>
            <w:r w:rsidRPr="00FC0914">
              <w:rPr>
                <w:rFonts w:ascii="Times New Roman" w:eastAsia="Times New Roman" w:hAnsi="Times New Roman" w:cs="Times New Roman"/>
                <w:color w:val="000000"/>
                <w:lang w:val="ru-RU" w:eastAsia="en-US"/>
              </w:rPr>
              <w:t xml:space="preserve">6. </w:t>
            </w:r>
            <w:proofErr w:type="spellStart"/>
            <w:r w:rsidRPr="00FC0914">
              <w:rPr>
                <w:rFonts w:ascii="Times New Roman" w:eastAsia="Times New Roman" w:hAnsi="Times New Roman" w:cs="Times New Roman"/>
                <w:color w:val="000000"/>
                <w:lang w:val="ru-RU" w:eastAsia="en-US"/>
              </w:rPr>
              <w:t>Вікова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група</w:t>
            </w:r>
            <w:proofErr w:type="spellEnd"/>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дітей</w:t>
            </w:r>
            <w:proofErr w:type="spellEnd"/>
            <w:r w:rsidRPr="00FC0914">
              <w:rPr>
                <w:rFonts w:ascii="Times New Roman" w:eastAsia="Times New Roman" w:hAnsi="Times New Roman" w:cs="Times New Roman"/>
                <w:color w:val="000000"/>
                <w:lang w:val="ru-RU" w:eastAsia="en-US"/>
              </w:rPr>
              <w:t xml:space="preserve"> 11-18 </w:t>
            </w:r>
            <w:proofErr w:type="spellStart"/>
            <w:r w:rsidRPr="00FC0914">
              <w:rPr>
                <w:rFonts w:ascii="Times New Roman" w:eastAsia="Times New Roman" w:hAnsi="Times New Roman" w:cs="Times New Roman"/>
                <w:color w:val="000000"/>
                <w:lang w:val="ru-RU" w:eastAsia="en-US"/>
              </w:rPr>
              <w:t>років</w:t>
            </w:r>
            <w:proofErr w:type="spellEnd"/>
            <w:r w:rsidRPr="00FC0914">
              <w:rPr>
                <w:rFonts w:ascii="Times New Roman" w:eastAsia="Times New Roman" w:hAnsi="Times New Roman" w:cs="Times New Roman"/>
                <w:color w:val="000000"/>
                <w:lang w:val="ru-RU" w:eastAsia="en-US"/>
              </w:rPr>
              <w:t>.</w:t>
            </w:r>
            <w:r w:rsidRPr="00FC0914">
              <w:rPr>
                <w:rFonts w:ascii="Times New Roman" w:eastAsia="Times New Roman" w:hAnsi="Times New Roman" w:cs="Times New Roman"/>
                <w:color w:val="000000"/>
                <w:lang w:val="en-US" w:eastAsia="en-US"/>
              </w:rPr>
              <w:t> </w:t>
            </w:r>
            <w:r w:rsidRPr="00FC0914">
              <w:rPr>
                <w:rFonts w:ascii="Times New Roman" w:eastAsia="Times New Roman" w:hAnsi="Times New Roman" w:cs="Times New Roman"/>
                <w:color w:val="000000"/>
                <w:lang w:val="ru-RU" w:eastAsia="en-US"/>
              </w:rPr>
              <w:t xml:space="preserve"> (</w:t>
            </w:r>
            <w:proofErr w:type="spellStart"/>
            <w:r w:rsidRPr="00FC0914">
              <w:rPr>
                <w:rFonts w:ascii="Times New Roman" w:eastAsia="Times New Roman" w:hAnsi="Times New Roman" w:cs="Times New Roman"/>
                <w:color w:val="000000"/>
                <w:lang w:val="ru-RU" w:eastAsia="en-US"/>
              </w:rPr>
              <w:t>гостра</w:t>
            </w:r>
            <w:proofErr w:type="spellEnd"/>
            <w:r w:rsidRPr="00FC0914">
              <w:rPr>
                <w:rFonts w:ascii="Times New Roman" w:eastAsia="Times New Roman" w:hAnsi="Times New Roman" w:cs="Times New Roman"/>
                <w:color w:val="000000"/>
                <w:lang w:val="ru-RU" w:eastAsia="en-US"/>
              </w:rPr>
              <w:t>)</w:t>
            </w:r>
          </w:p>
        </w:tc>
        <w:tc>
          <w:tcPr>
            <w:tcW w:w="1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632B72" w14:textId="77777777" w:rsidR="00215FC1" w:rsidRPr="00FC0914"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proofErr w:type="spellStart"/>
            <w:r w:rsidRPr="00FC0914">
              <w:rPr>
                <w:rFonts w:ascii="Times New Roman" w:eastAsia="Times New Roman" w:hAnsi="Times New Roman" w:cs="Times New Roman"/>
                <w:color w:val="000000"/>
                <w:lang w:val="en-US" w:eastAsia="en-US"/>
              </w:rPr>
              <w:t>ліжко-день</w:t>
            </w:r>
            <w:proofErr w:type="spellEnd"/>
          </w:p>
        </w:tc>
        <w:tc>
          <w:tcPr>
            <w:tcW w:w="13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868BB5" w14:textId="77777777" w:rsidR="00215FC1" w:rsidRPr="00C5632E" w:rsidRDefault="00215FC1" w:rsidP="00523B45">
            <w:pPr>
              <w:spacing w:after="0" w:line="240" w:lineRule="auto"/>
              <w:jc w:val="center"/>
              <w:rPr>
                <w:rFonts w:ascii="Times New Roman" w:eastAsia="Times New Roman" w:hAnsi="Times New Roman" w:cs="Times New Roman"/>
                <w:color w:val="222222"/>
                <w:sz w:val="24"/>
                <w:szCs w:val="24"/>
                <w:lang w:val="en-US" w:eastAsia="en-US"/>
              </w:rPr>
            </w:pPr>
            <w:r w:rsidRPr="00C5632E">
              <w:rPr>
                <w:rFonts w:ascii="Times New Roman" w:eastAsia="Times New Roman" w:hAnsi="Times New Roman" w:cs="Times New Roman"/>
                <w:color w:val="000000"/>
                <w:lang w:val="en-US" w:eastAsia="en-US"/>
              </w:rPr>
              <w:t>420</w:t>
            </w:r>
          </w:p>
        </w:tc>
      </w:tr>
    </w:tbl>
    <w:p w14:paraId="525CF6D7" w14:textId="77777777" w:rsidR="00215FC1"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53766D3F" w14:textId="77777777" w:rsidR="00215FC1" w:rsidRPr="00FC0914" w:rsidRDefault="00215FC1" w:rsidP="00215FC1">
      <w:pPr>
        <w:shd w:val="clear" w:color="auto" w:fill="FFFFFF"/>
        <w:suppressAutoHyphens/>
        <w:spacing w:after="0" w:line="240" w:lineRule="auto"/>
        <w:jc w:val="both"/>
        <w:outlineLvl w:val="0"/>
        <w:rPr>
          <w:rFonts w:ascii="Times New Roman" w:eastAsia="Times New Roman" w:hAnsi="Times New Roman" w:cs="Mangal"/>
          <w:b/>
          <w:kern w:val="1"/>
          <w:sz w:val="24"/>
          <w:szCs w:val="24"/>
          <w:lang w:eastAsia="hi-IN" w:bidi="hi-IN"/>
        </w:rPr>
      </w:pPr>
      <w:r w:rsidRPr="00FC0914">
        <w:rPr>
          <w:rFonts w:ascii="Times New Roman" w:eastAsia="Times New Roman" w:hAnsi="Times New Roman" w:cs="Mangal"/>
          <w:b/>
          <w:kern w:val="1"/>
          <w:sz w:val="24"/>
          <w:szCs w:val="24"/>
          <w:lang w:eastAsia="hi-IN" w:bidi="hi-IN"/>
        </w:rPr>
        <w:t>Загальна кількість-</w:t>
      </w:r>
      <w:r w:rsidRPr="00C5632E">
        <w:rPr>
          <w:rFonts w:ascii="Times New Roman" w:eastAsia="Times New Roman" w:hAnsi="Times New Roman" w:cs="Mangal"/>
          <w:b/>
          <w:kern w:val="1"/>
          <w:sz w:val="24"/>
          <w:szCs w:val="24"/>
          <w:lang w:eastAsia="hi-IN" w:bidi="hi-IN"/>
        </w:rPr>
        <w:t>16000</w:t>
      </w:r>
    </w:p>
    <w:p w14:paraId="0149ED3F"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0C1F37D2"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highlight w:val="green"/>
          <w:lang w:eastAsia="hi-IN" w:bidi="hi-IN"/>
        </w:rPr>
      </w:pPr>
    </w:p>
    <w:p w14:paraId="24AD3408"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 xml:space="preserve">Примірне семиденне меню  - </w:t>
      </w:r>
      <w:r w:rsidRPr="005B6250">
        <w:rPr>
          <w:rFonts w:ascii="Times New Roman" w:eastAsia="Times New Roman" w:hAnsi="Times New Roman" w:cs="Mangal"/>
          <w:b/>
          <w:kern w:val="1"/>
          <w:sz w:val="24"/>
          <w:szCs w:val="24"/>
          <w:lang w:eastAsia="hi-IN" w:bidi="hi-IN"/>
        </w:rPr>
        <w:t>ДОДАТОК</w:t>
      </w:r>
      <w:r w:rsidRPr="005B6250">
        <w:rPr>
          <w:rFonts w:ascii="Times New Roman" w:eastAsia="Times New Roman" w:hAnsi="Times New Roman" w:cs="Mangal"/>
          <w:kern w:val="1"/>
          <w:sz w:val="24"/>
          <w:szCs w:val="24"/>
          <w:lang w:eastAsia="hi-IN" w:bidi="hi-IN"/>
        </w:rPr>
        <w:t xml:space="preserve">  до тендерної документації.</w:t>
      </w:r>
    </w:p>
    <w:p w14:paraId="23B1D37D" w14:textId="77777777" w:rsidR="00215FC1" w:rsidRPr="005B6250" w:rsidRDefault="00215FC1" w:rsidP="00215FC1">
      <w:pPr>
        <w:shd w:val="clear" w:color="auto" w:fill="FFFFFF"/>
        <w:suppressAutoHyphens/>
        <w:spacing w:after="0" w:line="240" w:lineRule="auto"/>
        <w:jc w:val="both"/>
        <w:outlineLvl w:val="0"/>
        <w:rPr>
          <w:rFonts w:ascii="Times New Roman" w:eastAsia="Times New Roman" w:hAnsi="Times New Roman" w:cs="Mangal"/>
          <w:b/>
          <w:kern w:val="1"/>
          <w:sz w:val="24"/>
          <w:szCs w:val="24"/>
          <w:lang w:eastAsia="hi-IN" w:bidi="hi-IN"/>
        </w:rPr>
      </w:pPr>
    </w:p>
    <w:p w14:paraId="780B238F" w14:textId="77777777" w:rsidR="00215FC1" w:rsidRPr="005B6250" w:rsidRDefault="00215FC1" w:rsidP="00215FC1">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r>
        <w:rPr>
          <w:rFonts w:ascii="Times New Roman" w:eastAsia="Times New Roman" w:hAnsi="Times New Roman" w:cs="Mangal"/>
          <w:kern w:val="1"/>
          <w:sz w:val="24"/>
          <w:szCs w:val="24"/>
          <w:lang w:eastAsia="hi-IN" w:bidi="hi-IN"/>
        </w:rPr>
        <w:t xml:space="preserve">         </w:t>
      </w:r>
      <w:r w:rsidRPr="005B6250">
        <w:rPr>
          <w:rFonts w:ascii="Times New Roman" w:eastAsia="Times New Roman" w:hAnsi="Times New Roman" w:cs="Mangal"/>
          <w:kern w:val="1"/>
          <w:sz w:val="24"/>
          <w:szCs w:val="24"/>
          <w:lang w:eastAsia="hi-IN" w:bidi="hi-IN"/>
        </w:rPr>
        <w:t>2.</w:t>
      </w:r>
      <w:r w:rsidRPr="005B6250">
        <w:rPr>
          <w:rFonts w:ascii="Times New Roman" w:eastAsia="Times New Roman" w:hAnsi="Times New Roman" w:cs="Mangal"/>
          <w:b/>
          <w:bCs/>
          <w:kern w:val="1"/>
          <w:sz w:val="24"/>
          <w:szCs w:val="24"/>
          <w:lang w:eastAsia="hi-IN" w:bidi="hi-IN"/>
        </w:rPr>
        <w:t xml:space="preserve">  </w:t>
      </w:r>
      <w:r w:rsidRPr="005B6250">
        <w:rPr>
          <w:rFonts w:ascii="Times New Roman" w:eastAsia="Times New Roman" w:hAnsi="Times New Roman" w:cs="Mangal"/>
          <w:kern w:val="1"/>
          <w:sz w:val="24"/>
          <w:szCs w:val="24"/>
          <w:lang w:eastAsia="hi-IN" w:bidi="hi-IN"/>
        </w:rPr>
        <w:t xml:space="preserve">Харчування, що надається,  повинно бути якісним та відповідати вимогам діючих стандартів та розробленого тижневого меню. </w:t>
      </w:r>
    </w:p>
    <w:p w14:paraId="5E600F88" w14:textId="77777777" w:rsidR="00215FC1" w:rsidRPr="005B6250" w:rsidRDefault="00215FC1" w:rsidP="00215FC1">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p>
    <w:p w14:paraId="2640D044" w14:textId="77777777" w:rsidR="00215FC1" w:rsidRPr="0023735D" w:rsidRDefault="00215FC1" w:rsidP="00215FC1">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t xml:space="preserve">Технологічною моделлю організації лікарняного харчування є фабрика-кухня. Приготування, зберігання та транспортування всієї продукції на всіх технологічних етапах в безпечному середовищі. Доставка готової їжі здійснюється в герметичних </w:t>
      </w:r>
      <w:proofErr w:type="spellStart"/>
      <w:r w:rsidRPr="0023735D">
        <w:rPr>
          <w:rFonts w:ascii="Times New Roman" w:eastAsia="Times New Roman" w:hAnsi="Times New Roman" w:cs="Mangal"/>
          <w:kern w:val="1"/>
          <w:sz w:val="24"/>
          <w:szCs w:val="24"/>
          <w:lang w:eastAsia="hi-IN" w:bidi="hi-IN"/>
        </w:rPr>
        <w:t>ємностях</w:t>
      </w:r>
      <w:proofErr w:type="spellEnd"/>
      <w:r w:rsidRPr="0023735D">
        <w:rPr>
          <w:rFonts w:ascii="Times New Roman" w:eastAsia="Times New Roman" w:hAnsi="Times New Roman" w:cs="Mangal"/>
          <w:kern w:val="1"/>
          <w:sz w:val="24"/>
          <w:szCs w:val="24"/>
          <w:lang w:eastAsia="hi-IN" w:bidi="hi-IN"/>
        </w:rPr>
        <w:t xml:space="preserve"> та термоізоляційних боксах.</w:t>
      </w:r>
    </w:p>
    <w:p w14:paraId="1F827DD9" w14:textId="77777777" w:rsidR="00215FC1" w:rsidRPr="0023735D" w:rsidRDefault="00215FC1" w:rsidP="00215FC1">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t xml:space="preserve">Фабрика-кухня – підприємство громадського харчування з інноваційними технологіями і повним циклом виробництва, призначене для випуску кулінарних і кондитерських виробів, та їх постачання підприємствам, установам, закладам. </w:t>
      </w:r>
    </w:p>
    <w:p w14:paraId="6C22A9B3" w14:textId="77777777" w:rsidR="00215FC1" w:rsidRPr="0023735D" w:rsidRDefault="00215FC1" w:rsidP="00215FC1">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23735D">
        <w:rPr>
          <w:rFonts w:ascii="Times New Roman" w:eastAsia="Times New Roman" w:hAnsi="Times New Roman" w:cs="Mangal"/>
          <w:kern w:val="1"/>
          <w:sz w:val="24"/>
          <w:szCs w:val="24"/>
          <w:lang w:eastAsia="hi-IN" w:bidi="hi-IN"/>
        </w:rPr>
        <w:t xml:space="preserve">Фабрика-кухня має забезпечувати: </w:t>
      </w:r>
      <w:proofErr w:type="spellStart"/>
      <w:r w:rsidRPr="0023735D">
        <w:rPr>
          <w:rFonts w:ascii="Times New Roman" w:eastAsia="Times New Roman" w:hAnsi="Times New Roman" w:cs="Mangal"/>
          <w:kern w:val="1"/>
          <w:sz w:val="24"/>
          <w:szCs w:val="24"/>
          <w:lang w:eastAsia="hi-IN" w:bidi="hi-IN"/>
        </w:rPr>
        <w:t>багатозадачність</w:t>
      </w:r>
      <w:proofErr w:type="spellEnd"/>
      <w:r w:rsidRPr="0023735D">
        <w:rPr>
          <w:rFonts w:ascii="Times New Roman" w:eastAsia="Times New Roman" w:hAnsi="Times New Roman" w:cs="Mangal"/>
          <w:kern w:val="1"/>
          <w:sz w:val="24"/>
          <w:szCs w:val="24"/>
          <w:lang w:eastAsia="hi-IN" w:bidi="hi-IN"/>
        </w:rPr>
        <w:t>; єдину виробничу програму; гнучкість та логістичну систему; стабільну, повторювану якість готових страв; впроваджену систему якості та проведення сертифікації виробництва згідно із вимогами НАССР; багаторівневу систему контролю якості, що охоплює всі стадії технологічного процесу; енергетичну автономність.</w:t>
      </w:r>
    </w:p>
    <w:p w14:paraId="08D516E4" w14:textId="77777777" w:rsidR="00215FC1" w:rsidRPr="005B6250" w:rsidRDefault="00215FC1" w:rsidP="00215FC1">
      <w:pPr>
        <w:suppressAutoHyphens/>
        <w:spacing w:after="0" w:line="228" w:lineRule="auto"/>
        <w:ind w:firstLine="567"/>
        <w:jc w:val="both"/>
        <w:rPr>
          <w:rFonts w:ascii="Times New Roman" w:eastAsia="Times New Roman" w:hAnsi="Times New Roman" w:cs="Mangal"/>
          <w:i/>
          <w:iCs/>
          <w:kern w:val="1"/>
          <w:sz w:val="24"/>
          <w:szCs w:val="24"/>
          <w:lang w:eastAsia="hi-IN" w:bidi="hi-IN"/>
        </w:rPr>
      </w:pPr>
      <w:r w:rsidRPr="0023735D">
        <w:rPr>
          <w:rFonts w:ascii="Times New Roman" w:eastAsia="Times New Roman" w:hAnsi="Times New Roman" w:cs="Mangal"/>
          <w:i/>
          <w:iCs/>
          <w:kern w:val="1"/>
          <w:sz w:val="24"/>
          <w:szCs w:val="24"/>
          <w:lang w:eastAsia="hi-IN" w:bidi="hi-IN"/>
        </w:rPr>
        <w:t>На підтвердження можливості надавати послуги за вищевказаною технологічною моделлю харчування, Учасник у складі тендерної пропозиції має надати рішення про державну реєстрацію потужності із видом діяльності фабрика – кухня, видане на ім’я Учасника.</w:t>
      </w:r>
    </w:p>
    <w:p w14:paraId="71DBDACD" w14:textId="77777777" w:rsidR="00215FC1" w:rsidRPr="005B6250" w:rsidRDefault="00215FC1" w:rsidP="00215FC1">
      <w:pPr>
        <w:tabs>
          <w:tab w:val="left" w:pos="720"/>
        </w:tabs>
        <w:suppressAutoHyphens/>
        <w:spacing w:after="0" w:line="240" w:lineRule="auto"/>
        <w:jc w:val="both"/>
        <w:rPr>
          <w:rFonts w:ascii="Times New Roman" w:eastAsia="Times New Roman" w:hAnsi="Times New Roman" w:cs="Mangal"/>
          <w:kern w:val="1"/>
          <w:sz w:val="24"/>
          <w:szCs w:val="24"/>
          <w:lang w:eastAsia="hi-IN" w:bidi="hi-IN"/>
        </w:rPr>
      </w:pPr>
    </w:p>
    <w:p w14:paraId="1A65F099" w14:textId="77777777" w:rsidR="00215FC1" w:rsidRPr="005B6250" w:rsidRDefault="00215FC1" w:rsidP="00215FC1">
      <w:pPr>
        <w:suppressAutoHyphens/>
        <w:spacing w:after="0" w:line="240" w:lineRule="auto"/>
        <w:jc w:val="both"/>
        <w:rPr>
          <w:rFonts w:ascii="Times New Roman" w:eastAsia="Times New Roman" w:hAnsi="Times New Roman" w:cs="Mangal"/>
          <w:bCs/>
          <w:kern w:val="1"/>
          <w:sz w:val="24"/>
          <w:szCs w:val="24"/>
          <w:lang w:eastAsia="hi-IN" w:bidi="hi-IN"/>
        </w:rPr>
      </w:pPr>
      <w:r w:rsidRPr="005B6250">
        <w:rPr>
          <w:rFonts w:ascii="Times New Roman" w:eastAsia="Times New Roman" w:hAnsi="Times New Roman" w:cs="Mangal"/>
          <w:bCs/>
          <w:kern w:val="1"/>
          <w:sz w:val="24"/>
          <w:szCs w:val="24"/>
          <w:lang w:eastAsia="hi-IN" w:bidi="hi-IN"/>
        </w:rPr>
        <w:t xml:space="preserve">             Учасник повинен надати Замовнику послуги, якість яких відповідає наступним нормативним документам:</w:t>
      </w:r>
    </w:p>
    <w:p w14:paraId="53CBD674" w14:textId="77777777" w:rsidR="00215FC1" w:rsidRPr="005B6250" w:rsidRDefault="00215FC1" w:rsidP="00215FC1">
      <w:pPr>
        <w:widowControl w:val="0"/>
        <w:numPr>
          <w:ilvl w:val="0"/>
          <w:numId w:val="1"/>
        </w:numPr>
        <w:tabs>
          <w:tab w:val="left" w:pos="1387"/>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від 14.09.2006 № 142-У «Про дитяче харчування»;</w:t>
      </w:r>
    </w:p>
    <w:p w14:paraId="4DEEF4CF" w14:textId="77777777" w:rsidR="00215FC1" w:rsidRPr="005B6250" w:rsidRDefault="00215FC1" w:rsidP="00215FC1">
      <w:pPr>
        <w:widowControl w:val="0"/>
        <w:numPr>
          <w:ilvl w:val="0"/>
          <w:numId w:val="1"/>
        </w:numPr>
        <w:tabs>
          <w:tab w:val="left" w:pos="1392"/>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від 23.12.1997 № 771/97-ВР «Про основні принципи та вимоги до безпечності та якості харчових продуктів»;</w:t>
      </w:r>
    </w:p>
    <w:p w14:paraId="63328CC7" w14:textId="77777777" w:rsidR="00215FC1" w:rsidRPr="005B6250" w:rsidRDefault="00215FC1" w:rsidP="00215FC1">
      <w:pPr>
        <w:widowControl w:val="0"/>
        <w:numPr>
          <w:ilvl w:val="0"/>
          <w:numId w:val="1"/>
        </w:numPr>
        <w:tabs>
          <w:tab w:val="left" w:pos="1413"/>
        </w:tabs>
        <w:suppressAutoHyphens/>
        <w:spacing w:after="0" w:line="240" w:lineRule="auto"/>
        <w:ind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Закон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від 18.05.2017 № 2042-УШ;</w:t>
      </w:r>
    </w:p>
    <w:p w14:paraId="254F977F"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Наказ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w:t>
      </w:r>
      <w:r>
        <w:rPr>
          <w:rFonts w:ascii="Times New Roman" w:hAnsi="Times New Roman" w:cs="Times New Roman"/>
          <w:sz w:val="24"/>
          <w:szCs w:val="24"/>
        </w:rPr>
        <w:t>рганізацій, діяльність яких пов’</w:t>
      </w:r>
      <w:r w:rsidRPr="005B6250">
        <w:rPr>
          <w:rFonts w:ascii="Times New Roman" w:hAnsi="Times New Roman" w:cs="Times New Roman"/>
          <w:sz w:val="24"/>
          <w:szCs w:val="24"/>
        </w:rPr>
        <w:t xml:space="preserve">язана з обслуговуванням населення і може призвести до поширення інфекційних </w:t>
      </w:r>
      <w:proofErr w:type="spellStart"/>
      <w:r w:rsidRPr="005B6250">
        <w:rPr>
          <w:rFonts w:ascii="Times New Roman" w:hAnsi="Times New Roman" w:cs="Times New Roman"/>
          <w:sz w:val="24"/>
          <w:szCs w:val="24"/>
        </w:rPr>
        <w:t>хвороб</w:t>
      </w:r>
      <w:proofErr w:type="spellEnd"/>
      <w:r w:rsidRPr="005B6250">
        <w:rPr>
          <w:rFonts w:ascii="Times New Roman" w:hAnsi="Times New Roman" w:cs="Times New Roman"/>
          <w:sz w:val="24"/>
          <w:szCs w:val="24"/>
        </w:rPr>
        <w:t>».</w:t>
      </w:r>
    </w:p>
    <w:p w14:paraId="79739782"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Наказ Міністерства аграрної політики та продовольства України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від 01.10.2012 № 590.</w:t>
      </w:r>
    </w:p>
    <w:p w14:paraId="62885527"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lang w:eastAsia="en-US"/>
        </w:rPr>
        <w:t>Наказ Міністерства охорони здоров’я «Про удосконалення організації лікувального харчування та роботи дієтологічної системи в Україні» від 29.10.2013 № 931, зареєстрований в Міністерстві юстиції 26.12.2013 № 2205/24737.</w:t>
      </w:r>
    </w:p>
    <w:p w14:paraId="2337ADFC"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lang w:eastAsia="en-US"/>
        </w:rPr>
      </w:pPr>
      <w:r w:rsidRPr="005B6250">
        <w:rPr>
          <w:rFonts w:ascii="Times New Roman" w:hAnsi="Times New Roman" w:cs="Times New Roman"/>
          <w:sz w:val="24"/>
          <w:szCs w:val="24"/>
        </w:rPr>
        <w:t xml:space="preserve">«Збірник рецептур страв та кулінарних виробів», </w:t>
      </w:r>
      <w:proofErr w:type="spellStart"/>
      <w:r w:rsidRPr="005B6250">
        <w:rPr>
          <w:rFonts w:ascii="Times New Roman" w:hAnsi="Times New Roman" w:cs="Times New Roman"/>
          <w:sz w:val="24"/>
          <w:szCs w:val="24"/>
        </w:rPr>
        <w:t>Здобнов</w:t>
      </w:r>
      <w:proofErr w:type="spellEnd"/>
      <w:r w:rsidRPr="005B6250">
        <w:rPr>
          <w:rFonts w:ascii="Times New Roman" w:hAnsi="Times New Roman" w:cs="Times New Roman"/>
          <w:sz w:val="24"/>
          <w:szCs w:val="24"/>
        </w:rPr>
        <w:t xml:space="preserve"> О.І., </w:t>
      </w:r>
      <w:proofErr w:type="spellStart"/>
      <w:r w:rsidRPr="005B6250">
        <w:rPr>
          <w:rFonts w:ascii="Times New Roman" w:hAnsi="Times New Roman" w:cs="Times New Roman"/>
          <w:sz w:val="24"/>
          <w:szCs w:val="24"/>
        </w:rPr>
        <w:t>Циганенко</w:t>
      </w:r>
      <w:proofErr w:type="spellEnd"/>
      <w:r w:rsidRPr="005B6250">
        <w:rPr>
          <w:rFonts w:ascii="Times New Roman" w:hAnsi="Times New Roman" w:cs="Times New Roman"/>
          <w:sz w:val="24"/>
          <w:szCs w:val="24"/>
        </w:rPr>
        <w:t xml:space="preserve"> В.О., Пересічний М.І.,2005. (рекомендація).</w:t>
      </w:r>
    </w:p>
    <w:p w14:paraId="2A1A56D8"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«Збірник рецептур страв для харчування школярів». «</w:t>
      </w:r>
      <w:proofErr w:type="spellStart"/>
      <w:r w:rsidRPr="005B6250">
        <w:rPr>
          <w:rFonts w:ascii="Times New Roman" w:hAnsi="Times New Roman" w:cs="Times New Roman"/>
          <w:sz w:val="24"/>
          <w:szCs w:val="24"/>
        </w:rPr>
        <w:t>КиївТехніка</w:t>
      </w:r>
      <w:proofErr w:type="spellEnd"/>
      <w:r w:rsidRPr="005B6250">
        <w:rPr>
          <w:rFonts w:ascii="Times New Roman" w:hAnsi="Times New Roman" w:cs="Times New Roman"/>
          <w:sz w:val="24"/>
          <w:szCs w:val="24"/>
        </w:rPr>
        <w:t xml:space="preserve">» 1987 р. (рекомендація). </w:t>
      </w:r>
    </w:p>
    <w:p w14:paraId="4F825C15"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lastRenderedPageBreak/>
        <w:t xml:space="preserve">«Організація харчування дітей у дошкільних навчальних закладах», </w:t>
      </w:r>
      <w:proofErr w:type="spellStart"/>
      <w:r w:rsidRPr="005B6250">
        <w:rPr>
          <w:rFonts w:ascii="Times New Roman" w:hAnsi="Times New Roman" w:cs="Times New Roman"/>
          <w:sz w:val="24"/>
          <w:szCs w:val="24"/>
        </w:rPr>
        <w:t>Омельяненко</w:t>
      </w:r>
      <w:proofErr w:type="spellEnd"/>
      <w:r w:rsidRPr="005B6250">
        <w:rPr>
          <w:rFonts w:ascii="Times New Roman" w:hAnsi="Times New Roman" w:cs="Times New Roman"/>
          <w:sz w:val="24"/>
          <w:szCs w:val="24"/>
        </w:rPr>
        <w:t xml:space="preserve"> Н.В., </w:t>
      </w:r>
      <w:proofErr w:type="spellStart"/>
      <w:r w:rsidRPr="005B6250">
        <w:rPr>
          <w:rFonts w:ascii="Times New Roman" w:hAnsi="Times New Roman" w:cs="Times New Roman"/>
          <w:sz w:val="24"/>
          <w:szCs w:val="24"/>
        </w:rPr>
        <w:t>Баронова</w:t>
      </w:r>
      <w:proofErr w:type="spellEnd"/>
      <w:r w:rsidRPr="005B6250">
        <w:rPr>
          <w:rFonts w:ascii="Times New Roman" w:hAnsi="Times New Roman" w:cs="Times New Roman"/>
          <w:sz w:val="24"/>
          <w:szCs w:val="24"/>
        </w:rPr>
        <w:t xml:space="preserve"> Ю.Б., </w:t>
      </w:r>
      <w:proofErr w:type="spellStart"/>
      <w:r w:rsidRPr="005B6250">
        <w:rPr>
          <w:rFonts w:ascii="Times New Roman" w:hAnsi="Times New Roman" w:cs="Times New Roman"/>
          <w:sz w:val="24"/>
          <w:szCs w:val="24"/>
        </w:rPr>
        <w:t>Алексєєнко</w:t>
      </w:r>
      <w:proofErr w:type="spellEnd"/>
      <w:r w:rsidRPr="005B6250">
        <w:rPr>
          <w:rFonts w:ascii="Times New Roman" w:hAnsi="Times New Roman" w:cs="Times New Roman"/>
          <w:sz w:val="24"/>
          <w:szCs w:val="24"/>
        </w:rPr>
        <w:t xml:space="preserve"> К.В., </w:t>
      </w:r>
      <w:proofErr w:type="spellStart"/>
      <w:r w:rsidRPr="005B6250">
        <w:rPr>
          <w:rFonts w:ascii="Times New Roman" w:hAnsi="Times New Roman" w:cs="Times New Roman"/>
          <w:sz w:val="24"/>
          <w:szCs w:val="24"/>
        </w:rPr>
        <w:t>Рябчун</w:t>
      </w:r>
      <w:proofErr w:type="spellEnd"/>
      <w:r w:rsidRPr="005B6250">
        <w:rPr>
          <w:rFonts w:ascii="Times New Roman" w:hAnsi="Times New Roman" w:cs="Times New Roman"/>
          <w:sz w:val="24"/>
          <w:szCs w:val="24"/>
        </w:rPr>
        <w:t xml:space="preserve"> Л.Л.; ТОВ «МЦФЕР-Україна» 2014 р. (рекомендація) </w:t>
      </w:r>
    </w:p>
    <w:p w14:paraId="571373A2"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«Харчування дітей», Снігур М.І., 1988р. (рекомендація)</w:t>
      </w:r>
    </w:p>
    <w:p w14:paraId="2047FE2C" w14:textId="77777777" w:rsidR="00215FC1" w:rsidRPr="005B6250" w:rsidRDefault="00215FC1" w:rsidP="00215FC1">
      <w:pPr>
        <w:widowControl w:val="0"/>
        <w:numPr>
          <w:ilvl w:val="0"/>
          <w:numId w:val="1"/>
        </w:numPr>
        <w:tabs>
          <w:tab w:val="left" w:pos="1287"/>
        </w:tabs>
        <w:suppressAutoHyphens/>
        <w:spacing w:after="0" w:line="240" w:lineRule="auto"/>
        <w:ind w:left="200" w:firstLine="840"/>
        <w:jc w:val="both"/>
        <w:rPr>
          <w:rFonts w:ascii="Times New Roman" w:hAnsi="Times New Roman" w:cs="Times New Roman"/>
          <w:sz w:val="24"/>
          <w:szCs w:val="24"/>
        </w:rPr>
      </w:pPr>
      <w:r w:rsidRPr="005B6250">
        <w:rPr>
          <w:rFonts w:ascii="Times New Roman" w:hAnsi="Times New Roman" w:cs="Times New Roman"/>
          <w:sz w:val="24"/>
          <w:szCs w:val="24"/>
        </w:rPr>
        <w:t xml:space="preserve">«Довідник технологічних карт», </w:t>
      </w:r>
      <w:proofErr w:type="spellStart"/>
      <w:r w:rsidRPr="005B6250">
        <w:rPr>
          <w:rFonts w:ascii="Times New Roman" w:hAnsi="Times New Roman" w:cs="Times New Roman"/>
          <w:sz w:val="24"/>
          <w:szCs w:val="24"/>
        </w:rPr>
        <w:t>Смолянський</w:t>
      </w:r>
      <w:proofErr w:type="spellEnd"/>
      <w:r w:rsidRPr="005B6250">
        <w:rPr>
          <w:rFonts w:ascii="Times New Roman" w:hAnsi="Times New Roman" w:cs="Times New Roman"/>
          <w:sz w:val="24"/>
          <w:szCs w:val="24"/>
        </w:rPr>
        <w:t xml:space="preserve"> Б.Л., 1985р. (рекомендація)  тощо.    </w:t>
      </w:r>
      <w:r w:rsidRPr="005B6250">
        <w:rPr>
          <w:rFonts w:ascii="Times New Roman" w:eastAsia="Times New Roman" w:hAnsi="Times New Roman" w:cs="Times New Roman"/>
          <w:sz w:val="24"/>
          <w:szCs w:val="24"/>
        </w:rPr>
        <w:t xml:space="preserve">                                        - «Організація лікарняного харчування в закладах охорони здоров’я України», Швець</w:t>
      </w:r>
      <w:r w:rsidRPr="005B6250">
        <w:rPr>
          <w:rFonts w:ascii="Times New Roman" w:hAnsi="Times New Roman" w:cs="Times New Roman"/>
          <w:sz w:val="24"/>
          <w:szCs w:val="24"/>
        </w:rPr>
        <w:t xml:space="preserve"> </w:t>
      </w:r>
      <w:r w:rsidRPr="005B6250">
        <w:rPr>
          <w:rFonts w:ascii="Times New Roman" w:eastAsia="Times New Roman" w:hAnsi="Times New Roman" w:cs="Times New Roman"/>
          <w:sz w:val="24"/>
          <w:szCs w:val="24"/>
        </w:rPr>
        <w:t>О.В.,2016 (рекомендація).</w:t>
      </w:r>
    </w:p>
    <w:p w14:paraId="04EE9C2E" w14:textId="77777777" w:rsidR="00215FC1" w:rsidRPr="005B6250" w:rsidRDefault="007833E0" w:rsidP="007833E0">
      <w:pPr>
        <w:widowControl w:val="0"/>
        <w:spacing w:after="0" w:line="240" w:lineRule="auto"/>
        <w:ind w:firstLine="20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15FC1" w:rsidRPr="005B6250">
        <w:rPr>
          <w:rFonts w:ascii="Times New Roman" w:hAnsi="Times New Roman" w:cs="Times New Roman"/>
          <w:sz w:val="24"/>
          <w:szCs w:val="24"/>
          <w:lang w:eastAsia="en-US"/>
        </w:rPr>
        <w:t xml:space="preserve">3. </w:t>
      </w:r>
      <w:r w:rsidR="00215FC1" w:rsidRPr="005B6250">
        <w:rPr>
          <w:rFonts w:ascii="Times New Roman" w:eastAsia="Times New Roman" w:hAnsi="Times New Roman" w:cs="Times New Roman"/>
          <w:kern w:val="1"/>
          <w:sz w:val="24"/>
          <w:szCs w:val="24"/>
          <w:lang w:eastAsia="hi-IN" w:bidi="hi-IN"/>
        </w:rPr>
        <w:t xml:space="preserve">На страви, які вказані у примірному тижневому меню, Учасник повинен надавати картки-розкладки, які містять повну інформацію щодо набору продуктів, необхідних для приготування окремої порції страви, а саме: назва страви, її номер у довіднику, маса брутто та </w:t>
      </w:r>
      <w:proofErr w:type="spellStart"/>
      <w:r w:rsidR="00215FC1" w:rsidRPr="005B6250">
        <w:rPr>
          <w:rFonts w:ascii="Times New Roman" w:eastAsia="Times New Roman" w:hAnsi="Times New Roman" w:cs="Times New Roman"/>
          <w:kern w:val="1"/>
          <w:sz w:val="24"/>
          <w:szCs w:val="24"/>
          <w:lang w:eastAsia="hi-IN" w:bidi="hi-IN"/>
        </w:rPr>
        <w:t>нетто</w:t>
      </w:r>
      <w:proofErr w:type="spellEnd"/>
      <w:r w:rsidR="00215FC1" w:rsidRPr="005B6250">
        <w:rPr>
          <w:rFonts w:ascii="Times New Roman" w:eastAsia="Times New Roman" w:hAnsi="Times New Roman" w:cs="Times New Roman"/>
          <w:kern w:val="1"/>
          <w:sz w:val="24"/>
          <w:szCs w:val="24"/>
          <w:lang w:eastAsia="hi-IN" w:bidi="hi-IN"/>
        </w:rPr>
        <w:t>, хімічний склад (білки, жири, вуглеводи), калорійність, вихід (вага) страви, коротко опис технології приготування страви.</w:t>
      </w:r>
    </w:p>
    <w:p w14:paraId="50EA3B0B" w14:textId="77777777" w:rsidR="00215FC1" w:rsidRPr="005B6250" w:rsidRDefault="00215FC1" w:rsidP="00215FC1">
      <w:pPr>
        <w:tabs>
          <w:tab w:val="left" w:pos="284"/>
        </w:tabs>
        <w:suppressAutoHyphens/>
        <w:spacing w:after="0" w:line="240" w:lineRule="auto"/>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ab/>
        <w:t xml:space="preserve">    4. Ціни на послуги повинні бути вказані з урахуванням витрат на придбання продуктів, що використовуються для приготування їжі, усіх витрат на приготування їжі, транспортних витрат, а також сплати всіх податків, зборів і обов’язкових платежів із розрахунку забезпечення щоденним харчуванням пацієнтів Замовника відповідно до Заявки.</w:t>
      </w:r>
      <w:r w:rsidRPr="005B6250">
        <w:rPr>
          <w:rFonts w:ascii="Times New Roman" w:eastAsia="Times New Roman" w:hAnsi="Times New Roman" w:cs="Mangal"/>
          <w:kern w:val="1"/>
          <w:sz w:val="24"/>
          <w:szCs w:val="24"/>
          <w:lang w:eastAsia="hi-IN" w:bidi="hi-IN"/>
        </w:rPr>
        <w:br/>
        <w:t>Термін надання послуг (доставка готових страв) - 7 (сім) днів на тиждень у відповідності з графіком доставки безпосередньо транспортом Виконавця _</w:t>
      </w:r>
      <w:r w:rsidRPr="005B6250">
        <w:rPr>
          <w:rFonts w:ascii="Times New Roman" w:eastAsia="Times New Roman" w:hAnsi="Times New Roman" w:cs="Mangal"/>
          <w:kern w:val="1"/>
          <w:sz w:val="24"/>
          <w:szCs w:val="24"/>
          <w:u w:val="single"/>
          <w:lang w:eastAsia="hi-IN" w:bidi="hi-IN"/>
        </w:rPr>
        <w:t>3 (три)</w:t>
      </w:r>
      <w:r w:rsidRPr="005B6250">
        <w:rPr>
          <w:rFonts w:ascii="Times New Roman" w:eastAsia="Times New Roman" w:hAnsi="Times New Roman" w:cs="Mangal"/>
          <w:kern w:val="1"/>
          <w:sz w:val="24"/>
          <w:szCs w:val="24"/>
          <w:lang w:eastAsia="hi-IN" w:bidi="hi-IN"/>
        </w:rPr>
        <w:t>___рази на день: сніданок, другий сніданок - __</w:t>
      </w:r>
      <w:r w:rsidRPr="005B6250">
        <w:rPr>
          <w:rFonts w:ascii="Times New Roman" w:eastAsia="Times New Roman" w:hAnsi="Times New Roman" w:cs="Mangal"/>
          <w:kern w:val="1"/>
          <w:sz w:val="24"/>
          <w:szCs w:val="24"/>
          <w:u w:val="single"/>
          <w:lang w:eastAsia="hi-IN" w:bidi="hi-IN"/>
        </w:rPr>
        <w:t>з</w:t>
      </w:r>
      <w:r w:rsidRPr="005B6250">
        <w:rPr>
          <w:rFonts w:ascii="Times New Roman" w:eastAsia="Times New Roman" w:hAnsi="Times New Roman" w:cs="Mangal"/>
          <w:kern w:val="1"/>
          <w:sz w:val="24"/>
          <w:szCs w:val="24"/>
          <w:lang w:eastAsia="hi-IN" w:bidi="hi-IN"/>
        </w:rPr>
        <w:t>_</w:t>
      </w:r>
      <w:r w:rsidRPr="005B6250">
        <w:rPr>
          <w:rFonts w:ascii="Times New Roman" w:eastAsia="Times New Roman" w:hAnsi="Times New Roman" w:cs="Mangal"/>
          <w:kern w:val="1"/>
          <w:sz w:val="24"/>
          <w:szCs w:val="24"/>
          <w:u w:val="single"/>
          <w:lang w:eastAsia="hi-IN" w:bidi="hi-IN"/>
        </w:rPr>
        <w:t>8:</w:t>
      </w:r>
      <w:r>
        <w:rPr>
          <w:rFonts w:ascii="Times New Roman" w:eastAsia="Times New Roman" w:hAnsi="Times New Roman" w:cs="Mangal"/>
          <w:kern w:val="1"/>
          <w:sz w:val="24"/>
          <w:szCs w:val="24"/>
          <w:u w:val="single"/>
          <w:lang w:eastAsia="hi-IN" w:bidi="hi-IN"/>
        </w:rPr>
        <w:t>0</w:t>
      </w:r>
      <w:r w:rsidRPr="005B6250">
        <w:rPr>
          <w:rFonts w:ascii="Times New Roman" w:eastAsia="Times New Roman" w:hAnsi="Times New Roman" w:cs="Mangal"/>
          <w:kern w:val="1"/>
          <w:sz w:val="24"/>
          <w:szCs w:val="24"/>
          <w:u w:val="single"/>
          <w:lang w:eastAsia="hi-IN" w:bidi="hi-IN"/>
        </w:rPr>
        <w:t>0 години  по  0</w:t>
      </w:r>
      <w:r>
        <w:rPr>
          <w:rFonts w:ascii="Times New Roman" w:eastAsia="Times New Roman" w:hAnsi="Times New Roman" w:cs="Mangal"/>
          <w:kern w:val="1"/>
          <w:sz w:val="24"/>
          <w:szCs w:val="24"/>
          <w:u w:val="single"/>
          <w:lang w:eastAsia="hi-IN" w:bidi="hi-IN"/>
        </w:rPr>
        <w:t>8</w:t>
      </w:r>
      <w:r w:rsidRPr="005B6250">
        <w:rPr>
          <w:rFonts w:ascii="Times New Roman" w:eastAsia="Times New Roman" w:hAnsi="Times New Roman" w:cs="Mangal"/>
          <w:kern w:val="1"/>
          <w:sz w:val="24"/>
          <w:szCs w:val="24"/>
          <w:u w:val="single"/>
          <w:lang w:eastAsia="hi-IN" w:bidi="hi-IN"/>
        </w:rPr>
        <w:t>:</w:t>
      </w:r>
      <w:r>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години</w:t>
      </w:r>
      <w:r w:rsidRPr="005B6250">
        <w:rPr>
          <w:rFonts w:ascii="Times New Roman" w:eastAsia="Times New Roman" w:hAnsi="Times New Roman" w:cs="Mangal"/>
          <w:kern w:val="1"/>
          <w:sz w:val="24"/>
          <w:szCs w:val="24"/>
          <w:lang w:eastAsia="hi-IN" w:bidi="hi-IN"/>
        </w:rPr>
        <w:t xml:space="preserve">;  обід, полуденок – </w:t>
      </w:r>
      <w:r w:rsidRPr="005B6250">
        <w:rPr>
          <w:rFonts w:ascii="Times New Roman" w:eastAsia="Times New Roman" w:hAnsi="Times New Roman" w:cs="Mangal"/>
          <w:kern w:val="1"/>
          <w:sz w:val="24"/>
          <w:szCs w:val="24"/>
          <w:u w:val="single"/>
          <w:lang w:eastAsia="hi-IN" w:bidi="hi-IN"/>
        </w:rPr>
        <w:t xml:space="preserve"> з 1</w:t>
      </w:r>
      <w:r>
        <w:rPr>
          <w:rFonts w:ascii="Times New Roman" w:eastAsia="Times New Roman" w:hAnsi="Times New Roman" w:cs="Mangal"/>
          <w:kern w:val="1"/>
          <w:sz w:val="24"/>
          <w:szCs w:val="24"/>
          <w:u w:val="single"/>
          <w:lang w:eastAsia="hi-IN" w:bidi="hi-IN"/>
        </w:rPr>
        <w:t>2:0</w:t>
      </w:r>
      <w:r w:rsidRPr="005B6250">
        <w:rPr>
          <w:rFonts w:ascii="Times New Roman" w:eastAsia="Times New Roman" w:hAnsi="Times New Roman" w:cs="Mangal"/>
          <w:kern w:val="1"/>
          <w:sz w:val="24"/>
          <w:szCs w:val="24"/>
          <w:u w:val="single"/>
          <w:lang w:eastAsia="hi-IN" w:bidi="hi-IN"/>
        </w:rPr>
        <w:t>0 години по 1</w:t>
      </w:r>
      <w:r>
        <w:rPr>
          <w:rFonts w:ascii="Times New Roman" w:eastAsia="Times New Roman" w:hAnsi="Times New Roman" w:cs="Mangal"/>
          <w:kern w:val="1"/>
          <w:sz w:val="24"/>
          <w:szCs w:val="24"/>
          <w:u w:val="single"/>
          <w:lang w:eastAsia="hi-IN" w:bidi="hi-IN"/>
        </w:rPr>
        <w:t>2</w:t>
      </w:r>
      <w:r w:rsidRPr="005B6250">
        <w:rPr>
          <w:rFonts w:ascii="Times New Roman" w:eastAsia="Times New Roman" w:hAnsi="Times New Roman" w:cs="Mangal"/>
          <w:kern w:val="1"/>
          <w:sz w:val="24"/>
          <w:szCs w:val="24"/>
          <w:u w:val="single"/>
          <w:lang w:eastAsia="hi-IN" w:bidi="hi-IN"/>
        </w:rPr>
        <w:t xml:space="preserve">: </w:t>
      </w:r>
      <w:r>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годину</w:t>
      </w:r>
      <w:r w:rsidRPr="005B6250">
        <w:rPr>
          <w:rFonts w:ascii="Times New Roman" w:eastAsia="Times New Roman" w:hAnsi="Times New Roman" w:cs="Mangal"/>
          <w:kern w:val="1"/>
          <w:sz w:val="24"/>
          <w:szCs w:val="24"/>
          <w:lang w:eastAsia="hi-IN" w:bidi="hi-IN"/>
        </w:rPr>
        <w:t xml:space="preserve">;  вечеря  – </w:t>
      </w:r>
      <w:r w:rsidRPr="005B6250">
        <w:rPr>
          <w:rFonts w:ascii="Times New Roman" w:eastAsia="Times New Roman" w:hAnsi="Times New Roman" w:cs="Mangal"/>
          <w:kern w:val="1"/>
          <w:sz w:val="24"/>
          <w:szCs w:val="24"/>
          <w:u w:val="single"/>
          <w:lang w:eastAsia="hi-IN" w:bidi="hi-IN"/>
        </w:rPr>
        <w:t>з 1</w:t>
      </w:r>
      <w:r>
        <w:rPr>
          <w:rFonts w:ascii="Times New Roman" w:eastAsia="Times New Roman" w:hAnsi="Times New Roman" w:cs="Mangal"/>
          <w:kern w:val="1"/>
          <w:sz w:val="24"/>
          <w:szCs w:val="24"/>
          <w:u w:val="single"/>
          <w:lang w:eastAsia="hi-IN" w:bidi="hi-IN"/>
        </w:rPr>
        <w:t>6</w:t>
      </w:r>
      <w:r w:rsidRPr="005B6250">
        <w:rPr>
          <w:rFonts w:ascii="Times New Roman" w:eastAsia="Times New Roman" w:hAnsi="Times New Roman" w:cs="Mangal"/>
          <w:kern w:val="1"/>
          <w:sz w:val="24"/>
          <w:szCs w:val="24"/>
          <w:u w:val="single"/>
          <w:lang w:eastAsia="hi-IN" w:bidi="hi-IN"/>
        </w:rPr>
        <w:t>:</w:t>
      </w:r>
      <w:r>
        <w:rPr>
          <w:rFonts w:ascii="Times New Roman" w:eastAsia="Times New Roman" w:hAnsi="Times New Roman" w:cs="Mangal"/>
          <w:kern w:val="1"/>
          <w:sz w:val="24"/>
          <w:szCs w:val="24"/>
          <w:u w:val="single"/>
          <w:lang w:eastAsia="hi-IN" w:bidi="hi-IN"/>
        </w:rPr>
        <w:t>0</w:t>
      </w:r>
      <w:r w:rsidRPr="005B6250">
        <w:rPr>
          <w:rFonts w:ascii="Times New Roman" w:eastAsia="Times New Roman" w:hAnsi="Times New Roman" w:cs="Mangal"/>
          <w:kern w:val="1"/>
          <w:sz w:val="24"/>
          <w:szCs w:val="24"/>
          <w:u w:val="single"/>
          <w:lang w:eastAsia="hi-IN" w:bidi="hi-IN"/>
        </w:rPr>
        <w:t>0 години по 1</w:t>
      </w:r>
      <w:r>
        <w:rPr>
          <w:rFonts w:ascii="Times New Roman" w:eastAsia="Times New Roman" w:hAnsi="Times New Roman" w:cs="Mangal"/>
          <w:kern w:val="1"/>
          <w:sz w:val="24"/>
          <w:szCs w:val="24"/>
          <w:u w:val="single"/>
          <w:lang w:eastAsia="hi-IN" w:bidi="hi-IN"/>
        </w:rPr>
        <w:t>6</w:t>
      </w:r>
      <w:r w:rsidRPr="005B6250">
        <w:rPr>
          <w:rFonts w:ascii="Times New Roman" w:eastAsia="Times New Roman" w:hAnsi="Times New Roman" w:cs="Mangal"/>
          <w:kern w:val="1"/>
          <w:sz w:val="24"/>
          <w:szCs w:val="24"/>
          <w:u w:val="single"/>
          <w:lang w:eastAsia="hi-IN" w:bidi="hi-IN"/>
        </w:rPr>
        <w:t>:</w:t>
      </w:r>
      <w:r>
        <w:rPr>
          <w:rFonts w:ascii="Times New Roman" w:eastAsia="Times New Roman" w:hAnsi="Times New Roman" w:cs="Mangal"/>
          <w:kern w:val="1"/>
          <w:sz w:val="24"/>
          <w:szCs w:val="24"/>
          <w:u w:val="single"/>
          <w:lang w:eastAsia="hi-IN" w:bidi="hi-IN"/>
        </w:rPr>
        <w:t>3</w:t>
      </w:r>
      <w:r w:rsidRPr="005B6250">
        <w:rPr>
          <w:rFonts w:ascii="Times New Roman" w:eastAsia="Times New Roman" w:hAnsi="Times New Roman" w:cs="Mangal"/>
          <w:kern w:val="1"/>
          <w:sz w:val="24"/>
          <w:szCs w:val="24"/>
          <w:u w:val="single"/>
          <w:lang w:eastAsia="hi-IN" w:bidi="hi-IN"/>
        </w:rPr>
        <w:t>0 годину</w:t>
      </w:r>
      <w:r w:rsidRPr="005B6250">
        <w:rPr>
          <w:rFonts w:ascii="Times New Roman" w:eastAsia="Times New Roman" w:hAnsi="Times New Roman" w:cs="Mangal"/>
          <w:kern w:val="1"/>
          <w:sz w:val="24"/>
          <w:szCs w:val="24"/>
          <w:lang w:eastAsia="hi-IN" w:bidi="hi-IN"/>
        </w:rPr>
        <w:t>.</w:t>
      </w:r>
    </w:p>
    <w:p w14:paraId="44E806E3"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 xml:space="preserve">5. Учасник відповідає за отримання будь-яких та всіх необхідних дозволів на надання послуг, який пропонується постачати за Договором, та інших документів, пов’язаних із поданням пропозиції, та самостійно несе всі витрати на їх отримання. </w:t>
      </w:r>
    </w:p>
    <w:p w14:paraId="145D0FE7"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Mangal"/>
          <w:kern w:val="1"/>
          <w:sz w:val="24"/>
          <w:szCs w:val="24"/>
          <w:lang w:eastAsia="hi-IN" w:bidi="hi-IN"/>
        </w:rPr>
        <w:t xml:space="preserve">6. </w:t>
      </w:r>
      <w:r w:rsidRPr="005B6250">
        <w:rPr>
          <w:rFonts w:ascii="Times New Roman" w:eastAsia="Times New Roman" w:hAnsi="Times New Roman" w:cs="Times New Roman"/>
          <w:kern w:val="1"/>
          <w:sz w:val="24"/>
          <w:szCs w:val="24"/>
          <w:lang w:eastAsia="hi-IN" w:bidi="hi-IN"/>
        </w:rPr>
        <w:t xml:space="preserve">Готова їжа передається Замовнику у тарі (упаковці) Учасника, яка відповідає існуючим санітарно-епідеміологічним вимогам з розфасуванням кожної страви по кількості порцій у кожне відділення згідно з заявкою. Тара повинна забезпечувати збереження якості готової їжі під час транспортування та температурний режим. Для транспортування готової їжі використовують термоси або </w:t>
      </w:r>
      <w:proofErr w:type="spellStart"/>
      <w:r w:rsidRPr="005B6250">
        <w:rPr>
          <w:rFonts w:ascii="Times New Roman" w:eastAsia="Times New Roman" w:hAnsi="Times New Roman" w:cs="Times New Roman"/>
          <w:kern w:val="1"/>
          <w:sz w:val="24"/>
          <w:szCs w:val="24"/>
          <w:lang w:eastAsia="hi-IN" w:bidi="hi-IN"/>
        </w:rPr>
        <w:t>термовідра</w:t>
      </w:r>
      <w:proofErr w:type="spellEnd"/>
      <w:r w:rsidRPr="005B6250">
        <w:rPr>
          <w:rFonts w:ascii="Times New Roman" w:eastAsia="Times New Roman" w:hAnsi="Times New Roman" w:cs="Times New Roman"/>
          <w:kern w:val="1"/>
          <w:sz w:val="24"/>
          <w:szCs w:val="24"/>
          <w:lang w:eastAsia="hi-IN" w:bidi="hi-IN"/>
        </w:rPr>
        <w:t xml:space="preserve"> для перших страв та напоїв, лотки або контейнери для других страв та десертів, що щільно закриваються, що має бути підтверджено копією документу з державної санітарно-епідеміологічної експертизи на транспортувальну ємкість (термос або </w:t>
      </w:r>
      <w:proofErr w:type="spellStart"/>
      <w:r w:rsidRPr="005B6250">
        <w:rPr>
          <w:rFonts w:ascii="Times New Roman" w:eastAsia="Times New Roman" w:hAnsi="Times New Roman" w:cs="Times New Roman"/>
          <w:kern w:val="1"/>
          <w:sz w:val="24"/>
          <w:szCs w:val="24"/>
          <w:lang w:eastAsia="hi-IN" w:bidi="hi-IN"/>
        </w:rPr>
        <w:t>термовідро</w:t>
      </w:r>
      <w:proofErr w:type="spellEnd"/>
      <w:r w:rsidRPr="005B6250">
        <w:rPr>
          <w:rFonts w:ascii="Times New Roman" w:eastAsia="Times New Roman" w:hAnsi="Times New Roman" w:cs="Times New Roman"/>
          <w:kern w:val="1"/>
          <w:sz w:val="24"/>
          <w:szCs w:val="24"/>
          <w:lang w:eastAsia="hi-IN" w:bidi="hi-IN"/>
        </w:rPr>
        <w:t>, лотки або контейнери), в якому буде здійснюватися транспортування готової їжі згідно з вимогами чинного законодавства.</w:t>
      </w:r>
    </w:p>
    <w:p w14:paraId="5137D7CD" w14:textId="77777777" w:rsidR="00215FC1" w:rsidRPr="00BB14AA" w:rsidRDefault="00215FC1" w:rsidP="00BB14AA">
      <w:pPr>
        <w:suppressAutoHyphens/>
        <w:spacing w:after="0" w:line="240" w:lineRule="auto"/>
        <w:ind w:firstLine="510"/>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Mangal"/>
          <w:kern w:val="1"/>
          <w:sz w:val="24"/>
          <w:szCs w:val="24"/>
          <w:lang w:eastAsia="hi-IN" w:bidi="hi-IN"/>
        </w:rPr>
        <w:t>Термоси та інші ємності, в яких передаються Замовнику готові страви, є поворотною тарою, вони повертаються постачальнику у неушкодженому вигляді, при наступній передачі готових страв.</w:t>
      </w:r>
    </w:p>
    <w:p w14:paraId="665EA6DE" w14:textId="4F903AF2" w:rsidR="00215FC1" w:rsidRPr="00BB14AA" w:rsidRDefault="00215FC1" w:rsidP="00BB14AA">
      <w:pPr>
        <w:suppressAutoHyphens/>
        <w:spacing w:after="0" w:line="228" w:lineRule="auto"/>
        <w:ind w:firstLine="567"/>
        <w:jc w:val="both"/>
        <w:rPr>
          <w:rFonts w:ascii="Times New Roman" w:eastAsia="Times New Roman" w:hAnsi="Times New Roman" w:cs="Mangal"/>
          <w:kern w:val="1"/>
          <w:sz w:val="24"/>
          <w:szCs w:val="24"/>
          <w:lang w:eastAsia="hi-IN" w:bidi="hi-IN"/>
        </w:rPr>
      </w:pPr>
      <w:r w:rsidRPr="005B6250">
        <w:rPr>
          <w:rFonts w:ascii="Times New Roman" w:eastAsia="Times New Roman" w:hAnsi="Times New Roman" w:cs="Times New Roman"/>
          <w:kern w:val="1"/>
          <w:sz w:val="24"/>
          <w:szCs w:val="24"/>
          <w:lang w:eastAsia="hi-IN" w:bidi="hi-IN"/>
        </w:rPr>
        <w:t>7.</w:t>
      </w:r>
      <w:r w:rsidRPr="005B6250">
        <w:rPr>
          <w:rFonts w:ascii="Times New Roman" w:eastAsia="Times New Roman" w:hAnsi="Times New Roman" w:cs="Mangal"/>
          <w:kern w:val="1"/>
          <w:sz w:val="24"/>
          <w:szCs w:val="24"/>
          <w:lang w:eastAsia="hi-IN" w:bidi="hi-IN"/>
        </w:rPr>
        <w:t xml:space="preserve"> Процес приготування страв має </w:t>
      </w:r>
      <w:proofErr w:type="spellStart"/>
      <w:r w:rsidRPr="005B6250">
        <w:rPr>
          <w:rFonts w:ascii="Times New Roman" w:eastAsia="Times New Roman" w:hAnsi="Times New Roman" w:cs="Mangal"/>
          <w:kern w:val="1"/>
          <w:sz w:val="24"/>
          <w:szCs w:val="24"/>
          <w:lang w:eastAsia="hi-IN" w:bidi="hi-IN"/>
        </w:rPr>
        <w:t>здійснюватись</w:t>
      </w:r>
      <w:proofErr w:type="spellEnd"/>
      <w:r w:rsidRPr="005B6250">
        <w:rPr>
          <w:rFonts w:ascii="Times New Roman" w:eastAsia="Times New Roman" w:hAnsi="Times New Roman" w:cs="Mangal"/>
          <w:kern w:val="1"/>
          <w:sz w:val="24"/>
          <w:szCs w:val="24"/>
          <w:lang w:eastAsia="hi-IN" w:bidi="hi-IN"/>
        </w:rPr>
        <w:t xml:space="preserve"> із використанням якісної води, придатної для споживання. Тому Учасник має надати протокол випробувань води за </w:t>
      </w:r>
      <w:proofErr w:type="spellStart"/>
      <w:r w:rsidRPr="005B6250">
        <w:rPr>
          <w:rFonts w:ascii="Times New Roman" w:eastAsia="Times New Roman" w:hAnsi="Times New Roman" w:cs="Mangal"/>
          <w:kern w:val="1"/>
          <w:sz w:val="24"/>
          <w:szCs w:val="24"/>
          <w:lang w:eastAsia="hi-IN" w:bidi="hi-IN"/>
        </w:rPr>
        <w:t>адресою</w:t>
      </w:r>
      <w:proofErr w:type="spellEnd"/>
      <w:r w:rsidRPr="005B6250">
        <w:rPr>
          <w:rFonts w:ascii="Times New Roman" w:eastAsia="Times New Roman" w:hAnsi="Times New Roman" w:cs="Mangal"/>
          <w:kern w:val="1"/>
          <w:sz w:val="24"/>
          <w:szCs w:val="24"/>
          <w:lang w:eastAsia="hi-IN" w:bidi="hi-IN"/>
        </w:rPr>
        <w:t xml:space="preserve"> точки виробничих </w:t>
      </w:r>
      <w:proofErr w:type="spellStart"/>
      <w:r w:rsidRPr="005B6250">
        <w:rPr>
          <w:rFonts w:ascii="Times New Roman" w:eastAsia="Times New Roman" w:hAnsi="Times New Roman" w:cs="Mangal"/>
          <w:kern w:val="1"/>
          <w:sz w:val="24"/>
          <w:szCs w:val="24"/>
          <w:lang w:eastAsia="hi-IN" w:bidi="hi-IN"/>
        </w:rPr>
        <w:t>потужностей</w:t>
      </w:r>
      <w:proofErr w:type="spellEnd"/>
      <w:r w:rsidR="00FC7589">
        <w:rPr>
          <w:rFonts w:ascii="Times New Roman" w:eastAsia="Times New Roman" w:hAnsi="Times New Roman" w:cs="Mangal"/>
          <w:kern w:val="1"/>
          <w:sz w:val="24"/>
          <w:szCs w:val="24"/>
          <w:lang w:eastAsia="hi-IN" w:bidi="hi-IN"/>
        </w:rPr>
        <w:t xml:space="preserve"> </w:t>
      </w:r>
      <w:r w:rsidR="00FC7589" w:rsidRPr="005B6250">
        <w:rPr>
          <w:rFonts w:ascii="Times New Roman" w:eastAsia="Times New Roman" w:hAnsi="Times New Roman" w:cs="Mangal"/>
          <w:kern w:val="1"/>
          <w:sz w:val="24"/>
          <w:szCs w:val="24"/>
          <w:lang w:eastAsia="hi-IN" w:bidi="hi-IN"/>
        </w:rPr>
        <w:t>Учасника</w:t>
      </w:r>
      <w:r w:rsidR="00D90D56" w:rsidRPr="00F152E3">
        <w:rPr>
          <w:rFonts w:ascii="Times New Roman" w:eastAsia="Times New Roman" w:hAnsi="Times New Roman" w:cs="Mangal"/>
          <w:kern w:val="1"/>
          <w:sz w:val="24"/>
          <w:szCs w:val="24"/>
          <w:lang w:eastAsia="hi-IN" w:bidi="hi-IN"/>
        </w:rPr>
        <w:t>,</w:t>
      </w:r>
      <w:r w:rsidR="00D90D56" w:rsidRPr="00F152E3">
        <w:rPr>
          <w:rFonts w:cs="Times New Roman"/>
          <w:i/>
          <w:iCs/>
          <w:lang w:eastAsia="ru-RU"/>
        </w:rPr>
        <w:t xml:space="preserve"> виданий не раніше 6 місяців відносно дати оголошення процедури закупівлі</w:t>
      </w:r>
      <w:r w:rsidRPr="00F152E3">
        <w:rPr>
          <w:rFonts w:ascii="Times New Roman" w:eastAsia="Times New Roman" w:hAnsi="Times New Roman" w:cs="Mangal"/>
          <w:kern w:val="1"/>
          <w:sz w:val="24"/>
          <w:szCs w:val="24"/>
          <w:lang w:eastAsia="hi-IN" w:bidi="hi-IN"/>
        </w:rPr>
        <w:t xml:space="preserve"> або надати лист-пояснення</w:t>
      </w:r>
      <w:r w:rsidRPr="005B6250">
        <w:rPr>
          <w:rFonts w:ascii="Times New Roman" w:eastAsia="Times New Roman" w:hAnsi="Times New Roman" w:cs="Mangal"/>
          <w:kern w:val="1"/>
          <w:sz w:val="24"/>
          <w:szCs w:val="24"/>
          <w:lang w:eastAsia="hi-IN" w:bidi="hi-IN"/>
        </w:rPr>
        <w:t xml:space="preserve"> щодо того,</w:t>
      </w:r>
      <w:r>
        <w:rPr>
          <w:rFonts w:ascii="Times New Roman" w:eastAsia="Times New Roman" w:hAnsi="Times New Roman" w:cs="Mangal"/>
          <w:kern w:val="1"/>
          <w:sz w:val="24"/>
          <w:szCs w:val="24"/>
          <w:lang w:eastAsia="hi-IN" w:bidi="hi-IN"/>
        </w:rPr>
        <w:t xml:space="preserve"> </w:t>
      </w:r>
      <w:r w:rsidRPr="005B6250">
        <w:rPr>
          <w:rFonts w:ascii="Times New Roman" w:eastAsia="Times New Roman" w:hAnsi="Times New Roman" w:cs="Mangal"/>
          <w:kern w:val="1"/>
          <w:sz w:val="24"/>
          <w:szCs w:val="24"/>
          <w:lang w:eastAsia="hi-IN" w:bidi="hi-IN"/>
        </w:rPr>
        <w:t xml:space="preserve">яку воду планує використовувати Учасник та протокол </w:t>
      </w:r>
      <w:proofErr w:type="spellStart"/>
      <w:r w:rsidRPr="005B6250">
        <w:rPr>
          <w:rFonts w:ascii="Times New Roman" w:eastAsia="Times New Roman" w:hAnsi="Times New Roman" w:cs="Mangal"/>
          <w:kern w:val="1"/>
          <w:sz w:val="24"/>
          <w:szCs w:val="24"/>
          <w:lang w:eastAsia="hi-IN" w:bidi="hi-IN"/>
        </w:rPr>
        <w:t>випробувать</w:t>
      </w:r>
      <w:proofErr w:type="spellEnd"/>
      <w:r w:rsidRPr="005B6250">
        <w:rPr>
          <w:rFonts w:ascii="Times New Roman" w:eastAsia="Times New Roman" w:hAnsi="Times New Roman" w:cs="Mangal"/>
          <w:kern w:val="1"/>
          <w:sz w:val="24"/>
          <w:szCs w:val="24"/>
          <w:lang w:eastAsia="hi-IN" w:bidi="hi-IN"/>
        </w:rPr>
        <w:t xml:space="preserve"> </w:t>
      </w:r>
      <w:r w:rsidR="00D90D56">
        <w:rPr>
          <w:rFonts w:ascii="Times New Roman" w:eastAsia="Times New Roman" w:hAnsi="Times New Roman" w:cs="Mangal"/>
          <w:kern w:val="1"/>
          <w:sz w:val="24"/>
          <w:szCs w:val="24"/>
          <w:lang w:eastAsia="hi-IN" w:bidi="hi-IN"/>
        </w:rPr>
        <w:t>.</w:t>
      </w:r>
    </w:p>
    <w:p w14:paraId="583472DB" w14:textId="77777777" w:rsidR="00215FC1" w:rsidRPr="005B6250" w:rsidRDefault="00F75758" w:rsidP="00215FC1">
      <w:pPr>
        <w:tabs>
          <w:tab w:val="left" w:pos="6804"/>
        </w:tabs>
        <w:suppressAutoHyphens/>
        <w:spacing w:after="0" w:line="240" w:lineRule="auto"/>
        <w:ind w:firstLine="720"/>
        <w:jc w:val="both"/>
        <w:rPr>
          <w:rFonts w:ascii="Times New Roman" w:eastAsia="Times New Roman" w:hAnsi="Times New Roman" w:cs="Mangal"/>
          <w:kern w:val="1"/>
          <w:sz w:val="24"/>
          <w:szCs w:val="24"/>
          <w:lang w:eastAsia="hi-IN" w:bidi="hi-IN"/>
        </w:rPr>
      </w:pPr>
      <w:r>
        <w:rPr>
          <w:rFonts w:ascii="Times New Roman" w:eastAsia="Times New Roman" w:hAnsi="Times New Roman" w:cs="Mangal"/>
          <w:kern w:val="1"/>
          <w:sz w:val="24"/>
          <w:szCs w:val="24"/>
          <w:lang w:eastAsia="hi-IN" w:bidi="hi-IN"/>
        </w:rPr>
        <w:t>8</w:t>
      </w:r>
      <w:r w:rsidR="00215FC1" w:rsidRPr="005B6250">
        <w:rPr>
          <w:rFonts w:ascii="Times New Roman" w:eastAsia="Times New Roman" w:hAnsi="Times New Roman" w:cs="Mangal"/>
          <w:kern w:val="1"/>
          <w:sz w:val="24"/>
          <w:szCs w:val="24"/>
          <w:lang w:eastAsia="hi-IN" w:bidi="hi-IN"/>
        </w:rPr>
        <w:t xml:space="preserve">. Надати гарантійний лист про те, що Учасник зобов’язується до визначення переможця торгів під час кваліфікації учасника з найбільш економічно-вигідною пропозицією надати можливість Замовнику перевірити складські та виробничі приміщення, що будуть використовуватися для обслуговування Замовника, з метою оцінки їх відповідності вимогам </w:t>
      </w:r>
      <w:proofErr w:type="spellStart"/>
      <w:r w:rsidR="00215FC1" w:rsidRPr="005B6250">
        <w:rPr>
          <w:rFonts w:ascii="Times New Roman" w:eastAsia="Times New Roman" w:hAnsi="Times New Roman" w:cs="Mangal"/>
          <w:kern w:val="1"/>
          <w:sz w:val="24"/>
          <w:szCs w:val="24"/>
          <w:lang w:eastAsia="hi-IN" w:bidi="hi-IN"/>
        </w:rPr>
        <w:t>проєкту</w:t>
      </w:r>
      <w:proofErr w:type="spellEnd"/>
      <w:r w:rsidR="00215FC1" w:rsidRPr="005B6250">
        <w:rPr>
          <w:rFonts w:ascii="Times New Roman" w:eastAsia="Times New Roman" w:hAnsi="Times New Roman" w:cs="Mangal"/>
          <w:kern w:val="1"/>
          <w:sz w:val="24"/>
          <w:szCs w:val="24"/>
          <w:lang w:eastAsia="hi-IN" w:bidi="hi-IN"/>
        </w:rPr>
        <w:t xml:space="preserve"> договору та тендерної документації Замовника. У разі ненадання такої можливості Замовнику або виявлення Замовником невідповідності матеріально-технічної бази, або  технологічного процесу, що вимагається Замовником,  Замовник має право відхилити пропозицію такого Учасника.</w:t>
      </w:r>
    </w:p>
    <w:p w14:paraId="6F271E16" w14:textId="77777777" w:rsidR="00215FC1" w:rsidRPr="005B6250" w:rsidRDefault="00F75758"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9</w:t>
      </w:r>
      <w:r w:rsidR="00215FC1" w:rsidRPr="005B6250">
        <w:rPr>
          <w:rFonts w:ascii="Times New Roman" w:eastAsia="Times New Roman" w:hAnsi="Times New Roman" w:cs="Times New Roman"/>
          <w:kern w:val="1"/>
          <w:sz w:val="24"/>
          <w:szCs w:val="24"/>
          <w:lang w:eastAsia="hi-IN" w:bidi="hi-IN"/>
        </w:rPr>
        <w:t>. Учасник на відповідність вказаним технічним вимогам, повинен надати у складі пропозиції наступні документи:</w:t>
      </w:r>
    </w:p>
    <w:p w14:paraId="4ABA2CB9"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lastRenderedPageBreak/>
        <w:t xml:space="preserve">- Довідку у довільній формі про наявність виробничої потужності або виробничих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для  виготовлення готових страв, які знаходяться не на території об’єкту Замовника; </w:t>
      </w:r>
    </w:p>
    <w:p w14:paraId="6352A36D"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Рішення про державну реєстрацію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на діяльність з доставки готових страв, напоїв, а також </w:t>
      </w:r>
      <w:proofErr w:type="spellStart"/>
      <w:r w:rsidRPr="00153365">
        <w:rPr>
          <w:rFonts w:ascii="Times New Roman" w:eastAsia="Times New Roman" w:hAnsi="Times New Roman" w:cs="Times New Roman"/>
          <w:kern w:val="1"/>
          <w:sz w:val="24"/>
          <w:szCs w:val="24"/>
          <w:lang w:eastAsia="hi-IN" w:bidi="hi-IN"/>
        </w:rPr>
        <w:t>кейтерингу</w:t>
      </w:r>
      <w:proofErr w:type="spellEnd"/>
      <w:r w:rsidRPr="00153365">
        <w:rPr>
          <w:rFonts w:ascii="Times New Roman" w:eastAsia="Times New Roman" w:hAnsi="Times New Roman" w:cs="Times New Roman"/>
          <w:kern w:val="1"/>
          <w:sz w:val="24"/>
          <w:szCs w:val="24"/>
          <w:lang w:eastAsia="hi-IN" w:bidi="hi-IN"/>
        </w:rPr>
        <w:t xml:space="preserve">, видане </w:t>
      </w:r>
      <w:r w:rsidRPr="005B6250">
        <w:rPr>
          <w:rFonts w:ascii="Times New Roman" w:eastAsia="Times New Roman" w:hAnsi="Times New Roman" w:cs="Times New Roman"/>
          <w:kern w:val="1"/>
          <w:sz w:val="24"/>
          <w:szCs w:val="24"/>
          <w:lang w:eastAsia="hi-IN" w:bidi="hi-IN"/>
        </w:rPr>
        <w:t>на ім’я Учасника;</w:t>
      </w:r>
    </w:p>
    <w:p w14:paraId="74546DDA"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Рішення про державну реєстрацію </w:t>
      </w:r>
      <w:proofErr w:type="spellStart"/>
      <w:r w:rsidRPr="005B6250">
        <w:rPr>
          <w:rFonts w:ascii="Times New Roman" w:eastAsia="Times New Roman" w:hAnsi="Times New Roman" w:cs="Times New Roman"/>
          <w:kern w:val="1"/>
          <w:sz w:val="24"/>
          <w:szCs w:val="24"/>
          <w:lang w:eastAsia="hi-IN" w:bidi="hi-IN"/>
        </w:rPr>
        <w:t>потужностей</w:t>
      </w:r>
      <w:proofErr w:type="spellEnd"/>
      <w:r w:rsidRPr="005B6250">
        <w:rPr>
          <w:rFonts w:ascii="Times New Roman" w:eastAsia="Times New Roman" w:hAnsi="Times New Roman" w:cs="Times New Roman"/>
          <w:kern w:val="1"/>
          <w:sz w:val="24"/>
          <w:szCs w:val="24"/>
          <w:lang w:eastAsia="hi-IN" w:bidi="hi-IN"/>
        </w:rPr>
        <w:t xml:space="preserve"> на виробництво харчових продуктів, видане на ім’я Учасника; </w:t>
      </w:r>
    </w:p>
    <w:p w14:paraId="66073B8E"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Експлуатаційній дозвіл на потужності з виробництва, зберігання та реалізації харчових продуктів тваринного походження, виданий на ім’я Учасника.</w:t>
      </w:r>
    </w:p>
    <w:p w14:paraId="3E849E10" w14:textId="77777777" w:rsidR="00215FC1" w:rsidRPr="005B6250" w:rsidRDefault="00215FC1"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5B6250">
        <w:rPr>
          <w:rFonts w:ascii="Times New Roman" w:eastAsia="Times New Roman" w:hAnsi="Times New Roman" w:cs="Times New Roman"/>
          <w:kern w:val="1"/>
          <w:sz w:val="24"/>
          <w:szCs w:val="24"/>
          <w:lang w:eastAsia="hi-IN" w:bidi="hi-IN"/>
        </w:rPr>
        <w:t xml:space="preserve">- Технічні умови на виробництво готових кулінарних страв для лікарняного харчування.  </w:t>
      </w:r>
    </w:p>
    <w:p w14:paraId="00B09FBD" w14:textId="7F06655B" w:rsidR="00215FC1" w:rsidRPr="00EC1F36" w:rsidRDefault="00F75758" w:rsidP="00215FC1">
      <w:pPr>
        <w:tabs>
          <w:tab w:val="left" w:pos="6804"/>
        </w:tabs>
        <w:suppressAutoHyphens/>
        <w:spacing w:after="0" w:line="240" w:lineRule="auto"/>
        <w:ind w:firstLine="720"/>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10</w:t>
      </w:r>
      <w:r w:rsidR="00215FC1" w:rsidRPr="00BD4184">
        <w:rPr>
          <w:rFonts w:ascii="Times New Roman" w:eastAsia="Times New Roman" w:hAnsi="Times New Roman" w:cs="Times New Roman"/>
          <w:kern w:val="1"/>
          <w:sz w:val="24"/>
          <w:szCs w:val="24"/>
          <w:lang w:eastAsia="hi-IN" w:bidi="hi-IN"/>
        </w:rPr>
        <w:t>.</w:t>
      </w:r>
      <w:r w:rsidR="00215FC1" w:rsidRPr="00BD4184">
        <w:rPr>
          <w:rFonts w:ascii="Times New Roman" w:eastAsia="Times New Roman" w:hAnsi="Times New Roman" w:cs="Times New Roman"/>
          <w:kern w:val="1"/>
          <w:sz w:val="24"/>
          <w:szCs w:val="24"/>
          <w:lang w:val="ru-RU" w:eastAsia="hi-IN" w:bidi="hi-IN"/>
        </w:rPr>
        <w:t xml:space="preserve"> </w:t>
      </w:r>
      <w:r w:rsidR="00E02950" w:rsidRPr="00BD4184">
        <w:rPr>
          <w:rFonts w:ascii="Times New Roman" w:eastAsia="Times New Roman" w:hAnsi="Times New Roman" w:cs="Times New Roman"/>
          <w:kern w:val="1"/>
          <w:sz w:val="24"/>
          <w:szCs w:val="24"/>
          <w:lang w:eastAsia="hi-IN" w:bidi="hi-IN"/>
        </w:rPr>
        <w:t xml:space="preserve">Учасник надає сканований екземпляр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(затверджений Наказом Міністерства аграрної політики та продовольства України 08 серпня 2023 року № 1503) та акт інспектування територіального органу </w:t>
      </w:r>
      <w:proofErr w:type="spellStart"/>
      <w:r w:rsidR="00E02950" w:rsidRPr="00BD4184">
        <w:rPr>
          <w:rFonts w:ascii="Times New Roman" w:eastAsia="Times New Roman" w:hAnsi="Times New Roman" w:cs="Times New Roman"/>
          <w:kern w:val="1"/>
          <w:sz w:val="24"/>
          <w:szCs w:val="24"/>
          <w:lang w:eastAsia="hi-IN" w:bidi="hi-IN"/>
        </w:rPr>
        <w:t>Держпродспоживслужби</w:t>
      </w:r>
      <w:proofErr w:type="spellEnd"/>
      <w:r w:rsidR="00E02950" w:rsidRPr="00BD4184">
        <w:rPr>
          <w:rFonts w:ascii="Times New Roman" w:eastAsia="Times New Roman" w:hAnsi="Times New Roman" w:cs="Times New Roman"/>
          <w:kern w:val="1"/>
          <w:sz w:val="24"/>
          <w:szCs w:val="24"/>
          <w:lang w:eastAsia="hi-IN" w:bidi="hi-IN"/>
        </w:rPr>
        <w:t>, складений за результатами проведення заходу державного контролю у формі аудиту постійно діючих процедур, заснованих на принципах НАССР (наказ Міністерства аграрної політики та продовольства України від 08.08.2019 №446 «Про затвердження форми акту, складеного за результатами проведення заходу державного контролю у формі аудиту постійно діючих процедур, заснованих на принципах НАССР)» видані на складські та виробничі приміщення у 2024 році.</w:t>
      </w:r>
    </w:p>
    <w:p w14:paraId="12ECB38F" w14:textId="77777777" w:rsidR="00215FC1" w:rsidRPr="00EC1F36" w:rsidRDefault="00F75758" w:rsidP="00215FC1">
      <w:pPr>
        <w:suppressAutoHyphens/>
        <w:spacing w:after="0" w:line="276" w:lineRule="auto"/>
        <w:ind w:firstLine="708"/>
        <w:jc w:val="both"/>
        <w:rPr>
          <w:rFonts w:ascii="Times New Roman" w:hAnsi="Times New Roman" w:cs="Times New Roman"/>
          <w:kern w:val="1"/>
          <w:sz w:val="24"/>
          <w:szCs w:val="24"/>
          <w:lang w:eastAsia="en-US" w:bidi="hi-IN"/>
        </w:rPr>
      </w:pPr>
      <w:r>
        <w:rPr>
          <w:rFonts w:ascii="Times New Roman" w:eastAsia="Times New Roman" w:hAnsi="Times New Roman" w:cs="Times New Roman"/>
          <w:kern w:val="1"/>
          <w:sz w:val="24"/>
          <w:szCs w:val="24"/>
          <w:lang w:eastAsia="hi-IN" w:bidi="hi-IN"/>
        </w:rPr>
        <w:t>11</w:t>
      </w:r>
      <w:r w:rsidR="00215FC1" w:rsidRPr="00EC1F36">
        <w:rPr>
          <w:rFonts w:ascii="Times New Roman" w:eastAsia="Times New Roman" w:hAnsi="Times New Roman" w:cs="Times New Roman"/>
          <w:kern w:val="1"/>
          <w:sz w:val="24"/>
          <w:szCs w:val="24"/>
          <w:lang w:eastAsia="hi-IN" w:bidi="hi-IN"/>
        </w:rPr>
        <w:t>.</w:t>
      </w:r>
      <w:r w:rsidR="00215FC1" w:rsidRPr="00EC1F36">
        <w:rPr>
          <w:rFonts w:ascii="Times New Roman" w:hAnsi="Times New Roman" w:cs="Times New Roman"/>
          <w:kern w:val="1"/>
          <w:sz w:val="24"/>
          <w:szCs w:val="24"/>
          <w:lang w:eastAsia="en-US" w:bidi="hi-IN"/>
        </w:rPr>
        <w:t xml:space="preserve"> Сканований екземпляр акту, складеного за результатами проведення планового (позапланового) заходу державного контролю (інспектування) стосовно дотримання операторами ринку вимог законодавства про харчові продукти на транспортний(і) засіб(би),</w:t>
      </w:r>
      <w:r w:rsidR="00215FC1">
        <w:rPr>
          <w:rFonts w:ascii="Times New Roman" w:hAnsi="Times New Roman" w:cs="Times New Roman"/>
          <w:kern w:val="1"/>
          <w:sz w:val="24"/>
          <w:szCs w:val="24"/>
          <w:lang w:eastAsia="en-US" w:bidi="hi-IN"/>
        </w:rPr>
        <w:t xml:space="preserve"> </w:t>
      </w:r>
      <w:r w:rsidR="00215FC1" w:rsidRPr="00EC1F36">
        <w:rPr>
          <w:rFonts w:ascii="Times New Roman" w:hAnsi="Times New Roman" w:cs="Times New Roman"/>
          <w:kern w:val="1"/>
          <w:sz w:val="24"/>
          <w:szCs w:val="24"/>
          <w:lang w:eastAsia="en-US" w:bidi="hi-IN"/>
        </w:rPr>
        <w:t>вказані Учасником, виданий на ім’я Учасника датований не раніш</w:t>
      </w:r>
      <w:r w:rsidR="00215FC1">
        <w:rPr>
          <w:rFonts w:ascii="Times New Roman" w:hAnsi="Times New Roman" w:cs="Times New Roman"/>
          <w:kern w:val="1"/>
          <w:sz w:val="24"/>
          <w:szCs w:val="24"/>
          <w:lang w:eastAsia="en-US" w:bidi="hi-IN"/>
        </w:rPr>
        <w:t>е 2024</w:t>
      </w:r>
      <w:r w:rsidR="00215FC1" w:rsidRPr="00EC1F36">
        <w:rPr>
          <w:rFonts w:ascii="Times New Roman" w:hAnsi="Times New Roman" w:cs="Times New Roman"/>
          <w:kern w:val="1"/>
          <w:sz w:val="24"/>
          <w:szCs w:val="24"/>
          <w:lang w:eastAsia="en-US" w:bidi="hi-IN"/>
        </w:rPr>
        <w:t xml:space="preserve"> року.</w:t>
      </w:r>
    </w:p>
    <w:p w14:paraId="1DB13AA3" w14:textId="77777777" w:rsidR="00215FC1" w:rsidRPr="005B6250" w:rsidRDefault="00215FC1" w:rsidP="00215FC1">
      <w:pPr>
        <w:suppressAutoHyphens/>
        <w:spacing w:after="0" w:line="240" w:lineRule="auto"/>
        <w:jc w:val="right"/>
        <w:rPr>
          <w:rFonts w:ascii="Times New Roman" w:eastAsia="Times New Roman" w:hAnsi="Times New Roman" w:cs="Times New Roman"/>
          <w:b/>
          <w:kern w:val="1"/>
          <w:sz w:val="24"/>
          <w:szCs w:val="24"/>
          <w:lang w:eastAsia="hi-IN" w:bidi="hi-IN"/>
        </w:rPr>
      </w:pPr>
    </w:p>
    <w:p w14:paraId="33233B59" w14:textId="77777777" w:rsidR="00215FC1" w:rsidRDefault="00215FC1" w:rsidP="00215FC1">
      <w:pPr>
        <w:spacing w:after="0" w:line="240" w:lineRule="auto"/>
        <w:jc w:val="right"/>
        <w:rPr>
          <w:rFonts w:ascii="Times New Roman" w:eastAsia="Times New Roman" w:hAnsi="Times New Roman" w:cs="Times New Roman"/>
          <w:b/>
          <w:sz w:val="24"/>
          <w:szCs w:val="24"/>
        </w:rPr>
      </w:pPr>
    </w:p>
    <w:p w14:paraId="69A88309" w14:textId="77777777" w:rsidR="00215FC1" w:rsidRDefault="00215FC1" w:rsidP="00215FC1">
      <w:pPr>
        <w:spacing w:after="0" w:line="240" w:lineRule="auto"/>
        <w:jc w:val="right"/>
        <w:rPr>
          <w:rFonts w:ascii="Times New Roman" w:eastAsia="Times New Roman" w:hAnsi="Times New Roman" w:cs="Times New Roman"/>
          <w:b/>
          <w:sz w:val="24"/>
          <w:szCs w:val="24"/>
        </w:rPr>
      </w:pPr>
    </w:p>
    <w:p w14:paraId="00B7CD39" w14:textId="77777777" w:rsidR="00215FC1" w:rsidRDefault="00215FC1" w:rsidP="00215FC1">
      <w:pPr>
        <w:spacing w:after="0" w:line="240" w:lineRule="auto"/>
        <w:jc w:val="right"/>
        <w:rPr>
          <w:rFonts w:ascii="Times New Roman" w:eastAsia="Times New Roman" w:hAnsi="Times New Roman" w:cs="Times New Roman"/>
          <w:b/>
          <w:sz w:val="24"/>
          <w:szCs w:val="24"/>
        </w:rPr>
      </w:pPr>
    </w:p>
    <w:p w14:paraId="2648B084" w14:textId="77777777" w:rsidR="00215FC1" w:rsidRDefault="00215FC1" w:rsidP="00215FC1">
      <w:pPr>
        <w:spacing w:after="0" w:line="240" w:lineRule="auto"/>
        <w:jc w:val="right"/>
        <w:rPr>
          <w:rFonts w:ascii="Times New Roman" w:eastAsia="Times New Roman" w:hAnsi="Times New Roman" w:cs="Times New Roman"/>
          <w:b/>
          <w:sz w:val="24"/>
          <w:szCs w:val="24"/>
        </w:rPr>
      </w:pPr>
    </w:p>
    <w:p w14:paraId="4DA88342" w14:textId="77777777" w:rsidR="00215FC1" w:rsidRDefault="00215FC1" w:rsidP="00215FC1">
      <w:pPr>
        <w:spacing w:after="0" w:line="240" w:lineRule="auto"/>
        <w:jc w:val="right"/>
        <w:rPr>
          <w:rFonts w:ascii="Times New Roman" w:eastAsia="Times New Roman" w:hAnsi="Times New Roman" w:cs="Times New Roman"/>
          <w:b/>
          <w:sz w:val="24"/>
          <w:szCs w:val="24"/>
        </w:rPr>
      </w:pPr>
    </w:p>
    <w:p w14:paraId="54C04F02" w14:textId="77777777" w:rsidR="002D23B7" w:rsidRDefault="002D23B7"/>
    <w:sectPr w:rsidR="002D2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5489"/>
    <w:multiLevelType w:val="multilevel"/>
    <w:tmpl w:val="94ECB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C7F15"/>
    <w:multiLevelType w:val="hybridMultilevel"/>
    <w:tmpl w:val="36FE0382"/>
    <w:lvl w:ilvl="0" w:tplc="2000000F">
      <w:start w:val="1"/>
      <w:numFmt w:val="decimal"/>
      <w:lvlText w:val="%1."/>
      <w:lvlJc w:val="left"/>
      <w:pPr>
        <w:ind w:left="501"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98"/>
    <w:rsid w:val="001E360A"/>
    <w:rsid w:val="00215FC1"/>
    <w:rsid w:val="002D23B7"/>
    <w:rsid w:val="00477C69"/>
    <w:rsid w:val="007833E0"/>
    <w:rsid w:val="008755F3"/>
    <w:rsid w:val="00BB14AA"/>
    <w:rsid w:val="00BD4184"/>
    <w:rsid w:val="00C5632E"/>
    <w:rsid w:val="00D34798"/>
    <w:rsid w:val="00D90D56"/>
    <w:rsid w:val="00E02950"/>
    <w:rsid w:val="00E56911"/>
    <w:rsid w:val="00F152E3"/>
    <w:rsid w:val="00F75758"/>
    <w:rsid w:val="00F91051"/>
    <w:rsid w:val="00FC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F382"/>
  <w15:chartTrackingRefBased/>
  <w15:docId w15:val="{D6081386-B5D5-4ED3-B510-BA20F6BB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C1"/>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buh</cp:lastModifiedBy>
  <cp:revision>2</cp:revision>
  <dcterms:created xsi:type="dcterms:W3CDTF">2024-12-30T06:39:00Z</dcterms:created>
  <dcterms:modified xsi:type="dcterms:W3CDTF">2024-12-30T06:39:00Z</dcterms:modified>
</cp:coreProperties>
</file>