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AC" w:rsidRPr="00141E2E" w:rsidRDefault="00A355A4" w:rsidP="001112C2">
      <w:pPr>
        <w:keepLines/>
        <w:spacing w:after="0" w:line="240" w:lineRule="auto"/>
        <w:ind w:right="-1560"/>
        <w:jc w:val="center"/>
        <w:rPr>
          <w:rFonts w:ascii="Times New Roman" w:eastAsia="Times New Roman" w:hAnsi="Times New Roman" w:cs="Times New Roman"/>
          <w:bCs/>
          <w:i/>
          <w:color w:val="000000"/>
          <w:spacing w:val="-3"/>
          <w:sz w:val="24"/>
          <w:szCs w:val="24"/>
          <w:lang w:val="uk-UA" w:eastAsia="ru-RU"/>
        </w:rPr>
      </w:pPr>
      <w:r>
        <w:rPr>
          <w:rFonts w:ascii="Times New Roman" w:eastAsia="Times New Roman" w:hAnsi="Times New Roman" w:cs="Times New Roman"/>
          <w:b/>
          <w:bCs/>
          <w:color w:val="000000"/>
          <w:spacing w:val="-3"/>
          <w:sz w:val="24"/>
          <w:szCs w:val="24"/>
          <w:lang w:val="uk-UA" w:eastAsia="ru-RU"/>
        </w:rPr>
        <w:t xml:space="preserve">                                         </w:t>
      </w:r>
      <w:r w:rsidR="00411790">
        <w:rPr>
          <w:rFonts w:ascii="Times New Roman" w:eastAsia="Times New Roman" w:hAnsi="Times New Roman" w:cs="Times New Roman"/>
          <w:b/>
          <w:bCs/>
          <w:color w:val="000000"/>
          <w:spacing w:val="-3"/>
          <w:sz w:val="24"/>
          <w:szCs w:val="24"/>
          <w:lang w:val="uk-UA" w:eastAsia="ru-RU"/>
        </w:rPr>
        <w:t xml:space="preserve">     </w:t>
      </w:r>
      <w:r w:rsidR="00ED6BF2">
        <w:rPr>
          <w:rFonts w:ascii="Times New Roman" w:eastAsia="Times New Roman" w:hAnsi="Times New Roman" w:cs="Times New Roman"/>
          <w:b/>
          <w:bCs/>
          <w:color w:val="000000"/>
          <w:spacing w:val="-3"/>
          <w:sz w:val="24"/>
          <w:szCs w:val="24"/>
          <w:lang w:val="uk-UA" w:eastAsia="ru-RU"/>
        </w:rPr>
        <w:t xml:space="preserve">                                         </w:t>
      </w:r>
      <w:r w:rsidR="001112C2">
        <w:rPr>
          <w:rFonts w:ascii="Times New Roman" w:eastAsia="Times New Roman" w:hAnsi="Times New Roman" w:cs="Times New Roman"/>
          <w:b/>
          <w:bCs/>
          <w:color w:val="000000"/>
          <w:spacing w:val="-3"/>
          <w:sz w:val="24"/>
          <w:szCs w:val="24"/>
          <w:lang w:val="uk-UA" w:eastAsia="ru-RU"/>
        </w:rPr>
        <w:t xml:space="preserve">  </w:t>
      </w:r>
      <w:bookmarkStart w:id="0" w:name="_GoBack"/>
      <w:bookmarkEnd w:id="0"/>
    </w:p>
    <w:p w:rsidR="00A355A4" w:rsidRDefault="00A355A4" w:rsidP="00592EBE">
      <w:pPr>
        <w:keepLines/>
        <w:spacing w:after="0" w:line="240" w:lineRule="auto"/>
        <w:jc w:val="right"/>
        <w:rPr>
          <w:rFonts w:ascii="Times New Roman" w:eastAsia="Times New Roman" w:hAnsi="Times New Roman" w:cs="Times New Roman"/>
          <w:b/>
          <w:bCs/>
          <w:i/>
          <w:color w:val="000000"/>
          <w:spacing w:val="-3"/>
          <w:sz w:val="24"/>
          <w:szCs w:val="24"/>
          <w:lang w:val="uk-UA" w:eastAsia="ru-RU"/>
        </w:rPr>
      </w:pPr>
    </w:p>
    <w:p w:rsidR="00A355A4" w:rsidRDefault="00A355A4" w:rsidP="00592EBE">
      <w:pPr>
        <w:keepLines/>
        <w:spacing w:after="0" w:line="240" w:lineRule="auto"/>
        <w:jc w:val="right"/>
        <w:rPr>
          <w:rFonts w:ascii="Times New Roman" w:eastAsia="Times New Roman" w:hAnsi="Times New Roman" w:cs="Times New Roman"/>
          <w:b/>
          <w:bCs/>
          <w:i/>
          <w:color w:val="000000"/>
          <w:spacing w:val="-3"/>
          <w:sz w:val="24"/>
          <w:szCs w:val="24"/>
          <w:lang w:val="uk-UA" w:eastAsia="ru-RU"/>
        </w:rPr>
      </w:pPr>
    </w:p>
    <w:p w:rsidR="00F329ED" w:rsidRPr="00946169" w:rsidRDefault="00F329ED" w:rsidP="002E3C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center"/>
        <w:rPr>
          <w:rFonts w:ascii="Times New Roman" w:eastAsia="Tahoma" w:hAnsi="Times New Roman" w:cs="Times New Roman"/>
          <w:b/>
          <w:lang w:val="uk-UA" w:eastAsia="zh-CN" w:bidi="hi-IN"/>
        </w:rPr>
      </w:pPr>
      <w:r w:rsidRPr="00946169">
        <w:rPr>
          <w:rFonts w:ascii="Times New Roman" w:eastAsia="Tahoma" w:hAnsi="Times New Roman"/>
          <w:b/>
          <w:sz w:val="24"/>
          <w:szCs w:val="24"/>
          <w:lang w:val="uk-UA" w:eastAsia="zh-CN" w:bidi="hi-IN"/>
        </w:rPr>
        <w:t xml:space="preserve">ІНФОРМАЦІЯ ПРО НЕОБХІДНІ </w:t>
      </w:r>
      <w:r w:rsidRPr="00946169">
        <w:rPr>
          <w:rFonts w:ascii="Times New Roman" w:eastAsia="Tahoma" w:hAnsi="Times New Roman" w:cs="Times New Roman"/>
          <w:b/>
          <w:lang w:val="uk-UA" w:eastAsia="zh-CN" w:bidi="hi-IN"/>
        </w:rPr>
        <w:t>ТЕХНІЧНІ, ЯКІСНІ ТА КІЛЬКІСНІ</w:t>
      </w:r>
    </w:p>
    <w:p w:rsidR="00F329ED" w:rsidRDefault="00F329ED" w:rsidP="002E3C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center"/>
        <w:rPr>
          <w:rFonts w:ascii="Times New Roman" w:eastAsia="Tahoma" w:hAnsi="Times New Roman" w:cs="Times New Roman"/>
          <w:b/>
          <w:lang w:val="uk-UA" w:eastAsia="zh-CN" w:bidi="hi-IN"/>
        </w:rPr>
      </w:pPr>
      <w:r w:rsidRPr="0035241A">
        <w:rPr>
          <w:rFonts w:ascii="Times New Roman" w:eastAsia="Tahoma" w:hAnsi="Times New Roman" w:cs="Times New Roman"/>
          <w:b/>
          <w:lang w:eastAsia="zh-CN" w:bidi="hi-IN"/>
        </w:rPr>
        <w:t>ХАРАКТЕРИСТИКИ ПРЕДМЕТА ЗАКУПІВЛІ</w:t>
      </w:r>
    </w:p>
    <w:p w:rsidR="002B3F1B" w:rsidRDefault="002B3F1B" w:rsidP="002E3CA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26"/>
        <w:jc w:val="center"/>
        <w:rPr>
          <w:rFonts w:ascii="Times New Roman" w:eastAsia="Tahoma" w:hAnsi="Times New Roman" w:cs="Times New Roman"/>
          <w:b/>
          <w:lang w:val="uk-UA" w:eastAsia="zh-CN" w:bidi="hi-IN"/>
        </w:rPr>
      </w:pPr>
    </w:p>
    <w:p w:rsidR="00B97640" w:rsidRPr="00B97640" w:rsidRDefault="00B97640" w:rsidP="00B97640">
      <w:pPr>
        <w:spacing w:after="0" w:line="240" w:lineRule="auto"/>
        <w:jc w:val="center"/>
        <w:rPr>
          <w:rFonts w:ascii="Times New Roman" w:eastAsia="Calibri" w:hAnsi="Times New Roman" w:cs="Times New Roman"/>
          <w:sz w:val="24"/>
          <w:szCs w:val="24"/>
          <w:lang w:val="uk-UA"/>
        </w:rPr>
      </w:pPr>
      <w:r w:rsidRPr="00B97640">
        <w:rPr>
          <w:rFonts w:ascii="Times New Roman" w:eastAsia="Calibri" w:hAnsi="Times New Roman" w:cs="Times New Roman"/>
          <w:b/>
          <w:sz w:val="24"/>
          <w:szCs w:val="24"/>
          <w:lang w:val="uk-UA"/>
        </w:rPr>
        <w:t>послуги з усунення аварій: поточний ремонт системи вентиляції/кондиціонування</w:t>
      </w:r>
      <w:r w:rsidRPr="00B97640">
        <w:rPr>
          <w:rFonts w:ascii="Times New Roman" w:eastAsia="Calibri" w:hAnsi="Times New Roman" w:cs="Times New Roman"/>
          <w:b/>
          <w:bCs/>
          <w:sz w:val="24"/>
          <w:szCs w:val="24"/>
          <w:lang w:val="uk-UA"/>
        </w:rPr>
        <w:t xml:space="preserve">, згідно   </w:t>
      </w:r>
      <w:r w:rsidRPr="00B97640">
        <w:rPr>
          <w:rFonts w:ascii="Times New Roman" w:eastAsia="Calibri" w:hAnsi="Times New Roman" w:cs="Times New Roman"/>
          <w:b/>
          <w:sz w:val="24"/>
          <w:szCs w:val="24"/>
          <w:lang w:val="uk-UA"/>
        </w:rPr>
        <w:t>ДК 021:2015 - 50730000-1 «Послуги з ремонту і технічного обслуговування охолоджувальних установок»</w:t>
      </w:r>
    </w:p>
    <w:p w:rsidR="002B3F1B" w:rsidRPr="002B3F1B" w:rsidRDefault="002B3F1B"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p>
    <w:tbl>
      <w:tblPr>
        <w:tblStyle w:val="a6"/>
        <w:tblW w:w="8926" w:type="dxa"/>
        <w:tblLayout w:type="fixed"/>
        <w:tblLook w:val="04A0" w:firstRow="1" w:lastRow="0" w:firstColumn="1" w:lastColumn="0" w:noHBand="0" w:noVBand="1"/>
      </w:tblPr>
      <w:tblGrid>
        <w:gridCol w:w="704"/>
        <w:gridCol w:w="3260"/>
        <w:gridCol w:w="993"/>
        <w:gridCol w:w="1385"/>
        <w:gridCol w:w="2584"/>
      </w:tblGrid>
      <w:tr w:rsidR="00411790" w:rsidTr="00C1124E">
        <w:tc>
          <w:tcPr>
            <w:tcW w:w="704" w:type="dxa"/>
          </w:tcPr>
          <w:p w:rsidR="00411790" w:rsidRDefault="00411790"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r>
              <w:rPr>
                <w:rFonts w:ascii="Times New Roman" w:eastAsia="Tahoma" w:hAnsi="Times New Roman" w:cs="Times New Roman"/>
                <w:b/>
                <w:lang w:val="uk-UA" w:eastAsia="zh-CN" w:bidi="hi-IN"/>
              </w:rPr>
              <w:t>№ п/п</w:t>
            </w:r>
          </w:p>
        </w:tc>
        <w:tc>
          <w:tcPr>
            <w:tcW w:w="3260" w:type="dxa"/>
          </w:tcPr>
          <w:p w:rsidR="00411790" w:rsidRDefault="00934535"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proofErr w:type="spellStart"/>
            <w:proofErr w:type="gramStart"/>
            <w:r>
              <w:rPr>
                <w:rFonts w:ascii="Times New Roman" w:eastAsia="Tahoma" w:hAnsi="Times New Roman" w:cs="Times New Roman"/>
                <w:b/>
                <w:lang w:eastAsia="zh-CN" w:bidi="hi-IN"/>
              </w:rPr>
              <w:t>Найменування</w:t>
            </w:r>
            <w:proofErr w:type="spellEnd"/>
            <w:r>
              <w:rPr>
                <w:rFonts w:ascii="Times New Roman" w:eastAsia="Tahoma" w:hAnsi="Times New Roman" w:cs="Times New Roman"/>
                <w:b/>
                <w:lang w:eastAsia="zh-CN" w:bidi="hi-IN"/>
              </w:rPr>
              <w:t xml:space="preserve"> </w:t>
            </w:r>
            <w:r w:rsidR="00411790" w:rsidRPr="00411790">
              <w:rPr>
                <w:rFonts w:ascii="Times New Roman" w:eastAsia="Tahoma" w:hAnsi="Times New Roman" w:cs="Times New Roman"/>
                <w:b/>
                <w:lang w:eastAsia="zh-CN" w:bidi="hi-IN"/>
              </w:rPr>
              <w:t xml:space="preserve"> </w:t>
            </w:r>
            <w:proofErr w:type="spellStart"/>
            <w:r w:rsidR="00411790" w:rsidRPr="00411790">
              <w:rPr>
                <w:rFonts w:ascii="Times New Roman" w:eastAsia="Tahoma" w:hAnsi="Times New Roman" w:cs="Times New Roman"/>
                <w:b/>
                <w:lang w:eastAsia="zh-CN" w:bidi="hi-IN"/>
              </w:rPr>
              <w:t>видів</w:t>
            </w:r>
            <w:proofErr w:type="spellEnd"/>
            <w:proofErr w:type="gramEnd"/>
            <w:r w:rsidR="00411790" w:rsidRPr="00411790">
              <w:rPr>
                <w:rFonts w:ascii="Times New Roman" w:eastAsia="Tahoma" w:hAnsi="Times New Roman" w:cs="Times New Roman"/>
                <w:b/>
                <w:lang w:eastAsia="zh-CN" w:bidi="hi-IN"/>
              </w:rPr>
              <w:t xml:space="preserve"> </w:t>
            </w:r>
            <w:proofErr w:type="spellStart"/>
            <w:r w:rsidR="00411790" w:rsidRPr="00411790">
              <w:rPr>
                <w:rFonts w:ascii="Times New Roman" w:eastAsia="Tahoma" w:hAnsi="Times New Roman" w:cs="Times New Roman"/>
                <w:b/>
                <w:lang w:eastAsia="zh-CN" w:bidi="hi-IN"/>
              </w:rPr>
              <w:t>послуг</w:t>
            </w:r>
            <w:proofErr w:type="spellEnd"/>
          </w:p>
        </w:tc>
        <w:tc>
          <w:tcPr>
            <w:tcW w:w="993" w:type="dxa"/>
          </w:tcPr>
          <w:p w:rsidR="00411790" w:rsidRDefault="00411790"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r w:rsidRPr="00411790">
              <w:rPr>
                <w:rFonts w:ascii="Times New Roman" w:eastAsia="Tahoma" w:hAnsi="Times New Roman" w:cs="Times New Roman"/>
                <w:b/>
                <w:lang w:eastAsia="zh-CN" w:bidi="hi-IN"/>
              </w:rPr>
              <w:t xml:space="preserve">Од. </w:t>
            </w:r>
            <w:proofErr w:type="spellStart"/>
            <w:r w:rsidRPr="00411790">
              <w:rPr>
                <w:rFonts w:ascii="Times New Roman" w:eastAsia="Tahoma" w:hAnsi="Times New Roman" w:cs="Times New Roman"/>
                <w:b/>
                <w:lang w:eastAsia="zh-CN" w:bidi="hi-IN"/>
              </w:rPr>
              <w:t>виміру</w:t>
            </w:r>
            <w:proofErr w:type="spellEnd"/>
          </w:p>
        </w:tc>
        <w:tc>
          <w:tcPr>
            <w:tcW w:w="1385" w:type="dxa"/>
          </w:tcPr>
          <w:p w:rsidR="00411790" w:rsidRDefault="00411790"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proofErr w:type="spellStart"/>
            <w:r>
              <w:rPr>
                <w:rFonts w:ascii="Times New Roman" w:eastAsia="Tahoma" w:hAnsi="Times New Roman" w:cs="Times New Roman"/>
                <w:b/>
                <w:lang w:eastAsia="zh-CN" w:bidi="hi-IN"/>
              </w:rPr>
              <w:t>Кількість</w:t>
            </w:r>
            <w:proofErr w:type="spellEnd"/>
          </w:p>
        </w:tc>
        <w:tc>
          <w:tcPr>
            <w:tcW w:w="2584" w:type="dxa"/>
          </w:tcPr>
          <w:p w:rsidR="00411790" w:rsidRPr="00411790" w:rsidRDefault="00411790"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proofErr w:type="spellStart"/>
            <w:r w:rsidRPr="00411790">
              <w:rPr>
                <w:rFonts w:ascii="Times New Roman" w:hAnsi="Times New Roman" w:cs="Times New Roman"/>
                <w:b/>
                <w:color w:val="000000"/>
              </w:rPr>
              <w:t>Місце</w:t>
            </w:r>
            <w:proofErr w:type="spellEnd"/>
            <w:r w:rsidRPr="00411790">
              <w:rPr>
                <w:rFonts w:ascii="Times New Roman" w:hAnsi="Times New Roman" w:cs="Times New Roman"/>
                <w:b/>
                <w:color w:val="000000"/>
              </w:rPr>
              <w:t xml:space="preserve"> </w:t>
            </w:r>
            <w:proofErr w:type="spellStart"/>
            <w:r w:rsidRPr="00411790">
              <w:rPr>
                <w:rFonts w:ascii="Times New Roman" w:hAnsi="Times New Roman" w:cs="Times New Roman"/>
                <w:b/>
                <w:color w:val="000000"/>
              </w:rPr>
              <w:t>надання</w:t>
            </w:r>
            <w:proofErr w:type="spellEnd"/>
            <w:r w:rsidRPr="00411790">
              <w:rPr>
                <w:rFonts w:ascii="Times New Roman" w:hAnsi="Times New Roman" w:cs="Times New Roman"/>
                <w:b/>
                <w:color w:val="000000"/>
              </w:rPr>
              <w:t xml:space="preserve"> </w:t>
            </w:r>
            <w:proofErr w:type="spellStart"/>
            <w:r w:rsidRPr="00411790">
              <w:rPr>
                <w:rFonts w:ascii="Times New Roman" w:hAnsi="Times New Roman" w:cs="Times New Roman"/>
                <w:b/>
                <w:color w:val="000000"/>
              </w:rPr>
              <w:t>послуг</w:t>
            </w:r>
            <w:proofErr w:type="spellEnd"/>
          </w:p>
        </w:tc>
      </w:tr>
      <w:tr w:rsidR="00411790" w:rsidRPr="001112C2" w:rsidTr="00C1124E">
        <w:tc>
          <w:tcPr>
            <w:tcW w:w="704" w:type="dxa"/>
          </w:tcPr>
          <w:p w:rsidR="00411790" w:rsidRDefault="00A37CFA" w:rsidP="00A37C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r>
              <w:rPr>
                <w:rFonts w:ascii="Times New Roman" w:eastAsia="Tahoma" w:hAnsi="Times New Roman" w:cs="Times New Roman"/>
                <w:b/>
                <w:lang w:val="uk-UA" w:eastAsia="zh-CN" w:bidi="hi-IN"/>
              </w:rPr>
              <w:t>1</w:t>
            </w:r>
          </w:p>
        </w:tc>
        <w:tc>
          <w:tcPr>
            <w:tcW w:w="3260" w:type="dxa"/>
          </w:tcPr>
          <w:p w:rsidR="00411790" w:rsidRPr="00AF7297" w:rsidRDefault="00934535" w:rsidP="00AF7297">
            <w:pPr>
              <w:rPr>
                <w:rFonts w:ascii="Times New Roman" w:eastAsia="Times New Roman" w:hAnsi="Times New Roman" w:cs="Times New Roman"/>
                <w:color w:val="000000"/>
                <w:sz w:val="24"/>
                <w:szCs w:val="24"/>
                <w:lang w:val="uk-UA" w:eastAsia="ru-RU"/>
              </w:rPr>
            </w:pPr>
            <w:r w:rsidRPr="00934535">
              <w:rPr>
                <w:rFonts w:ascii="Times New Roman" w:eastAsia="Times New Roman" w:hAnsi="Times New Roman" w:cs="Times New Roman"/>
                <w:color w:val="000000"/>
                <w:sz w:val="24"/>
                <w:szCs w:val="24"/>
                <w:lang w:val="uk-UA" w:eastAsia="ru-RU"/>
              </w:rPr>
              <w:t xml:space="preserve">послуги з усунення аварій: з заміною </w:t>
            </w:r>
            <w:proofErr w:type="spellStart"/>
            <w:r w:rsidRPr="00AF7297">
              <w:rPr>
                <w:rFonts w:ascii="Times New Roman" w:eastAsia="Times New Roman" w:hAnsi="Times New Roman" w:cs="Times New Roman"/>
                <w:color w:val="000000"/>
                <w:sz w:val="24"/>
                <w:szCs w:val="24"/>
                <w:lang w:val="uk-UA" w:eastAsia="ru-RU"/>
              </w:rPr>
              <w:t>фанкойлів</w:t>
            </w:r>
            <w:proofErr w:type="spellEnd"/>
            <w:r w:rsidR="00AF7297">
              <w:rPr>
                <w:rFonts w:ascii="Times New Roman" w:eastAsia="Times New Roman" w:hAnsi="Times New Roman" w:cs="Times New Roman"/>
                <w:color w:val="000000"/>
                <w:sz w:val="24"/>
                <w:szCs w:val="24"/>
                <w:lang w:val="uk-UA" w:eastAsia="ru-RU"/>
              </w:rPr>
              <w:t>, в тому числі підключення</w:t>
            </w:r>
            <w:r w:rsidRPr="00934535">
              <w:rPr>
                <w:rFonts w:ascii="Times New Roman" w:eastAsia="Times New Roman" w:hAnsi="Times New Roman" w:cs="Times New Roman"/>
                <w:color w:val="000000"/>
                <w:sz w:val="24"/>
                <w:szCs w:val="24"/>
                <w:lang w:val="uk-UA" w:eastAsia="ru-RU"/>
              </w:rPr>
              <w:t xml:space="preserve"> до існуючої системи </w:t>
            </w:r>
            <w:proofErr w:type="spellStart"/>
            <w:r w:rsidRPr="00934535">
              <w:rPr>
                <w:rFonts w:ascii="Times New Roman" w:eastAsia="Times New Roman" w:hAnsi="Times New Roman" w:cs="Times New Roman"/>
                <w:color w:val="000000"/>
                <w:sz w:val="24"/>
                <w:szCs w:val="24"/>
                <w:lang w:val="uk-UA" w:eastAsia="ru-RU"/>
              </w:rPr>
              <w:t>холодопостачання</w:t>
            </w:r>
            <w:proofErr w:type="spellEnd"/>
            <w:r w:rsidRPr="00934535">
              <w:rPr>
                <w:rFonts w:ascii="Times New Roman" w:eastAsia="Times New Roman" w:hAnsi="Times New Roman" w:cs="Times New Roman"/>
                <w:color w:val="000000"/>
                <w:sz w:val="24"/>
                <w:szCs w:val="24"/>
                <w:lang w:val="uk-UA" w:eastAsia="ru-RU"/>
              </w:rPr>
              <w:t>, до існуючої системи електромережі, до існуючої системи водовідведення, монтаж та підключення пультів</w:t>
            </w:r>
          </w:p>
        </w:tc>
        <w:tc>
          <w:tcPr>
            <w:tcW w:w="993" w:type="dxa"/>
          </w:tcPr>
          <w:p w:rsidR="00411790" w:rsidRDefault="00A37CFA" w:rsidP="005F509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b/>
                <w:lang w:val="uk-UA" w:eastAsia="zh-CN" w:bidi="hi-IN"/>
              </w:rPr>
            </w:pPr>
            <w:proofErr w:type="spellStart"/>
            <w:r w:rsidRPr="00A37CFA">
              <w:rPr>
                <w:rFonts w:ascii="Times New Roman" w:eastAsia="Times New Roman" w:hAnsi="Times New Roman" w:cs="Times New Roman"/>
                <w:color w:val="000000"/>
                <w:sz w:val="24"/>
                <w:szCs w:val="24"/>
                <w:lang w:val="uk-UA" w:eastAsia="ru-RU"/>
              </w:rPr>
              <w:t>посл</w:t>
            </w:r>
            <w:proofErr w:type="spellEnd"/>
            <w:r w:rsidRPr="00A37CFA">
              <w:rPr>
                <w:rFonts w:ascii="Times New Roman" w:eastAsia="Times New Roman" w:hAnsi="Times New Roman" w:cs="Times New Roman"/>
                <w:color w:val="000000"/>
                <w:sz w:val="24"/>
                <w:szCs w:val="24"/>
                <w:lang w:val="uk-UA" w:eastAsia="ru-RU"/>
              </w:rPr>
              <w:t>.</w:t>
            </w:r>
          </w:p>
        </w:tc>
        <w:tc>
          <w:tcPr>
            <w:tcW w:w="1385" w:type="dxa"/>
          </w:tcPr>
          <w:p w:rsidR="00411790" w:rsidRPr="00A37CFA" w:rsidRDefault="00A37CFA" w:rsidP="00A37C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lang w:val="uk-UA" w:eastAsia="zh-CN" w:bidi="hi-IN"/>
              </w:rPr>
            </w:pPr>
            <w:r w:rsidRPr="00A37CFA">
              <w:rPr>
                <w:rFonts w:ascii="Times New Roman" w:eastAsia="Tahoma" w:hAnsi="Times New Roman" w:cs="Times New Roman"/>
                <w:lang w:val="uk-UA" w:eastAsia="zh-CN" w:bidi="hi-IN"/>
              </w:rPr>
              <w:t>5</w:t>
            </w:r>
          </w:p>
        </w:tc>
        <w:tc>
          <w:tcPr>
            <w:tcW w:w="2584" w:type="dxa"/>
          </w:tcPr>
          <w:p w:rsidR="00684F0C" w:rsidRDefault="00684F0C" w:rsidP="00A37C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lang w:val="uk-UA"/>
              </w:rPr>
            </w:pPr>
            <w:r w:rsidRPr="00684F0C">
              <w:rPr>
                <w:rFonts w:ascii="Times New Roman" w:eastAsia="Calibri" w:hAnsi="Times New Roman" w:cs="Times New Roman"/>
                <w:sz w:val="24"/>
                <w:szCs w:val="24"/>
                <w:lang w:val="uk-UA"/>
              </w:rPr>
              <w:t xml:space="preserve">м. Дніпро, </w:t>
            </w:r>
          </w:p>
          <w:p w:rsidR="00411790" w:rsidRPr="00A37CFA" w:rsidRDefault="00684F0C" w:rsidP="00A37C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ahoma" w:hAnsi="Times New Roman" w:cs="Times New Roman"/>
                <w:lang w:val="uk-UA" w:eastAsia="zh-CN" w:bidi="hi-IN"/>
              </w:rPr>
            </w:pPr>
            <w:r>
              <w:rPr>
                <w:rFonts w:ascii="Times New Roman" w:eastAsia="Calibri" w:hAnsi="Times New Roman" w:cs="Times New Roman"/>
                <w:sz w:val="24"/>
                <w:szCs w:val="24"/>
                <w:lang w:val="uk-UA"/>
              </w:rPr>
              <w:t>вул. Івана</w:t>
            </w:r>
            <w:r w:rsidRPr="00684F0C">
              <w:rPr>
                <w:rFonts w:ascii="Times New Roman" w:eastAsia="Calibri" w:hAnsi="Times New Roman" w:cs="Times New Roman"/>
                <w:sz w:val="24"/>
                <w:szCs w:val="24"/>
                <w:lang w:val="uk-UA"/>
              </w:rPr>
              <w:t xml:space="preserve"> </w:t>
            </w:r>
            <w:proofErr w:type="spellStart"/>
            <w:r w:rsidRPr="00684F0C">
              <w:rPr>
                <w:rFonts w:ascii="Times New Roman" w:eastAsia="Calibri" w:hAnsi="Times New Roman" w:cs="Times New Roman"/>
                <w:sz w:val="24"/>
                <w:szCs w:val="24"/>
                <w:lang w:val="uk-UA"/>
              </w:rPr>
              <w:t>Акінфієва</w:t>
            </w:r>
            <w:proofErr w:type="spellEnd"/>
            <w:r w:rsidRPr="00684F0C">
              <w:rPr>
                <w:rFonts w:ascii="Times New Roman" w:eastAsia="Calibri" w:hAnsi="Times New Roman" w:cs="Times New Roman"/>
                <w:sz w:val="24"/>
                <w:szCs w:val="24"/>
                <w:lang w:val="uk-UA"/>
              </w:rPr>
              <w:t>, 5</w:t>
            </w:r>
          </w:p>
        </w:tc>
      </w:tr>
    </w:tbl>
    <w:p w:rsidR="00FC0E0E" w:rsidRPr="00FC0E0E" w:rsidRDefault="00FC0E0E" w:rsidP="004117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ahoma" w:hAnsi="Times New Roman" w:cs="Times New Roman"/>
          <w:b/>
          <w:lang w:val="uk-UA" w:eastAsia="zh-CN" w:bidi="hi-IN"/>
        </w:rPr>
      </w:pPr>
    </w:p>
    <w:sectPr w:rsidR="00FC0E0E" w:rsidRPr="00FC0E0E" w:rsidSect="00D12C04">
      <w:pgSz w:w="11906" w:h="16838"/>
      <w:pgMar w:top="1134" w:right="2408"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4019"/>
    <w:multiLevelType w:val="hybridMultilevel"/>
    <w:tmpl w:val="ED80EEE2"/>
    <w:lvl w:ilvl="0" w:tplc="18E4503E">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0355922"/>
    <w:multiLevelType w:val="hybridMultilevel"/>
    <w:tmpl w:val="54CECE64"/>
    <w:lvl w:ilvl="0" w:tplc="F48AF88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6CB7D66"/>
    <w:multiLevelType w:val="multilevel"/>
    <w:tmpl w:val="1B3C435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D37379D"/>
    <w:multiLevelType w:val="hybridMultilevel"/>
    <w:tmpl w:val="5E3C8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E1692"/>
    <w:multiLevelType w:val="hybridMultilevel"/>
    <w:tmpl w:val="507C0A98"/>
    <w:lvl w:ilvl="0" w:tplc="BB786496">
      <w:start w:val="1"/>
      <w:numFmt w:val="decimal"/>
      <w:lvlText w:val="%1)"/>
      <w:lvlJc w:val="left"/>
      <w:pPr>
        <w:ind w:left="768" w:hanging="360"/>
      </w:pPr>
      <w:rPr>
        <w:b/>
        <w:i/>
        <w:color w:val="auto"/>
      </w:rPr>
    </w:lvl>
    <w:lvl w:ilvl="1" w:tplc="04220019">
      <w:start w:val="1"/>
      <w:numFmt w:val="lowerLetter"/>
      <w:lvlText w:val="%2."/>
      <w:lvlJc w:val="left"/>
      <w:pPr>
        <w:ind w:left="1488" w:hanging="360"/>
      </w:pPr>
    </w:lvl>
    <w:lvl w:ilvl="2" w:tplc="0422001B">
      <w:start w:val="1"/>
      <w:numFmt w:val="lowerRoman"/>
      <w:lvlText w:val="%3."/>
      <w:lvlJc w:val="right"/>
      <w:pPr>
        <w:ind w:left="2208" w:hanging="180"/>
      </w:pPr>
    </w:lvl>
    <w:lvl w:ilvl="3" w:tplc="0422000F">
      <w:start w:val="1"/>
      <w:numFmt w:val="decimal"/>
      <w:lvlText w:val="%4."/>
      <w:lvlJc w:val="left"/>
      <w:pPr>
        <w:ind w:left="2928" w:hanging="360"/>
      </w:pPr>
    </w:lvl>
    <w:lvl w:ilvl="4" w:tplc="04220019">
      <w:start w:val="1"/>
      <w:numFmt w:val="lowerLetter"/>
      <w:lvlText w:val="%5."/>
      <w:lvlJc w:val="left"/>
      <w:pPr>
        <w:ind w:left="3648" w:hanging="360"/>
      </w:pPr>
    </w:lvl>
    <w:lvl w:ilvl="5" w:tplc="0422001B">
      <w:start w:val="1"/>
      <w:numFmt w:val="lowerRoman"/>
      <w:lvlText w:val="%6."/>
      <w:lvlJc w:val="right"/>
      <w:pPr>
        <w:ind w:left="4368" w:hanging="180"/>
      </w:pPr>
    </w:lvl>
    <w:lvl w:ilvl="6" w:tplc="0422000F">
      <w:start w:val="1"/>
      <w:numFmt w:val="decimal"/>
      <w:lvlText w:val="%7."/>
      <w:lvlJc w:val="left"/>
      <w:pPr>
        <w:ind w:left="5088" w:hanging="360"/>
      </w:pPr>
    </w:lvl>
    <w:lvl w:ilvl="7" w:tplc="04220019">
      <w:start w:val="1"/>
      <w:numFmt w:val="lowerLetter"/>
      <w:lvlText w:val="%8."/>
      <w:lvlJc w:val="left"/>
      <w:pPr>
        <w:ind w:left="5808" w:hanging="360"/>
      </w:pPr>
    </w:lvl>
    <w:lvl w:ilvl="8" w:tplc="0422001B">
      <w:start w:val="1"/>
      <w:numFmt w:val="lowerRoman"/>
      <w:lvlText w:val="%9."/>
      <w:lvlJc w:val="right"/>
      <w:pPr>
        <w:ind w:left="6528"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F"/>
    <w:rsid w:val="0002144E"/>
    <w:rsid w:val="000402AE"/>
    <w:rsid w:val="000D07D6"/>
    <w:rsid w:val="000F0D62"/>
    <w:rsid w:val="001112C2"/>
    <w:rsid w:val="00141E2E"/>
    <w:rsid w:val="00150DEA"/>
    <w:rsid w:val="00194519"/>
    <w:rsid w:val="001A7C49"/>
    <w:rsid w:val="001B1EB2"/>
    <w:rsid w:val="00225032"/>
    <w:rsid w:val="00225A53"/>
    <w:rsid w:val="00237A42"/>
    <w:rsid w:val="002530E4"/>
    <w:rsid w:val="00253BB4"/>
    <w:rsid w:val="002628BC"/>
    <w:rsid w:val="00272989"/>
    <w:rsid w:val="00284DD6"/>
    <w:rsid w:val="002B3F1B"/>
    <w:rsid w:val="002E3CA2"/>
    <w:rsid w:val="0033435B"/>
    <w:rsid w:val="00337C50"/>
    <w:rsid w:val="0035241A"/>
    <w:rsid w:val="00386F5B"/>
    <w:rsid w:val="003C05DA"/>
    <w:rsid w:val="00411790"/>
    <w:rsid w:val="004475E7"/>
    <w:rsid w:val="004B411E"/>
    <w:rsid w:val="004C7A42"/>
    <w:rsid w:val="004F11C3"/>
    <w:rsid w:val="00527DD0"/>
    <w:rsid w:val="00562B26"/>
    <w:rsid w:val="00574458"/>
    <w:rsid w:val="0057576C"/>
    <w:rsid w:val="00592EBE"/>
    <w:rsid w:val="005B5EAC"/>
    <w:rsid w:val="005F5091"/>
    <w:rsid w:val="0063542A"/>
    <w:rsid w:val="006461CE"/>
    <w:rsid w:val="00684F0C"/>
    <w:rsid w:val="006A6F8E"/>
    <w:rsid w:val="006F6331"/>
    <w:rsid w:val="00716829"/>
    <w:rsid w:val="00723C53"/>
    <w:rsid w:val="00733F47"/>
    <w:rsid w:val="0074400B"/>
    <w:rsid w:val="007D44AD"/>
    <w:rsid w:val="00817C6B"/>
    <w:rsid w:val="00827928"/>
    <w:rsid w:val="008C2DFA"/>
    <w:rsid w:val="008D669F"/>
    <w:rsid w:val="00907E32"/>
    <w:rsid w:val="00927488"/>
    <w:rsid w:val="00934535"/>
    <w:rsid w:val="00946169"/>
    <w:rsid w:val="00977C78"/>
    <w:rsid w:val="009F099B"/>
    <w:rsid w:val="009F648A"/>
    <w:rsid w:val="00A108EF"/>
    <w:rsid w:val="00A355A4"/>
    <w:rsid w:val="00A37CFA"/>
    <w:rsid w:val="00A65EBB"/>
    <w:rsid w:val="00A7246B"/>
    <w:rsid w:val="00A82D2A"/>
    <w:rsid w:val="00AA5405"/>
    <w:rsid w:val="00AC4F88"/>
    <w:rsid w:val="00AE2A37"/>
    <w:rsid w:val="00AF357F"/>
    <w:rsid w:val="00AF7297"/>
    <w:rsid w:val="00B10F4A"/>
    <w:rsid w:val="00B47546"/>
    <w:rsid w:val="00B9588E"/>
    <w:rsid w:val="00B97640"/>
    <w:rsid w:val="00BA1264"/>
    <w:rsid w:val="00BA7CA4"/>
    <w:rsid w:val="00C1124E"/>
    <w:rsid w:val="00C12568"/>
    <w:rsid w:val="00C75981"/>
    <w:rsid w:val="00CB7A98"/>
    <w:rsid w:val="00CF722B"/>
    <w:rsid w:val="00D12C04"/>
    <w:rsid w:val="00D1774C"/>
    <w:rsid w:val="00D31DAD"/>
    <w:rsid w:val="00D336B1"/>
    <w:rsid w:val="00D5086F"/>
    <w:rsid w:val="00D819E7"/>
    <w:rsid w:val="00E0219F"/>
    <w:rsid w:val="00E6115D"/>
    <w:rsid w:val="00ED6BF2"/>
    <w:rsid w:val="00ED7FE2"/>
    <w:rsid w:val="00F024BD"/>
    <w:rsid w:val="00F04428"/>
    <w:rsid w:val="00F06C98"/>
    <w:rsid w:val="00F22425"/>
    <w:rsid w:val="00F329ED"/>
    <w:rsid w:val="00F674C9"/>
    <w:rsid w:val="00FC0E0E"/>
    <w:rsid w:val="00FE1665"/>
    <w:rsid w:val="00FE21E6"/>
    <w:rsid w:val="00FF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03BA7-E35D-426A-986E-60D2542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
    <w:link w:val="a4"/>
    <w:qFormat/>
    <w:rsid w:val="00D12C04"/>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character" w:customStyle="1" w:styleId="a4">
    <w:name w:val="Обычный (веб) Знак"/>
    <w:aliases w:val="Знак18 Знак Знак,Знак17 Знак1 Знак,Обычный (Web) Знак,Обычный (Web) Знак Знак Знак Знак1,Обычный (Web) Знак Знак Знак Знак Знак Знак Знак,Обычный (Web) Знак Знак Знак Знак Знак,Знак2 Знак"/>
    <w:link w:val="a3"/>
    <w:locked/>
    <w:rsid w:val="00D12C04"/>
    <w:rPr>
      <w:rFonts w:ascii="Times New Roman" w:eastAsia="Times New Roman" w:hAnsi="Times New Roman" w:cs="Times New Roman"/>
      <w:sz w:val="24"/>
      <w:szCs w:val="24"/>
      <w:lang w:val="uk-UA" w:eastAsia="ru-RU"/>
    </w:rPr>
  </w:style>
  <w:style w:type="character" w:customStyle="1" w:styleId="1877">
    <w:name w:val="1877"/>
    <w:aliases w:val="baiaagaaboqcaaadjguaaawcbqaaaaaaaaaaaaaaaaaaaaaaaaaaaaaaaaaaaaaaaaaaaaaaaaaaaaaaaaaaaaaaaaaaaaaaaaaaaaaaaaaaaaaaaaaaaaaaaaaaaaaaaaaaaaaaaaaaaaaaaaaaaaaaaaaaaaaaaaaaaaaaaaaaaaaaaaaaaaaaaaaaaaaaaaaaaaaaaaaaaaaaaaaaaaaaaaaaaaaaaaaaaaaa"/>
    <w:basedOn w:val="a0"/>
    <w:rsid w:val="00D12C04"/>
  </w:style>
  <w:style w:type="paragraph" w:customStyle="1" w:styleId="1">
    <w:name w:val="Абзац списка1"/>
    <w:basedOn w:val="a"/>
    <w:rsid w:val="00F329ED"/>
    <w:pPr>
      <w:spacing w:after="200" w:line="276" w:lineRule="auto"/>
      <w:ind w:left="720"/>
    </w:pPr>
    <w:rPr>
      <w:rFonts w:ascii="Calibri" w:eastAsia="Times New Roman" w:hAnsi="Calibri" w:cs="Calibri"/>
    </w:rPr>
  </w:style>
  <w:style w:type="paragraph" w:styleId="HTML">
    <w:name w:val="HTML Preformatted"/>
    <w:basedOn w:val="a"/>
    <w:link w:val="HTML0"/>
    <w:uiPriority w:val="99"/>
    <w:semiHidden/>
    <w:unhideWhenUsed/>
    <w:qFormat/>
    <w:rsid w:val="00C7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semiHidden/>
    <w:rsid w:val="00C75981"/>
    <w:rPr>
      <w:rFonts w:ascii="Courier New" w:eastAsia="Times New Roman" w:hAnsi="Courier New" w:cs="Courier New"/>
      <w:sz w:val="20"/>
      <w:szCs w:val="20"/>
      <w:lang w:val="uk-UA" w:eastAsia="ar-SA"/>
    </w:rPr>
  </w:style>
  <w:style w:type="paragraph" w:styleId="a5">
    <w:name w:val="List Paragraph"/>
    <w:basedOn w:val="a"/>
    <w:uiPriority w:val="34"/>
    <w:qFormat/>
    <w:rsid w:val="00827928"/>
    <w:pPr>
      <w:spacing w:after="0" w:line="240" w:lineRule="auto"/>
      <w:ind w:left="720" w:firstLine="567"/>
      <w:contextualSpacing/>
      <w:jc w:val="both"/>
    </w:pPr>
    <w:rPr>
      <w:lang w:val="uk-UA"/>
    </w:rPr>
  </w:style>
  <w:style w:type="table" w:styleId="a6">
    <w:name w:val="Table Grid"/>
    <w:basedOn w:val="a1"/>
    <w:uiPriority w:val="39"/>
    <w:rsid w:val="0041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5839">
      <w:bodyDiv w:val="1"/>
      <w:marLeft w:val="0"/>
      <w:marRight w:val="0"/>
      <w:marTop w:val="0"/>
      <w:marBottom w:val="0"/>
      <w:divBdr>
        <w:top w:val="none" w:sz="0" w:space="0" w:color="auto"/>
        <w:left w:val="none" w:sz="0" w:space="0" w:color="auto"/>
        <w:bottom w:val="none" w:sz="0" w:space="0" w:color="auto"/>
        <w:right w:val="none" w:sz="0" w:space="0" w:color="auto"/>
      </w:divBdr>
    </w:div>
    <w:div w:id="867259790">
      <w:bodyDiv w:val="1"/>
      <w:marLeft w:val="0"/>
      <w:marRight w:val="0"/>
      <w:marTop w:val="0"/>
      <w:marBottom w:val="0"/>
      <w:divBdr>
        <w:top w:val="none" w:sz="0" w:space="0" w:color="auto"/>
        <w:left w:val="none" w:sz="0" w:space="0" w:color="auto"/>
        <w:bottom w:val="none" w:sz="0" w:space="0" w:color="auto"/>
        <w:right w:val="none" w:sz="0" w:space="0" w:color="auto"/>
      </w:divBdr>
    </w:div>
    <w:div w:id="1030882492">
      <w:bodyDiv w:val="1"/>
      <w:marLeft w:val="0"/>
      <w:marRight w:val="0"/>
      <w:marTop w:val="0"/>
      <w:marBottom w:val="0"/>
      <w:divBdr>
        <w:top w:val="none" w:sz="0" w:space="0" w:color="auto"/>
        <w:left w:val="none" w:sz="0" w:space="0" w:color="auto"/>
        <w:bottom w:val="none" w:sz="0" w:space="0" w:color="auto"/>
        <w:right w:val="none" w:sz="0" w:space="0" w:color="auto"/>
      </w:divBdr>
    </w:div>
    <w:div w:id="1791581312">
      <w:bodyDiv w:val="1"/>
      <w:marLeft w:val="0"/>
      <w:marRight w:val="0"/>
      <w:marTop w:val="0"/>
      <w:marBottom w:val="0"/>
      <w:divBdr>
        <w:top w:val="none" w:sz="0" w:space="0" w:color="auto"/>
        <w:left w:val="none" w:sz="0" w:space="0" w:color="auto"/>
        <w:bottom w:val="none" w:sz="0" w:space="0" w:color="auto"/>
        <w:right w:val="none" w:sz="0" w:space="0" w:color="auto"/>
      </w:divBdr>
    </w:div>
    <w:div w:id="1921981057">
      <w:bodyDiv w:val="1"/>
      <w:marLeft w:val="0"/>
      <w:marRight w:val="0"/>
      <w:marTop w:val="0"/>
      <w:marBottom w:val="0"/>
      <w:divBdr>
        <w:top w:val="none" w:sz="0" w:space="0" w:color="auto"/>
        <w:left w:val="none" w:sz="0" w:space="0" w:color="auto"/>
        <w:bottom w:val="none" w:sz="0" w:space="0" w:color="auto"/>
        <w:right w:val="none" w:sz="0" w:space="0" w:color="auto"/>
      </w:divBdr>
    </w:div>
    <w:div w:id="1948803280">
      <w:bodyDiv w:val="1"/>
      <w:marLeft w:val="0"/>
      <w:marRight w:val="0"/>
      <w:marTop w:val="0"/>
      <w:marBottom w:val="0"/>
      <w:divBdr>
        <w:top w:val="none" w:sz="0" w:space="0" w:color="auto"/>
        <w:left w:val="none" w:sz="0" w:space="0" w:color="auto"/>
        <w:bottom w:val="none" w:sz="0" w:space="0" w:color="auto"/>
        <w:right w:val="none" w:sz="0" w:space="0" w:color="auto"/>
      </w:divBdr>
    </w:div>
    <w:div w:id="21132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EEEAE-2A66-4C1E-B8F5-5393E349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buh</cp:lastModifiedBy>
  <cp:revision>2</cp:revision>
  <dcterms:created xsi:type="dcterms:W3CDTF">2024-12-03T07:20:00Z</dcterms:created>
  <dcterms:modified xsi:type="dcterms:W3CDTF">2024-12-03T07:20:00Z</dcterms:modified>
</cp:coreProperties>
</file>