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83269" w14:textId="77777777" w:rsidR="0008267E" w:rsidRPr="0008267E" w:rsidRDefault="0008267E" w:rsidP="0008267E">
      <w:pPr>
        <w:suppressAutoHyphens/>
        <w:spacing w:after="0" w:line="240" w:lineRule="auto"/>
        <w:jc w:val="center"/>
        <w:rPr>
          <w:rFonts w:ascii="Times New Roman" w:eastAsia="Calibri" w:hAnsi="Times New Roman" w:cs="Times New Roman"/>
          <w:b/>
          <w:kern w:val="0"/>
          <w:lang w:val="uk-UA" w:eastAsia="ar-SA"/>
          <w14:ligatures w14:val="none"/>
        </w:rPr>
      </w:pPr>
      <w:bookmarkStart w:id="0" w:name="_Hlk119588843"/>
      <w:r w:rsidRPr="0008267E">
        <w:rPr>
          <w:rFonts w:ascii="Times New Roman" w:eastAsia="Calibri" w:hAnsi="Times New Roman" w:cs="Times New Roman"/>
          <w:b/>
          <w:kern w:val="0"/>
          <w:lang w:val="uk-UA" w:eastAsia="ar-SA"/>
          <w14:ligatures w14:val="none"/>
        </w:rPr>
        <w:t>Технічні та кількісні вимоги до послуг:</w:t>
      </w:r>
    </w:p>
    <w:p w14:paraId="11C274CF" w14:textId="009B0F21" w:rsidR="0008267E" w:rsidRPr="0008267E" w:rsidRDefault="0008267E" w:rsidP="00840D3C">
      <w:pPr>
        <w:suppressAutoHyphens/>
        <w:spacing w:after="0" w:line="240" w:lineRule="auto"/>
        <w:jc w:val="center"/>
        <w:rPr>
          <w:rFonts w:ascii="Times New Roman" w:eastAsia="Calibri" w:hAnsi="Times New Roman" w:cs="Times New Roman"/>
          <w:b/>
          <w:kern w:val="0"/>
          <w:lang w:val="uk-UA" w:eastAsia="ar-SA"/>
          <w14:ligatures w14:val="none"/>
        </w:rPr>
      </w:pPr>
      <w:r w:rsidRPr="0008267E">
        <w:rPr>
          <w:rFonts w:ascii="Times New Roman" w:eastAsia="Calibri" w:hAnsi="Times New Roman" w:cs="Times New Roman"/>
          <w:b/>
          <w:bCs/>
          <w:iCs/>
          <w:sz w:val="28"/>
          <w:szCs w:val="28"/>
          <w:lang w:val="uk-UA" w:eastAsia="ru-RU"/>
          <w14:ligatures w14:val="none"/>
        </w:rPr>
        <w:t xml:space="preserve"> </w:t>
      </w:r>
    </w:p>
    <w:p w14:paraId="78B90F63" w14:textId="77777777" w:rsidR="00356BAD" w:rsidRPr="00356BAD" w:rsidRDefault="00356BAD" w:rsidP="00356BAD">
      <w:pPr>
        <w:keepLines/>
        <w:autoSpaceDE w:val="0"/>
        <w:autoSpaceDN w:val="0"/>
        <w:jc w:val="center"/>
        <w:rPr>
          <w:rFonts w:ascii="Times New Roman" w:hAnsi="Times New Roman"/>
          <w:b/>
          <w:bCs/>
          <w:spacing w:val="-5"/>
          <w:sz w:val="24"/>
          <w:szCs w:val="24"/>
        </w:rPr>
      </w:pPr>
      <w:bookmarkStart w:id="1" w:name="_GoBack"/>
      <w:proofErr w:type="spellStart"/>
      <w:r w:rsidRPr="00356BAD">
        <w:rPr>
          <w:rFonts w:ascii="Times New Roman" w:hAnsi="Times New Roman"/>
          <w:b/>
          <w:bCs/>
          <w:spacing w:val="-5"/>
          <w:sz w:val="24"/>
          <w:szCs w:val="24"/>
        </w:rPr>
        <w:t>Послуги</w:t>
      </w:r>
      <w:proofErr w:type="spellEnd"/>
      <w:r w:rsidRPr="00356BAD">
        <w:rPr>
          <w:rFonts w:ascii="Times New Roman" w:hAnsi="Times New Roman"/>
          <w:b/>
          <w:bCs/>
          <w:spacing w:val="-5"/>
          <w:sz w:val="24"/>
          <w:szCs w:val="24"/>
        </w:rPr>
        <w:t xml:space="preserve"> з </w:t>
      </w:r>
      <w:r w:rsidRPr="00356BAD">
        <w:rPr>
          <w:rFonts w:ascii="Times New Roman" w:hAnsi="Times New Roman"/>
          <w:b/>
          <w:bCs/>
          <w:spacing w:val="-5"/>
          <w:sz w:val="24"/>
          <w:szCs w:val="24"/>
          <w:lang w:val="uk-UA"/>
        </w:rPr>
        <w:t>аварійно</w:t>
      </w:r>
      <w:proofErr w:type="spellStart"/>
      <w:r w:rsidRPr="00356BAD">
        <w:rPr>
          <w:rFonts w:ascii="Times New Roman" w:hAnsi="Times New Roman"/>
          <w:b/>
          <w:bCs/>
          <w:spacing w:val="-5"/>
          <w:sz w:val="24"/>
          <w:szCs w:val="24"/>
        </w:rPr>
        <w:t>го</w:t>
      </w:r>
      <w:proofErr w:type="spellEnd"/>
      <w:r w:rsidRPr="00356BAD">
        <w:rPr>
          <w:rFonts w:ascii="Times New Roman" w:hAnsi="Times New Roman"/>
          <w:b/>
          <w:bCs/>
          <w:spacing w:val="-5"/>
          <w:sz w:val="24"/>
          <w:szCs w:val="24"/>
        </w:rPr>
        <w:t xml:space="preserve"> ремонту </w:t>
      </w:r>
      <w:proofErr w:type="spellStart"/>
      <w:r w:rsidRPr="00356BAD">
        <w:rPr>
          <w:rFonts w:ascii="Times New Roman" w:hAnsi="Times New Roman"/>
          <w:b/>
          <w:bCs/>
          <w:spacing w:val="-5"/>
          <w:sz w:val="24"/>
          <w:szCs w:val="24"/>
        </w:rPr>
        <w:t>системи</w:t>
      </w:r>
      <w:proofErr w:type="spellEnd"/>
      <w:r w:rsidRPr="00356BAD">
        <w:rPr>
          <w:rFonts w:ascii="Times New Roman" w:hAnsi="Times New Roman"/>
          <w:b/>
          <w:bCs/>
          <w:spacing w:val="-5"/>
          <w:sz w:val="24"/>
          <w:szCs w:val="24"/>
        </w:rPr>
        <w:t xml:space="preserve"> </w:t>
      </w:r>
      <w:proofErr w:type="spellStart"/>
      <w:r w:rsidRPr="00356BAD">
        <w:rPr>
          <w:rFonts w:ascii="Times New Roman" w:hAnsi="Times New Roman"/>
          <w:b/>
          <w:bCs/>
          <w:spacing w:val="-5"/>
          <w:sz w:val="24"/>
          <w:szCs w:val="24"/>
        </w:rPr>
        <w:t>теплопостачання</w:t>
      </w:r>
      <w:proofErr w:type="spellEnd"/>
      <w:r w:rsidRPr="00356BAD">
        <w:rPr>
          <w:rFonts w:ascii="Times New Roman" w:hAnsi="Times New Roman"/>
          <w:b/>
          <w:bCs/>
          <w:spacing w:val="-5"/>
          <w:sz w:val="24"/>
          <w:szCs w:val="24"/>
        </w:rPr>
        <w:t xml:space="preserve"> </w:t>
      </w:r>
      <w:proofErr w:type="spellStart"/>
      <w:r w:rsidRPr="00356BAD">
        <w:rPr>
          <w:rFonts w:ascii="Times New Roman" w:hAnsi="Times New Roman"/>
          <w:b/>
          <w:bCs/>
          <w:spacing w:val="-5"/>
          <w:sz w:val="24"/>
          <w:szCs w:val="24"/>
        </w:rPr>
        <w:t>Стаціонару</w:t>
      </w:r>
      <w:proofErr w:type="spellEnd"/>
      <w:r w:rsidRPr="00356BAD">
        <w:rPr>
          <w:rFonts w:ascii="Times New Roman" w:hAnsi="Times New Roman"/>
          <w:b/>
          <w:bCs/>
          <w:spacing w:val="-5"/>
          <w:sz w:val="24"/>
          <w:szCs w:val="24"/>
        </w:rPr>
        <w:t xml:space="preserve"> </w:t>
      </w:r>
      <w:r w:rsidRPr="00356BAD">
        <w:rPr>
          <w:rFonts w:ascii="Times New Roman" w:hAnsi="Times New Roman"/>
          <w:b/>
          <w:bCs/>
          <w:spacing w:val="-5"/>
          <w:sz w:val="24"/>
          <w:szCs w:val="24"/>
          <w:lang w:val="uk-UA"/>
        </w:rPr>
        <w:t xml:space="preserve">№2, </w:t>
      </w:r>
      <w:r w:rsidRPr="00356BAD">
        <w:rPr>
          <w:rFonts w:ascii="Times New Roman" w:hAnsi="Times New Roman"/>
          <w:b/>
          <w:bCs/>
          <w:spacing w:val="-5"/>
          <w:sz w:val="24"/>
          <w:szCs w:val="24"/>
        </w:rPr>
        <w:t xml:space="preserve">за </w:t>
      </w:r>
      <w:proofErr w:type="spellStart"/>
      <w:r w:rsidRPr="00356BAD">
        <w:rPr>
          <w:rFonts w:ascii="Times New Roman" w:hAnsi="Times New Roman"/>
          <w:b/>
          <w:bCs/>
          <w:spacing w:val="-5"/>
          <w:sz w:val="24"/>
          <w:szCs w:val="24"/>
        </w:rPr>
        <w:t>адресою</w:t>
      </w:r>
      <w:proofErr w:type="spellEnd"/>
      <w:r w:rsidRPr="00356BAD">
        <w:rPr>
          <w:rFonts w:ascii="Times New Roman" w:hAnsi="Times New Roman"/>
          <w:b/>
          <w:bCs/>
          <w:spacing w:val="-5"/>
          <w:sz w:val="24"/>
          <w:szCs w:val="24"/>
        </w:rPr>
        <w:t xml:space="preserve">: м. </w:t>
      </w:r>
      <w:proofErr w:type="spellStart"/>
      <w:r w:rsidRPr="00356BAD">
        <w:rPr>
          <w:rFonts w:ascii="Times New Roman" w:hAnsi="Times New Roman"/>
          <w:b/>
          <w:bCs/>
          <w:spacing w:val="-5"/>
          <w:sz w:val="24"/>
          <w:szCs w:val="24"/>
        </w:rPr>
        <w:t>Дніпро</w:t>
      </w:r>
      <w:proofErr w:type="spellEnd"/>
      <w:r w:rsidRPr="00356BAD">
        <w:rPr>
          <w:rFonts w:ascii="Times New Roman" w:hAnsi="Times New Roman"/>
          <w:b/>
          <w:bCs/>
          <w:spacing w:val="-5"/>
          <w:sz w:val="24"/>
          <w:szCs w:val="24"/>
        </w:rPr>
        <w:t xml:space="preserve">, </w:t>
      </w:r>
      <w:proofErr w:type="spellStart"/>
      <w:r w:rsidRPr="00356BAD">
        <w:rPr>
          <w:rFonts w:ascii="Times New Roman" w:hAnsi="Times New Roman"/>
          <w:b/>
          <w:bCs/>
          <w:spacing w:val="-5"/>
          <w:sz w:val="24"/>
          <w:szCs w:val="24"/>
        </w:rPr>
        <w:t>вул</w:t>
      </w:r>
      <w:proofErr w:type="spellEnd"/>
      <w:r w:rsidRPr="00356BAD">
        <w:rPr>
          <w:rFonts w:ascii="Times New Roman" w:hAnsi="Times New Roman"/>
          <w:b/>
          <w:bCs/>
          <w:spacing w:val="-5"/>
          <w:sz w:val="24"/>
          <w:szCs w:val="24"/>
          <w:lang w:val="uk-UA"/>
        </w:rPr>
        <w:t>.</w:t>
      </w:r>
      <w:r w:rsidRPr="00356BAD">
        <w:rPr>
          <w:rFonts w:ascii="Times New Roman" w:hAnsi="Times New Roman"/>
          <w:b/>
          <w:bCs/>
          <w:spacing w:val="-5"/>
          <w:sz w:val="24"/>
          <w:szCs w:val="24"/>
        </w:rPr>
        <w:t xml:space="preserve"> Антоновича, 29</w:t>
      </w:r>
      <w:bookmarkEnd w:id="1"/>
      <w:r w:rsidRPr="00356BAD">
        <w:rPr>
          <w:rFonts w:ascii="Times New Roman" w:hAnsi="Times New Roman"/>
          <w:b/>
          <w:bCs/>
          <w:spacing w:val="-5"/>
          <w:sz w:val="24"/>
          <w:szCs w:val="24"/>
        </w:rPr>
        <w:t xml:space="preserve">, </w:t>
      </w:r>
      <w:proofErr w:type="spellStart"/>
      <w:r w:rsidRPr="00356BAD">
        <w:rPr>
          <w:rFonts w:ascii="Times New Roman" w:hAnsi="Times New Roman"/>
          <w:b/>
          <w:bCs/>
          <w:spacing w:val="-5"/>
          <w:sz w:val="24"/>
          <w:szCs w:val="24"/>
        </w:rPr>
        <w:t>згідно</w:t>
      </w:r>
      <w:proofErr w:type="spellEnd"/>
      <w:r w:rsidRPr="00356BAD">
        <w:rPr>
          <w:rFonts w:ascii="Times New Roman" w:hAnsi="Times New Roman"/>
          <w:b/>
          <w:bCs/>
          <w:spacing w:val="-5"/>
          <w:sz w:val="24"/>
          <w:szCs w:val="24"/>
        </w:rPr>
        <w:t xml:space="preserve"> ДК 021-</w:t>
      </w:r>
      <w:r w:rsidRPr="00356BAD">
        <w:rPr>
          <w:rFonts w:ascii="Times New Roman" w:hAnsi="Times New Roman"/>
          <w:b/>
          <w:bCs/>
          <w:spacing w:val="-5"/>
          <w:sz w:val="24"/>
          <w:szCs w:val="24"/>
          <w:lang w:val="uk-UA"/>
        </w:rPr>
        <w:t xml:space="preserve"> </w:t>
      </w:r>
      <w:r w:rsidRPr="00356BAD">
        <w:rPr>
          <w:rFonts w:ascii="Times New Roman" w:hAnsi="Times New Roman"/>
          <w:b/>
          <w:bCs/>
          <w:spacing w:val="-5"/>
          <w:sz w:val="24"/>
          <w:szCs w:val="24"/>
        </w:rPr>
        <w:t>2015:50720000-8 "</w:t>
      </w:r>
      <w:proofErr w:type="spellStart"/>
      <w:r w:rsidRPr="00356BAD">
        <w:rPr>
          <w:rFonts w:ascii="Times New Roman" w:hAnsi="Times New Roman"/>
          <w:b/>
          <w:bCs/>
          <w:spacing w:val="-5"/>
          <w:sz w:val="24"/>
          <w:szCs w:val="24"/>
        </w:rPr>
        <w:t>Послуги</w:t>
      </w:r>
      <w:proofErr w:type="spellEnd"/>
      <w:r w:rsidRPr="00356BAD">
        <w:rPr>
          <w:rFonts w:ascii="Times New Roman" w:hAnsi="Times New Roman"/>
          <w:b/>
          <w:bCs/>
          <w:spacing w:val="-5"/>
          <w:sz w:val="24"/>
          <w:szCs w:val="24"/>
        </w:rPr>
        <w:t xml:space="preserve"> з ремонту і </w:t>
      </w:r>
      <w:proofErr w:type="spellStart"/>
      <w:r w:rsidRPr="00356BAD">
        <w:rPr>
          <w:rFonts w:ascii="Times New Roman" w:hAnsi="Times New Roman"/>
          <w:b/>
          <w:bCs/>
          <w:spacing w:val="-5"/>
          <w:sz w:val="24"/>
          <w:szCs w:val="24"/>
        </w:rPr>
        <w:t>технічного</w:t>
      </w:r>
      <w:proofErr w:type="spellEnd"/>
      <w:r w:rsidRPr="00356BAD">
        <w:rPr>
          <w:rFonts w:ascii="Times New Roman" w:hAnsi="Times New Roman"/>
          <w:b/>
          <w:bCs/>
          <w:spacing w:val="-5"/>
          <w:sz w:val="24"/>
          <w:szCs w:val="24"/>
        </w:rPr>
        <w:t xml:space="preserve"> </w:t>
      </w:r>
      <w:proofErr w:type="spellStart"/>
      <w:r w:rsidRPr="00356BAD">
        <w:rPr>
          <w:rFonts w:ascii="Times New Roman" w:hAnsi="Times New Roman"/>
          <w:b/>
          <w:bCs/>
          <w:spacing w:val="-5"/>
          <w:sz w:val="24"/>
          <w:szCs w:val="24"/>
        </w:rPr>
        <w:t>обслуговування</w:t>
      </w:r>
      <w:proofErr w:type="spellEnd"/>
      <w:r w:rsidRPr="00356BAD">
        <w:rPr>
          <w:rFonts w:ascii="Times New Roman" w:hAnsi="Times New Roman"/>
          <w:b/>
          <w:bCs/>
          <w:spacing w:val="-5"/>
          <w:sz w:val="24"/>
          <w:szCs w:val="24"/>
        </w:rPr>
        <w:t xml:space="preserve"> систем центрального </w:t>
      </w:r>
      <w:proofErr w:type="spellStart"/>
      <w:r w:rsidRPr="00356BAD">
        <w:rPr>
          <w:rFonts w:ascii="Times New Roman" w:hAnsi="Times New Roman"/>
          <w:b/>
          <w:bCs/>
          <w:spacing w:val="-5"/>
          <w:sz w:val="24"/>
          <w:szCs w:val="24"/>
        </w:rPr>
        <w:t>опалення</w:t>
      </w:r>
      <w:proofErr w:type="spellEnd"/>
      <w:r w:rsidRPr="00356BAD">
        <w:rPr>
          <w:rFonts w:ascii="Times New Roman" w:hAnsi="Times New Roman"/>
          <w:b/>
          <w:bCs/>
          <w:spacing w:val="-5"/>
          <w:sz w:val="24"/>
          <w:szCs w:val="24"/>
        </w:rPr>
        <w:t>"</w:t>
      </w:r>
      <w:r w:rsidRPr="00356BAD">
        <w:rPr>
          <w:rFonts w:ascii="Times New Roman" w:hAnsi="Times New Roman"/>
          <w:b/>
          <w:bCs/>
          <w:spacing w:val="-5"/>
          <w:sz w:val="24"/>
          <w:szCs w:val="24"/>
          <w:lang w:val="uk-UA"/>
        </w:rPr>
        <w:t>.</w:t>
      </w:r>
    </w:p>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140"/>
        <w:gridCol w:w="1428"/>
      </w:tblGrid>
      <w:tr w:rsidR="0008267E" w:rsidRPr="0008267E" w14:paraId="25D54372" w14:textId="77777777" w:rsidTr="00B07CB7">
        <w:trPr>
          <w:trHeight w:val="351"/>
        </w:trPr>
        <w:tc>
          <w:tcPr>
            <w:tcW w:w="566" w:type="dxa"/>
            <w:tcBorders>
              <w:top w:val="single" w:sz="4" w:space="0" w:color="auto"/>
              <w:left w:val="single" w:sz="4" w:space="0" w:color="auto"/>
              <w:bottom w:val="single" w:sz="4" w:space="0" w:color="auto"/>
              <w:right w:val="single" w:sz="4" w:space="0" w:color="auto"/>
            </w:tcBorders>
            <w:vAlign w:val="center"/>
            <w:hideMark/>
          </w:tcPr>
          <w:p w14:paraId="33516A63" w14:textId="77777777" w:rsidR="0008267E" w:rsidRPr="0008267E" w:rsidRDefault="0008267E" w:rsidP="0008267E">
            <w:pPr>
              <w:widowControl w:val="0"/>
              <w:suppressAutoHyphens/>
              <w:autoSpaceDE w:val="0"/>
              <w:autoSpaceDN w:val="0"/>
              <w:adjustRightInd w:val="0"/>
              <w:spacing w:after="0" w:line="240" w:lineRule="auto"/>
              <w:jc w:val="center"/>
              <w:rPr>
                <w:rFonts w:ascii="Times New Roman" w:eastAsia="Calibri" w:hAnsi="Times New Roman" w:cs="Times New Roman"/>
                <w:bCs/>
                <w:kern w:val="0"/>
                <w:lang w:val="uk-UA"/>
                <w14:ligatures w14:val="none"/>
              </w:rPr>
            </w:pPr>
            <w:r w:rsidRPr="0008267E">
              <w:rPr>
                <w:rFonts w:ascii="Times New Roman" w:eastAsia="Calibri" w:hAnsi="Times New Roman" w:cs="Times New Roman"/>
                <w:bCs/>
                <w:kern w:val="0"/>
                <w:lang w:val="uk-UA"/>
                <w14:ligatures w14:val="none"/>
              </w:rPr>
              <w:t>№ з/п</w:t>
            </w:r>
          </w:p>
        </w:tc>
        <w:tc>
          <w:tcPr>
            <w:tcW w:w="8140" w:type="dxa"/>
            <w:tcBorders>
              <w:top w:val="single" w:sz="4" w:space="0" w:color="auto"/>
              <w:left w:val="single" w:sz="4" w:space="0" w:color="auto"/>
              <w:bottom w:val="single" w:sz="4" w:space="0" w:color="auto"/>
              <w:right w:val="single" w:sz="4" w:space="0" w:color="auto"/>
            </w:tcBorders>
            <w:vAlign w:val="center"/>
            <w:hideMark/>
          </w:tcPr>
          <w:p w14:paraId="556B2F2E" w14:textId="77777777" w:rsidR="0008267E" w:rsidRPr="0008267E" w:rsidRDefault="0008267E" w:rsidP="0008267E">
            <w:pPr>
              <w:widowControl w:val="0"/>
              <w:suppressAutoHyphens/>
              <w:autoSpaceDE w:val="0"/>
              <w:autoSpaceDN w:val="0"/>
              <w:adjustRightInd w:val="0"/>
              <w:spacing w:after="0" w:line="240" w:lineRule="auto"/>
              <w:jc w:val="center"/>
              <w:rPr>
                <w:rFonts w:ascii="Times New Roman" w:eastAsia="Calibri" w:hAnsi="Times New Roman" w:cs="Times New Roman"/>
                <w:bCs/>
                <w:kern w:val="0"/>
                <w:lang w:val="uk-UA"/>
                <w14:ligatures w14:val="none"/>
              </w:rPr>
            </w:pPr>
            <w:r w:rsidRPr="0008267E">
              <w:rPr>
                <w:rFonts w:ascii="Times New Roman" w:eastAsia="Calibri" w:hAnsi="Times New Roman" w:cs="Times New Roman"/>
                <w:bCs/>
                <w:kern w:val="0"/>
                <w:lang w:val="uk-UA"/>
                <w14:ligatures w14:val="none"/>
              </w:rPr>
              <w:t>Найменування послуг</w:t>
            </w:r>
          </w:p>
        </w:tc>
        <w:tc>
          <w:tcPr>
            <w:tcW w:w="1428" w:type="dxa"/>
            <w:tcBorders>
              <w:top w:val="single" w:sz="4" w:space="0" w:color="auto"/>
              <w:left w:val="single" w:sz="4" w:space="0" w:color="auto"/>
              <w:bottom w:val="single" w:sz="4" w:space="0" w:color="auto"/>
              <w:right w:val="single" w:sz="4" w:space="0" w:color="auto"/>
            </w:tcBorders>
            <w:vAlign w:val="center"/>
            <w:hideMark/>
          </w:tcPr>
          <w:p w14:paraId="0BFDE20A" w14:textId="77777777" w:rsidR="0008267E" w:rsidRPr="0008267E" w:rsidRDefault="0008267E" w:rsidP="0008267E">
            <w:pPr>
              <w:widowControl w:val="0"/>
              <w:suppressAutoHyphens/>
              <w:autoSpaceDE w:val="0"/>
              <w:autoSpaceDN w:val="0"/>
              <w:adjustRightInd w:val="0"/>
              <w:spacing w:after="0" w:line="240" w:lineRule="auto"/>
              <w:jc w:val="center"/>
              <w:rPr>
                <w:rFonts w:ascii="Times New Roman" w:eastAsia="Calibri" w:hAnsi="Times New Roman" w:cs="Times New Roman"/>
                <w:bCs/>
                <w:kern w:val="0"/>
                <w:lang w:val="uk-UA"/>
                <w14:ligatures w14:val="none"/>
              </w:rPr>
            </w:pPr>
            <w:r w:rsidRPr="0008267E">
              <w:rPr>
                <w:rFonts w:ascii="Times New Roman" w:eastAsia="Calibri" w:hAnsi="Times New Roman" w:cs="Times New Roman"/>
                <w:bCs/>
                <w:kern w:val="0"/>
                <w:lang w:val="uk-UA"/>
                <w14:ligatures w14:val="none"/>
              </w:rPr>
              <w:t>Кількість</w:t>
            </w:r>
          </w:p>
        </w:tc>
      </w:tr>
      <w:tr w:rsidR="0008267E" w:rsidRPr="0008267E" w14:paraId="72D854D3" w14:textId="77777777" w:rsidTr="00356BAD">
        <w:trPr>
          <w:trHeight w:val="1478"/>
        </w:trPr>
        <w:tc>
          <w:tcPr>
            <w:tcW w:w="566" w:type="dxa"/>
            <w:tcBorders>
              <w:top w:val="single" w:sz="4" w:space="0" w:color="auto"/>
              <w:left w:val="single" w:sz="4" w:space="0" w:color="auto"/>
              <w:bottom w:val="single" w:sz="4" w:space="0" w:color="auto"/>
              <w:right w:val="single" w:sz="4" w:space="0" w:color="auto"/>
            </w:tcBorders>
            <w:vAlign w:val="center"/>
            <w:hideMark/>
          </w:tcPr>
          <w:p w14:paraId="01892D88" w14:textId="77777777" w:rsidR="0008267E" w:rsidRPr="0008267E" w:rsidRDefault="0008267E" w:rsidP="0008267E">
            <w:pPr>
              <w:widowControl w:val="0"/>
              <w:suppressAutoHyphens/>
              <w:autoSpaceDE w:val="0"/>
              <w:autoSpaceDN w:val="0"/>
              <w:adjustRightInd w:val="0"/>
              <w:spacing w:after="0" w:line="240" w:lineRule="auto"/>
              <w:jc w:val="center"/>
              <w:rPr>
                <w:rFonts w:ascii="Times New Roman" w:eastAsia="Calibri" w:hAnsi="Times New Roman" w:cs="Times New Roman"/>
                <w:bCs/>
                <w:kern w:val="0"/>
                <w:lang w:val="uk-UA"/>
                <w14:ligatures w14:val="none"/>
              </w:rPr>
            </w:pPr>
            <w:r w:rsidRPr="0008267E">
              <w:rPr>
                <w:rFonts w:ascii="Times New Roman" w:eastAsia="Calibri" w:hAnsi="Times New Roman" w:cs="Times New Roman"/>
                <w:bCs/>
                <w:kern w:val="0"/>
                <w:lang w:val="uk-UA"/>
                <w14:ligatures w14:val="none"/>
              </w:rPr>
              <w:t>1</w:t>
            </w:r>
          </w:p>
        </w:tc>
        <w:tc>
          <w:tcPr>
            <w:tcW w:w="8140" w:type="dxa"/>
            <w:tcBorders>
              <w:top w:val="single" w:sz="4" w:space="0" w:color="auto"/>
              <w:left w:val="single" w:sz="4" w:space="0" w:color="auto"/>
              <w:bottom w:val="single" w:sz="4" w:space="0" w:color="auto"/>
              <w:right w:val="single" w:sz="4" w:space="0" w:color="auto"/>
            </w:tcBorders>
            <w:vAlign w:val="center"/>
          </w:tcPr>
          <w:p w14:paraId="13AE3F2E" w14:textId="5775F78F" w:rsidR="0008267E" w:rsidRPr="00B068E2" w:rsidRDefault="00356BAD" w:rsidP="00356BAD">
            <w:pPr>
              <w:keepLines/>
              <w:autoSpaceDE w:val="0"/>
              <w:autoSpaceDN w:val="0"/>
              <w:spacing w:after="200" w:line="276" w:lineRule="auto"/>
              <w:rPr>
                <w:rFonts w:ascii="Times New Roman" w:eastAsia="Calibri" w:hAnsi="Times New Roman" w:cs="Times New Roman"/>
                <w:bCs/>
                <w:kern w:val="0"/>
                <w:lang w:val="uk-UA"/>
                <w14:ligatures w14:val="none"/>
              </w:rPr>
            </w:pPr>
            <w:proofErr w:type="spellStart"/>
            <w:r w:rsidRPr="00356BAD">
              <w:rPr>
                <w:rFonts w:ascii="Times New Roman" w:eastAsia="Calibri" w:hAnsi="Times New Roman" w:cs="Times New Roman"/>
                <w:b/>
                <w:bCs/>
                <w:kern w:val="0"/>
                <w14:ligatures w14:val="none"/>
              </w:rPr>
              <w:t>Послуги</w:t>
            </w:r>
            <w:proofErr w:type="spellEnd"/>
            <w:r w:rsidRPr="00356BAD">
              <w:rPr>
                <w:rFonts w:ascii="Times New Roman" w:eastAsia="Calibri" w:hAnsi="Times New Roman" w:cs="Times New Roman"/>
                <w:b/>
                <w:bCs/>
                <w:kern w:val="0"/>
                <w14:ligatures w14:val="none"/>
              </w:rPr>
              <w:t xml:space="preserve"> з </w:t>
            </w:r>
            <w:r w:rsidRPr="00356BAD">
              <w:rPr>
                <w:rFonts w:ascii="Times New Roman" w:eastAsia="Calibri" w:hAnsi="Times New Roman" w:cs="Times New Roman"/>
                <w:b/>
                <w:bCs/>
                <w:kern w:val="0"/>
                <w:lang w:val="uk-UA"/>
                <w14:ligatures w14:val="none"/>
              </w:rPr>
              <w:t>аварійно</w:t>
            </w:r>
            <w:proofErr w:type="spellStart"/>
            <w:r w:rsidRPr="00356BAD">
              <w:rPr>
                <w:rFonts w:ascii="Times New Roman" w:eastAsia="Calibri" w:hAnsi="Times New Roman" w:cs="Times New Roman"/>
                <w:b/>
                <w:bCs/>
                <w:kern w:val="0"/>
                <w14:ligatures w14:val="none"/>
              </w:rPr>
              <w:t>го</w:t>
            </w:r>
            <w:proofErr w:type="spellEnd"/>
            <w:r w:rsidRPr="00356BAD">
              <w:rPr>
                <w:rFonts w:ascii="Times New Roman" w:eastAsia="Calibri" w:hAnsi="Times New Roman" w:cs="Times New Roman"/>
                <w:b/>
                <w:bCs/>
                <w:kern w:val="0"/>
                <w14:ligatures w14:val="none"/>
              </w:rPr>
              <w:t xml:space="preserve"> ремонту </w:t>
            </w:r>
            <w:proofErr w:type="spellStart"/>
            <w:r w:rsidRPr="00356BAD">
              <w:rPr>
                <w:rFonts w:ascii="Times New Roman" w:eastAsia="Calibri" w:hAnsi="Times New Roman" w:cs="Times New Roman"/>
                <w:b/>
                <w:bCs/>
                <w:kern w:val="0"/>
                <w14:ligatures w14:val="none"/>
              </w:rPr>
              <w:t>системи</w:t>
            </w:r>
            <w:proofErr w:type="spellEnd"/>
            <w:r w:rsidRPr="00356BAD">
              <w:rPr>
                <w:rFonts w:ascii="Times New Roman" w:eastAsia="Calibri" w:hAnsi="Times New Roman" w:cs="Times New Roman"/>
                <w:b/>
                <w:bCs/>
                <w:kern w:val="0"/>
                <w14:ligatures w14:val="none"/>
              </w:rPr>
              <w:t xml:space="preserve"> </w:t>
            </w:r>
            <w:proofErr w:type="spellStart"/>
            <w:r w:rsidRPr="00356BAD">
              <w:rPr>
                <w:rFonts w:ascii="Times New Roman" w:eastAsia="Calibri" w:hAnsi="Times New Roman" w:cs="Times New Roman"/>
                <w:b/>
                <w:bCs/>
                <w:kern w:val="0"/>
                <w14:ligatures w14:val="none"/>
              </w:rPr>
              <w:t>теплопостачання</w:t>
            </w:r>
            <w:proofErr w:type="spellEnd"/>
            <w:r w:rsidRPr="00356BAD">
              <w:rPr>
                <w:rFonts w:ascii="Times New Roman" w:eastAsia="Calibri" w:hAnsi="Times New Roman" w:cs="Times New Roman"/>
                <w:b/>
                <w:bCs/>
                <w:kern w:val="0"/>
                <w14:ligatures w14:val="none"/>
              </w:rPr>
              <w:t xml:space="preserve"> </w:t>
            </w:r>
            <w:proofErr w:type="spellStart"/>
            <w:r w:rsidRPr="00356BAD">
              <w:rPr>
                <w:rFonts w:ascii="Times New Roman" w:eastAsia="Calibri" w:hAnsi="Times New Roman" w:cs="Times New Roman"/>
                <w:b/>
                <w:bCs/>
                <w:kern w:val="0"/>
                <w14:ligatures w14:val="none"/>
              </w:rPr>
              <w:t>Стаціонару</w:t>
            </w:r>
            <w:proofErr w:type="spellEnd"/>
            <w:r w:rsidRPr="00356BAD">
              <w:rPr>
                <w:rFonts w:ascii="Times New Roman" w:eastAsia="Calibri" w:hAnsi="Times New Roman" w:cs="Times New Roman"/>
                <w:b/>
                <w:bCs/>
                <w:kern w:val="0"/>
                <w14:ligatures w14:val="none"/>
              </w:rPr>
              <w:t xml:space="preserve"> </w:t>
            </w:r>
            <w:r w:rsidRPr="00356BAD">
              <w:rPr>
                <w:rFonts w:ascii="Times New Roman" w:eastAsia="Calibri" w:hAnsi="Times New Roman" w:cs="Times New Roman"/>
                <w:b/>
                <w:bCs/>
                <w:kern w:val="0"/>
                <w:lang w:val="uk-UA"/>
                <w14:ligatures w14:val="none"/>
              </w:rPr>
              <w:t xml:space="preserve">№2, </w:t>
            </w:r>
            <w:r w:rsidRPr="00356BAD">
              <w:rPr>
                <w:rFonts w:ascii="Times New Roman" w:eastAsia="Calibri" w:hAnsi="Times New Roman" w:cs="Times New Roman"/>
                <w:b/>
                <w:bCs/>
                <w:kern w:val="0"/>
                <w14:ligatures w14:val="none"/>
              </w:rPr>
              <w:t xml:space="preserve">за </w:t>
            </w:r>
            <w:proofErr w:type="spellStart"/>
            <w:r w:rsidRPr="00356BAD">
              <w:rPr>
                <w:rFonts w:ascii="Times New Roman" w:eastAsia="Calibri" w:hAnsi="Times New Roman" w:cs="Times New Roman"/>
                <w:b/>
                <w:bCs/>
                <w:kern w:val="0"/>
                <w14:ligatures w14:val="none"/>
              </w:rPr>
              <w:t>адресою</w:t>
            </w:r>
            <w:proofErr w:type="spellEnd"/>
            <w:r w:rsidRPr="00356BAD">
              <w:rPr>
                <w:rFonts w:ascii="Times New Roman" w:eastAsia="Calibri" w:hAnsi="Times New Roman" w:cs="Times New Roman"/>
                <w:b/>
                <w:bCs/>
                <w:kern w:val="0"/>
                <w14:ligatures w14:val="none"/>
              </w:rPr>
              <w:t xml:space="preserve">: м. </w:t>
            </w:r>
            <w:proofErr w:type="spellStart"/>
            <w:r w:rsidRPr="00356BAD">
              <w:rPr>
                <w:rFonts w:ascii="Times New Roman" w:eastAsia="Calibri" w:hAnsi="Times New Roman" w:cs="Times New Roman"/>
                <w:b/>
                <w:bCs/>
                <w:kern w:val="0"/>
                <w14:ligatures w14:val="none"/>
              </w:rPr>
              <w:t>Дніпро</w:t>
            </w:r>
            <w:proofErr w:type="spellEnd"/>
            <w:r w:rsidRPr="00356BAD">
              <w:rPr>
                <w:rFonts w:ascii="Times New Roman" w:eastAsia="Calibri" w:hAnsi="Times New Roman" w:cs="Times New Roman"/>
                <w:b/>
                <w:bCs/>
                <w:kern w:val="0"/>
                <w14:ligatures w14:val="none"/>
              </w:rPr>
              <w:t xml:space="preserve">, </w:t>
            </w:r>
            <w:proofErr w:type="spellStart"/>
            <w:r w:rsidRPr="00356BAD">
              <w:rPr>
                <w:rFonts w:ascii="Times New Roman" w:eastAsia="Calibri" w:hAnsi="Times New Roman" w:cs="Times New Roman"/>
                <w:b/>
                <w:bCs/>
                <w:kern w:val="0"/>
                <w14:ligatures w14:val="none"/>
              </w:rPr>
              <w:t>вул</w:t>
            </w:r>
            <w:proofErr w:type="spellEnd"/>
            <w:r w:rsidRPr="00356BAD">
              <w:rPr>
                <w:rFonts w:ascii="Times New Roman" w:eastAsia="Calibri" w:hAnsi="Times New Roman" w:cs="Times New Roman"/>
                <w:b/>
                <w:bCs/>
                <w:kern w:val="0"/>
                <w:lang w:val="uk-UA"/>
                <w14:ligatures w14:val="none"/>
              </w:rPr>
              <w:t>.</w:t>
            </w:r>
            <w:r w:rsidRPr="00356BAD">
              <w:rPr>
                <w:rFonts w:ascii="Times New Roman" w:eastAsia="Calibri" w:hAnsi="Times New Roman" w:cs="Times New Roman"/>
                <w:b/>
                <w:bCs/>
                <w:kern w:val="0"/>
                <w14:ligatures w14:val="none"/>
              </w:rPr>
              <w:t xml:space="preserve"> Антоновича, 29, </w:t>
            </w:r>
            <w:proofErr w:type="spellStart"/>
            <w:r w:rsidRPr="00356BAD">
              <w:rPr>
                <w:rFonts w:ascii="Times New Roman" w:eastAsia="Calibri" w:hAnsi="Times New Roman" w:cs="Times New Roman"/>
                <w:b/>
                <w:bCs/>
                <w:kern w:val="0"/>
                <w14:ligatures w14:val="none"/>
              </w:rPr>
              <w:t>згідно</w:t>
            </w:r>
            <w:proofErr w:type="spellEnd"/>
            <w:r w:rsidRPr="00356BAD">
              <w:rPr>
                <w:rFonts w:ascii="Times New Roman" w:eastAsia="Calibri" w:hAnsi="Times New Roman" w:cs="Times New Roman"/>
                <w:b/>
                <w:bCs/>
                <w:kern w:val="0"/>
                <w14:ligatures w14:val="none"/>
              </w:rPr>
              <w:t xml:space="preserve"> ДК 021-</w:t>
            </w:r>
            <w:r w:rsidRPr="00356BAD">
              <w:rPr>
                <w:rFonts w:ascii="Times New Roman" w:eastAsia="Calibri" w:hAnsi="Times New Roman" w:cs="Times New Roman"/>
                <w:b/>
                <w:bCs/>
                <w:kern w:val="0"/>
                <w:lang w:val="uk-UA"/>
                <w14:ligatures w14:val="none"/>
              </w:rPr>
              <w:t xml:space="preserve"> </w:t>
            </w:r>
            <w:r w:rsidRPr="00356BAD">
              <w:rPr>
                <w:rFonts w:ascii="Times New Roman" w:eastAsia="Calibri" w:hAnsi="Times New Roman" w:cs="Times New Roman"/>
                <w:b/>
                <w:bCs/>
                <w:kern w:val="0"/>
                <w14:ligatures w14:val="none"/>
              </w:rPr>
              <w:t>2015:50720000-8 "</w:t>
            </w:r>
            <w:proofErr w:type="spellStart"/>
            <w:r w:rsidRPr="00356BAD">
              <w:rPr>
                <w:rFonts w:ascii="Times New Roman" w:eastAsia="Calibri" w:hAnsi="Times New Roman" w:cs="Times New Roman"/>
                <w:b/>
                <w:bCs/>
                <w:kern w:val="0"/>
                <w14:ligatures w14:val="none"/>
              </w:rPr>
              <w:t>Послуги</w:t>
            </w:r>
            <w:proofErr w:type="spellEnd"/>
            <w:r w:rsidRPr="00356BAD">
              <w:rPr>
                <w:rFonts w:ascii="Times New Roman" w:eastAsia="Calibri" w:hAnsi="Times New Roman" w:cs="Times New Roman"/>
                <w:b/>
                <w:bCs/>
                <w:kern w:val="0"/>
                <w14:ligatures w14:val="none"/>
              </w:rPr>
              <w:t xml:space="preserve"> з ремонту і </w:t>
            </w:r>
            <w:proofErr w:type="spellStart"/>
            <w:r w:rsidRPr="00356BAD">
              <w:rPr>
                <w:rFonts w:ascii="Times New Roman" w:eastAsia="Calibri" w:hAnsi="Times New Roman" w:cs="Times New Roman"/>
                <w:b/>
                <w:bCs/>
                <w:kern w:val="0"/>
                <w14:ligatures w14:val="none"/>
              </w:rPr>
              <w:t>технічного</w:t>
            </w:r>
            <w:proofErr w:type="spellEnd"/>
            <w:r w:rsidRPr="00356BAD">
              <w:rPr>
                <w:rFonts w:ascii="Times New Roman" w:eastAsia="Calibri" w:hAnsi="Times New Roman" w:cs="Times New Roman"/>
                <w:b/>
                <w:bCs/>
                <w:kern w:val="0"/>
                <w14:ligatures w14:val="none"/>
              </w:rPr>
              <w:t xml:space="preserve"> </w:t>
            </w:r>
            <w:proofErr w:type="spellStart"/>
            <w:r w:rsidRPr="00356BAD">
              <w:rPr>
                <w:rFonts w:ascii="Times New Roman" w:eastAsia="Calibri" w:hAnsi="Times New Roman" w:cs="Times New Roman"/>
                <w:b/>
                <w:bCs/>
                <w:kern w:val="0"/>
                <w14:ligatures w14:val="none"/>
              </w:rPr>
              <w:t>обслуговування</w:t>
            </w:r>
            <w:proofErr w:type="spellEnd"/>
            <w:r w:rsidRPr="00356BAD">
              <w:rPr>
                <w:rFonts w:ascii="Times New Roman" w:eastAsia="Calibri" w:hAnsi="Times New Roman" w:cs="Times New Roman"/>
                <w:b/>
                <w:bCs/>
                <w:kern w:val="0"/>
                <w14:ligatures w14:val="none"/>
              </w:rPr>
              <w:t xml:space="preserve"> систем центрального </w:t>
            </w:r>
            <w:proofErr w:type="spellStart"/>
            <w:r w:rsidRPr="00356BAD">
              <w:rPr>
                <w:rFonts w:ascii="Times New Roman" w:eastAsia="Calibri" w:hAnsi="Times New Roman" w:cs="Times New Roman"/>
                <w:b/>
                <w:bCs/>
                <w:kern w:val="0"/>
                <w14:ligatures w14:val="none"/>
              </w:rPr>
              <w:t>опалення</w:t>
            </w:r>
            <w:proofErr w:type="spellEnd"/>
            <w:r w:rsidRPr="00356BAD">
              <w:rPr>
                <w:rFonts w:ascii="Times New Roman" w:eastAsia="Calibri" w:hAnsi="Times New Roman" w:cs="Times New Roman"/>
                <w:b/>
                <w:bCs/>
                <w:kern w:val="0"/>
                <w14:ligatures w14:val="none"/>
              </w:rPr>
              <w:t>"</w:t>
            </w:r>
            <w:r w:rsidRPr="00356BAD">
              <w:rPr>
                <w:rFonts w:ascii="Times New Roman" w:eastAsia="Calibri" w:hAnsi="Times New Roman" w:cs="Times New Roman"/>
                <w:b/>
                <w:bCs/>
                <w:kern w:val="0"/>
                <w:lang w:val="uk-UA"/>
                <w14:ligatures w14:val="none"/>
              </w:rPr>
              <w:t>.</w:t>
            </w:r>
          </w:p>
        </w:tc>
        <w:tc>
          <w:tcPr>
            <w:tcW w:w="1428" w:type="dxa"/>
            <w:tcBorders>
              <w:top w:val="single" w:sz="4" w:space="0" w:color="auto"/>
              <w:left w:val="single" w:sz="4" w:space="0" w:color="auto"/>
              <w:bottom w:val="single" w:sz="4" w:space="0" w:color="auto"/>
              <w:right w:val="single" w:sz="4" w:space="0" w:color="auto"/>
            </w:tcBorders>
            <w:vAlign w:val="center"/>
            <w:hideMark/>
          </w:tcPr>
          <w:p w14:paraId="1EBA799E" w14:textId="77777777" w:rsidR="0008267E" w:rsidRPr="0008267E" w:rsidRDefault="0008267E" w:rsidP="0008267E">
            <w:pPr>
              <w:widowControl w:val="0"/>
              <w:suppressAutoHyphens/>
              <w:autoSpaceDE w:val="0"/>
              <w:autoSpaceDN w:val="0"/>
              <w:adjustRightInd w:val="0"/>
              <w:spacing w:after="0" w:line="240" w:lineRule="auto"/>
              <w:jc w:val="center"/>
              <w:rPr>
                <w:rFonts w:ascii="Times New Roman" w:eastAsia="Calibri" w:hAnsi="Times New Roman" w:cs="Times New Roman"/>
                <w:bCs/>
                <w:kern w:val="0"/>
                <w:lang w:val="uk-UA"/>
                <w14:ligatures w14:val="none"/>
              </w:rPr>
            </w:pPr>
            <w:r w:rsidRPr="00B07CB7">
              <w:rPr>
                <w:rFonts w:ascii="Times New Roman" w:eastAsia="Calibri" w:hAnsi="Times New Roman" w:cs="Times New Roman"/>
                <w:bCs/>
                <w:kern w:val="0"/>
                <w:lang w:val="uk-UA"/>
                <w14:ligatures w14:val="none"/>
              </w:rPr>
              <w:t>1 послуга</w:t>
            </w:r>
          </w:p>
        </w:tc>
      </w:tr>
    </w:tbl>
    <w:p w14:paraId="703B05DB" w14:textId="77777777" w:rsidR="0008267E" w:rsidRPr="0008267E" w:rsidRDefault="0008267E" w:rsidP="0008267E">
      <w:pPr>
        <w:widowControl w:val="0"/>
        <w:suppressAutoHyphens/>
        <w:autoSpaceDE w:val="0"/>
        <w:autoSpaceDN w:val="0"/>
        <w:adjustRightInd w:val="0"/>
        <w:spacing w:after="0" w:line="240" w:lineRule="auto"/>
        <w:jc w:val="both"/>
        <w:rPr>
          <w:rFonts w:ascii="Times New Roman" w:eastAsia="Calibri" w:hAnsi="Times New Roman" w:cs="Times New Roman"/>
          <w:b/>
          <w:bCs/>
          <w:kern w:val="0"/>
          <w:lang w:val="uk-UA"/>
          <w14:ligatures w14:val="none"/>
        </w:rPr>
      </w:pPr>
    </w:p>
    <w:p w14:paraId="79AD1B05" w14:textId="40623FDA" w:rsidR="0032127B" w:rsidRDefault="006E3A2D" w:rsidP="006E3A2D">
      <w:pPr>
        <w:ind w:right="-284"/>
        <w:jc w:val="both"/>
        <w:rPr>
          <w:rFonts w:ascii="Times New Roman" w:eastAsia="Times New Roman" w:hAnsi="Times New Roman"/>
          <w:shd w:val="clear" w:color="auto" w:fill="FFFFFF"/>
          <w:lang w:val="uk-UA"/>
        </w:rPr>
      </w:pPr>
      <w:bookmarkStart w:id="2" w:name="_Hlk108169682"/>
      <w:r w:rsidRPr="00964F29">
        <w:rPr>
          <w:rFonts w:ascii="Times New Roman" w:eastAsia="Times New Roman" w:hAnsi="Times New Roman"/>
          <w:shd w:val="clear" w:color="auto" w:fill="FFFFFF"/>
          <w:lang w:val="uk-UA"/>
        </w:rPr>
        <w:t xml:space="preserve">   </w:t>
      </w:r>
    </w:p>
    <w:p w14:paraId="358DC50B" w14:textId="44B5F9D3" w:rsidR="0032127B" w:rsidRPr="00B675F1" w:rsidRDefault="0032127B" w:rsidP="0032127B">
      <w:pPr>
        <w:ind w:right="-284"/>
        <w:jc w:val="center"/>
        <w:rPr>
          <w:rFonts w:ascii="Times New Roman" w:eastAsia="Times New Roman" w:hAnsi="Times New Roman"/>
          <w:b/>
          <w:shd w:val="clear" w:color="auto" w:fill="FFFFFF"/>
          <w:lang w:val="uk-UA"/>
        </w:rPr>
      </w:pPr>
      <w:r w:rsidRPr="00B675F1">
        <w:rPr>
          <w:rFonts w:ascii="Times New Roman" w:eastAsia="Times New Roman" w:hAnsi="Times New Roman"/>
          <w:b/>
          <w:shd w:val="clear" w:color="auto" w:fill="FFFFFF"/>
          <w:lang w:val="uk-UA"/>
        </w:rPr>
        <w:t>Технічна специфікація</w:t>
      </w:r>
    </w:p>
    <w:p w14:paraId="57E00C1A" w14:textId="16D46B33" w:rsidR="00B675F1" w:rsidRDefault="00B675F1" w:rsidP="00B675F1">
      <w:pPr>
        <w:ind w:right="-284"/>
        <w:jc w:val="both"/>
        <w:rPr>
          <w:rFonts w:ascii="Times New Roman" w:eastAsia="Times New Roman" w:hAnsi="Times New Roman"/>
          <w:b/>
          <w:shd w:val="clear" w:color="auto" w:fill="FFFFFF"/>
          <w:lang w:val="uk-UA"/>
        </w:rPr>
      </w:pPr>
      <w:r w:rsidRPr="00B675F1">
        <w:rPr>
          <w:rFonts w:ascii="Times New Roman" w:eastAsia="Times New Roman" w:hAnsi="Times New Roman"/>
          <w:b/>
          <w:shd w:val="clear" w:color="auto" w:fill="FFFFFF"/>
          <w:lang w:val="uk-UA"/>
        </w:rPr>
        <w:t xml:space="preserve">Інформації про необхідні технічні, якісні та кількісні характеристики предмета закупівлі </w:t>
      </w:r>
      <w:r w:rsidR="0032127B">
        <w:rPr>
          <w:rFonts w:ascii="Times New Roman" w:eastAsia="Times New Roman" w:hAnsi="Times New Roman"/>
          <w:b/>
          <w:shd w:val="clear" w:color="auto" w:fill="FFFFFF"/>
          <w:lang w:val="uk-UA"/>
        </w:rPr>
        <w:t>:</w:t>
      </w:r>
    </w:p>
    <w:p w14:paraId="5743EDA9" w14:textId="77777777" w:rsidR="00FD2FD1" w:rsidRPr="00C6572E" w:rsidRDefault="00FD2FD1" w:rsidP="00FD2FD1">
      <w:pPr>
        <w:spacing w:after="0" w:line="240" w:lineRule="auto"/>
        <w:jc w:val="center"/>
        <w:rPr>
          <w:rFonts w:ascii="Times New Roman" w:eastAsia="Tahoma" w:hAnsi="Times New Roman" w:cs="Times New Roman"/>
          <w:b/>
          <w:bCs/>
          <w:kern w:val="0"/>
          <w:lang w:eastAsia="zh-CN" w:bidi="hi-IN"/>
          <w14:ligatures w14:val="none"/>
        </w:rPr>
      </w:pPr>
      <w:proofErr w:type="spellStart"/>
      <w:r w:rsidRPr="00C6572E">
        <w:rPr>
          <w:rFonts w:ascii="Times New Roman" w:eastAsia="Tahoma" w:hAnsi="Times New Roman" w:cs="Times New Roman"/>
          <w:b/>
          <w:bCs/>
          <w:kern w:val="0"/>
          <w:lang w:eastAsia="zh-CN" w:bidi="hi-IN"/>
          <w14:ligatures w14:val="none"/>
        </w:rPr>
        <w:t>Послуги</w:t>
      </w:r>
      <w:proofErr w:type="spellEnd"/>
      <w:r w:rsidRPr="00C6572E">
        <w:rPr>
          <w:rFonts w:ascii="Times New Roman" w:eastAsia="Tahoma" w:hAnsi="Times New Roman" w:cs="Times New Roman"/>
          <w:b/>
          <w:bCs/>
          <w:kern w:val="0"/>
          <w:lang w:eastAsia="zh-CN" w:bidi="hi-IN"/>
          <w14:ligatures w14:val="none"/>
        </w:rPr>
        <w:t xml:space="preserve"> з </w:t>
      </w:r>
      <w:r>
        <w:rPr>
          <w:rFonts w:ascii="Times New Roman" w:eastAsia="Tahoma" w:hAnsi="Times New Roman" w:cs="Times New Roman"/>
          <w:b/>
          <w:bCs/>
          <w:kern w:val="0"/>
          <w:lang w:val="uk-UA" w:eastAsia="zh-CN" w:bidi="hi-IN"/>
          <w14:ligatures w14:val="none"/>
        </w:rPr>
        <w:t>аварійно</w:t>
      </w:r>
      <w:proofErr w:type="spellStart"/>
      <w:r w:rsidRPr="00C6572E">
        <w:rPr>
          <w:rFonts w:ascii="Times New Roman" w:eastAsia="Tahoma" w:hAnsi="Times New Roman" w:cs="Times New Roman"/>
          <w:b/>
          <w:bCs/>
          <w:kern w:val="0"/>
          <w:lang w:eastAsia="zh-CN" w:bidi="hi-IN"/>
          <w14:ligatures w14:val="none"/>
        </w:rPr>
        <w:t>го</w:t>
      </w:r>
      <w:proofErr w:type="spellEnd"/>
      <w:r w:rsidRPr="00C6572E">
        <w:rPr>
          <w:rFonts w:ascii="Times New Roman" w:eastAsia="Tahoma" w:hAnsi="Times New Roman" w:cs="Times New Roman"/>
          <w:b/>
          <w:bCs/>
          <w:kern w:val="0"/>
          <w:lang w:eastAsia="zh-CN" w:bidi="hi-IN"/>
          <w14:ligatures w14:val="none"/>
        </w:rPr>
        <w:t xml:space="preserve"> ремонту </w:t>
      </w:r>
      <w:proofErr w:type="spellStart"/>
      <w:r w:rsidRPr="00C6572E">
        <w:rPr>
          <w:rFonts w:ascii="Times New Roman" w:eastAsia="Tahoma" w:hAnsi="Times New Roman" w:cs="Times New Roman"/>
          <w:b/>
          <w:bCs/>
          <w:kern w:val="0"/>
          <w:lang w:eastAsia="zh-CN" w:bidi="hi-IN"/>
          <w14:ligatures w14:val="none"/>
        </w:rPr>
        <w:t>системи</w:t>
      </w:r>
      <w:proofErr w:type="spellEnd"/>
      <w:r w:rsidRPr="00C6572E">
        <w:rPr>
          <w:rFonts w:ascii="Times New Roman" w:eastAsia="Tahoma" w:hAnsi="Times New Roman" w:cs="Times New Roman"/>
          <w:b/>
          <w:bCs/>
          <w:kern w:val="0"/>
          <w:lang w:eastAsia="zh-CN" w:bidi="hi-IN"/>
          <w14:ligatures w14:val="none"/>
        </w:rPr>
        <w:t xml:space="preserve"> </w:t>
      </w:r>
      <w:proofErr w:type="spellStart"/>
      <w:r w:rsidRPr="00C6572E">
        <w:rPr>
          <w:rFonts w:ascii="Times New Roman" w:eastAsia="Tahoma" w:hAnsi="Times New Roman" w:cs="Times New Roman"/>
          <w:b/>
          <w:bCs/>
          <w:kern w:val="0"/>
          <w:lang w:eastAsia="zh-CN" w:bidi="hi-IN"/>
          <w14:ligatures w14:val="none"/>
        </w:rPr>
        <w:t>теплопостачання</w:t>
      </w:r>
      <w:proofErr w:type="spellEnd"/>
      <w:r w:rsidRPr="00C6572E">
        <w:rPr>
          <w:rFonts w:ascii="Times New Roman" w:eastAsia="Tahoma" w:hAnsi="Times New Roman" w:cs="Times New Roman"/>
          <w:b/>
          <w:bCs/>
          <w:kern w:val="0"/>
          <w:lang w:eastAsia="zh-CN" w:bidi="hi-IN"/>
          <w14:ligatures w14:val="none"/>
        </w:rPr>
        <w:t xml:space="preserve"> </w:t>
      </w:r>
      <w:proofErr w:type="spellStart"/>
      <w:r w:rsidRPr="00C6572E">
        <w:rPr>
          <w:rFonts w:ascii="Times New Roman" w:eastAsia="Tahoma" w:hAnsi="Times New Roman" w:cs="Times New Roman"/>
          <w:b/>
          <w:bCs/>
          <w:kern w:val="0"/>
          <w:lang w:eastAsia="zh-CN" w:bidi="hi-IN"/>
          <w14:ligatures w14:val="none"/>
        </w:rPr>
        <w:t>Стаціонару</w:t>
      </w:r>
      <w:proofErr w:type="spellEnd"/>
      <w:r w:rsidRPr="00C6572E">
        <w:rPr>
          <w:rFonts w:ascii="Times New Roman" w:eastAsia="Tahoma" w:hAnsi="Times New Roman" w:cs="Times New Roman"/>
          <w:b/>
          <w:bCs/>
          <w:kern w:val="0"/>
          <w:lang w:eastAsia="zh-CN" w:bidi="hi-IN"/>
          <w14:ligatures w14:val="none"/>
        </w:rPr>
        <w:t xml:space="preserve"> </w:t>
      </w:r>
      <w:r w:rsidRPr="00C6572E">
        <w:rPr>
          <w:rFonts w:ascii="Times New Roman" w:eastAsia="Tahoma" w:hAnsi="Times New Roman" w:cs="Times New Roman"/>
          <w:b/>
          <w:bCs/>
          <w:kern w:val="0"/>
          <w:lang w:val="uk-UA" w:eastAsia="zh-CN" w:bidi="hi-IN"/>
          <w14:ligatures w14:val="none"/>
        </w:rPr>
        <w:t xml:space="preserve">№2, </w:t>
      </w:r>
      <w:r w:rsidRPr="00C6572E">
        <w:rPr>
          <w:rFonts w:ascii="Times New Roman" w:eastAsia="Tahoma" w:hAnsi="Times New Roman" w:cs="Times New Roman"/>
          <w:b/>
          <w:bCs/>
          <w:kern w:val="0"/>
          <w:lang w:eastAsia="zh-CN" w:bidi="hi-IN"/>
          <w14:ligatures w14:val="none"/>
        </w:rPr>
        <w:t xml:space="preserve">за </w:t>
      </w:r>
      <w:proofErr w:type="spellStart"/>
      <w:r w:rsidRPr="00C6572E">
        <w:rPr>
          <w:rFonts w:ascii="Times New Roman" w:eastAsia="Tahoma" w:hAnsi="Times New Roman" w:cs="Times New Roman"/>
          <w:b/>
          <w:bCs/>
          <w:kern w:val="0"/>
          <w:lang w:eastAsia="zh-CN" w:bidi="hi-IN"/>
          <w14:ligatures w14:val="none"/>
        </w:rPr>
        <w:t>адресою</w:t>
      </w:r>
      <w:proofErr w:type="spellEnd"/>
      <w:r w:rsidRPr="00C6572E">
        <w:rPr>
          <w:rFonts w:ascii="Times New Roman" w:eastAsia="Tahoma" w:hAnsi="Times New Roman" w:cs="Times New Roman"/>
          <w:b/>
          <w:bCs/>
          <w:kern w:val="0"/>
          <w:lang w:eastAsia="zh-CN" w:bidi="hi-IN"/>
          <w14:ligatures w14:val="none"/>
        </w:rPr>
        <w:t xml:space="preserve">: м. </w:t>
      </w:r>
      <w:proofErr w:type="spellStart"/>
      <w:r w:rsidRPr="00C6572E">
        <w:rPr>
          <w:rFonts w:ascii="Times New Roman" w:eastAsia="Tahoma" w:hAnsi="Times New Roman" w:cs="Times New Roman"/>
          <w:b/>
          <w:bCs/>
          <w:kern w:val="0"/>
          <w:lang w:eastAsia="zh-CN" w:bidi="hi-IN"/>
          <w14:ligatures w14:val="none"/>
        </w:rPr>
        <w:t>Дніпро</w:t>
      </w:r>
      <w:proofErr w:type="spellEnd"/>
      <w:r w:rsidRPr="00C6572E">
        <w:rPr>
          <w:rFonts w:ascii="Times New Roman" w:eastAsia="Tahoma" w:hAnsi="Times New Roman" w:cs="Times New Roman"/>
          <w:b/>
          <w:bCs/>
          <w:kern w:val="0"/>
          <w:lang w:eastAsia="zh-CN" w:bidi="hi-IN"/>
          <w14:ligatures w14:val="none"/>
        </w:rPr>
        <w:t xml:space="preserve">, </w:t>
      </w:r>
      <w:proofErr w:type="spellStart"/>
      <w:r w:rsidRPr="00C6572E">
        <w:rPr>
          <w:rFonts w:ascii="Times New Roman" w:eastAsia="Tahoma" w:hAnsi="Times New Roman" w:cs="Times New Roman"/>
          <w:b/>
          <w:bCs/>
          <w:kern w:val="0"/>
          <w:lang w:eastAsia="zh-CN" w:bidi="hi-IN"/>
          <w14:ligatures w14:val="none"/>
        </w:rPr>
        <w:t>вул</w:t>
      </w:r>
      <w:proofErr w:type="spellEnd"/>
      <w:r w:rsidRPr="00C6572E">
        <w:rPr>
          <w:rFonts w:ascii="Times New Roman" w:eastAsia="Tahoma" w:hAnsi="Times New Roman" w:cs="Times New Roman"/>
          <w:b/>
          <w:bCs/>
          <w:kern w:val="0"/>
          <w:lang w:val="uk-UA" w:eastAsia="zh-CN" w:bidi="hi-IN"/>
          <w14:ligatures w14:val="none"/>
        </w:rPr>
        <w:t>.</w:t>
      </w:r>
      <w:r w:rsidRPr="00C6572E">
        <w:rPr>
          <w:rFonts w:ascii="Times New Roman" w:eastAsia="Tahoma" w:hAnsi="Times New Roman" w:cs="Times New Roman"/>
          <w:b/>
          <w:bCs/>
          <w:kern w:val="0"/>
          <w:lang w:eastAsia="zh-CN" w:bidi="hi-IN"/>
          <w14:ligatures w14:val="none"/>
        </w:rPr>
        <w:t xml:space="preserve"> Антоновича, 29, </w:t>
      </w:r>
      <w:proofErr w:type="spellStart"/>
      <w:r w:rsidRPr="00C6572E">
        <w:rPr>
          <w:rFonts w:ascii="Times New Roman" w:eastAsia="Tahoma" w:hAnsi="Times New Roman" w:cs="Times New Roman"/>
          <w:b/>
          <w:bCs/>
          <w:kern w:val="0"/>
          <w:lang w:eastAsia="zh-CN" w:bidi="hi-IN"/>
          <w14:ligatures w14:val="none"/>
        </w:rPr>
        <w:t>згідно</w:t>
      </w:r>
      <w:proofErr w:type="spellEnd"/>
      <w:r w:rsidRPr="00C6572E">
        <w:rPr>
          <w:rFonts w:ascii="Times New Roman" w:eastAsia="Tahoma" w:hAnsi="Times New Roman" w:cs="Times New Roman"/>
          <w:b/>
          <w:bCs/>
          <w:kern w:val="0"/>
          <w:lang w:eastAsia="zh-CN" w:bidi="hi-IN"/>
          <w14:ligatures w14:val="none"/>
        </w:rPr>
        <w:t xml:space="preserve"> ДК 021-</w:t>
      </w:r>
      <w:r w:rsidRPr="00C6572E">
        <w:rPr>
          <w:rFonts w:ascii="Times New Roman" w:eastAsia="Tahoma" w:hAnsi="Times New Roman" w:cs="Times New Roman"/>
          <w:b/>
          <w:bCs/>
          <w:kern w:val="0"/>
          <w:lang w:val="uk-UA" w:eastAsia="zh-CN" w:bidi="hi-IN"/>
          <w14:ligatures w14:val="none"/>
        </w:rPr>
        <w:t xml:space="preserve"> </w:t>
      </w:r>
      <w:r w:rsidRPr="00C6572E">
        <w:rPr>
          <w:rFonts w:ascii="Times New Roman" w:eastAsia="Tahoma" w:hAnsi="Times New Roman" w:cs="Times New Roman"/>
          <w:b/>
          <w:bCs/>
          <w:kern w:val="0"/>
          <w:lang w:eastAsia="zh-CN" w:bidi="hi-IN"/>
          <w14:ligatures w14:val="none"/>
        </w:rPr>
        <w:t>2015:50720000-8 "</w:t>
      </w:r>
      <w:proofErr w:type="spellStart"/>
      <w:r w:rsidRPr="00C6572E">
        <w:rPr>
          <w:rFonts w:ascii="Times New Roman" w:eastAsia="Tahoma" w:hAnsi="Times New Roman" w:cs="Times New Roman"/>
          <w:b/>
          <w:bCs/>
          <w:kern w:val="0"/>
          <w:lang w:eastAsia="zh-CN" w:bidi="hi-IN"/>
          <w14:ligatures w14:val="none"/>
        </w:rPr>
        <w:t>Послуги</w:t>
      </w:r>
      <w:proofErr w:type="spellEnd"/>
      <w:r w:rsidRPr="00C6572E">
        <w:rPr>
          <w:rFonts w:ascii="Times New Roman" w:eastAsia="Tahoma" w:hAnsi="Times New Roman" w:cs="Times New Roman"/>
          <w:b/>
          <w:bCs/>
          <w:kern w:val="0"/>
          <w:lang w:eastAsia="zh-CN" w:bidi="hi-IN"/>
          <w14:ligatures w14:val="none"/>
        </w:rPr>
        <w:t xml:space="preserve"> з ремонту і </w:t>
      </w:r>
      <w:proofErr w:type="spellStart"/>
      <w:r w:rsidRPr="00C6572E">
        <w:rPr>
          <w:rFonts w:ascii="Times New Roman" w:eastAsia="Tahoma" w:hAnsi="Times New Roman" w:cs="Times New Roman"/>
          <w:b/>
          <w:bCs/>
          <w:kern w:val="0"/>
          <w:lang w:eastAsia="zh-CN" w:bidi="hi-IN"/>
          <w14:ligatures w14:val="none"/>
        </w:rPr>
        <w:t>технічного</w:t>
      </w:r>
      <w:proofErr w:type="spellEnd"/>
      <w:r w:rsidRPr="00C6572E">
        <w:rPr>
          <w:rFonts w:ascii="Times New Roman" w:eastAsia="Tahoma" w:hAnsi="Times New Roman" w:cs="Times New Roman"/>
          <w:b/>
          <w:bCs/>
          <w:kern w:val="0"/>
          <w:lang w:eastAsia="zh-CN" w:bidi="hi-IN"/>
          <w14:ligatures w14:val="none"/>
        </w:rPr>
        <w:t xml:space="preserve"> </w:t>
      </w:r>
      <w:proofErr w:type="spellStart"/>
      <w:r w:rsidRPr="00C6572E">
        <w:rPr>
          <w:rFonts w:ascii="Times New Roman" w:eastAsia="Tahoma" w:hAnsi="Times New Roman" w:cs="Times New Roman"/>
          <w:b/>
          <w:bCs/>
          <w:kern w:val="0"/>
          <w:lang w:eastAsia="zh-CN" w:bidi="hi-IN"/>
          <w14:ligatures w14:val="none"/>
        </w:rPr>
        <w:t>обслуговування</w:t>
      </w:r>
      <w:proofErr w:type="spellEnd"/>
      <w:r w:rsidRPr="00C6572E">
        <w:rPr>
          <w:rFonts w:ascii="Times New Roman" w:eastAsia="Tahoma" w:hAnsi="Times New Roman" w:cs="Times New Roman"/>
          <w:b/>
          <w:bCs/>
          <w:kern w:val="0"/>
          <w:lang w:eastAsia="zh-CN" w:bidi="hi-IN"/>
          <w14:ligatures w14:val="none"/>
        </w:rPr>
        <w:t xml:space="preserve"> систем центрального </w:t>
      </w:r>
      <w:proofErr w:type="spellStart"/>
      <w:r w:rsidRPr="00C6572E">
        <w:rPr>
          <w:rFonts w:ascii="Times New Roman" w:eastAsia="Tahoma" w:hAnsi="Times New Roman" w:cs="Times New Roman"/>
          <w:b/>
          <w:bCs/>
          <w:kern w:val="0"/>
          <w:lang w:eastAsia="zh-CN" w:bidi="hi-IN"/>
          <w14:ligatures w14:val="none"/>
        </w:rPr>
        <w:t>опалення</w:t>
      </w:r>
      <w:proofErr w:type="spellEnd"/>
      <w:r w:rsidRPr="00C6572E">
        <w:rPr>
          <w:rFonts w:ascii="Times New Roman" w:eastAsia="Tahoma" w:hAnsi="Times New Roman" w:cs="Times New Roman"/>
          <w:b/>
          <w:bCs/>
          <w:kern w:val="0"/>
          <w:lang w:eastAsia="zh-CN" w:bidi="hi-IN"/>
          <w14:ligatures w14:val="none"/>
        </w:rPr>
        <w:t>"</w:t>
      </w:r>
      <w:r w:rsidRPr="00C6572E">
        <w:rPr>
          <w:rFonts w:ascii="Times New Roman" w:eastAsia="Tahoma" w:hAnsi="Times New Roman" w:cs="Times New Roman"/>
          <w:b/>
          <w:bCs/>
          <w:kern w:val="0"/>
          <w:lang w:val="uk-UA" w:eastAsia="zh-CN" w:bidi="hi-IN"/>
          <w14:ligatures w14:val="none"/>
        </w:rPr>
        <w:t>.</w:t>
      </w:r>
    </w:p>
    <w:p w14:paraId="640151EC" w14:textId="77777777" w:rsidR="00FD2FD1" w:rsidRPr="00C6572E" w:rsidRDefault="00FD2FD1" w:rsidP="00FD2FD1">
      <w:pPr>
        <w:spacing w:after="0" w:line="240" w:lineRule="auto"/>
        <w:jc w:val="center"/>
        <w:rPr>
          <w:rFonts w:ascii="Times New Roman" w:eastAsia="Tahoma" w:hAnsi="Times New Roman" w:cs="Times New Roman"/>
          <w:b/>
          <w:bCs/>
          <w:kern w:val="0"/>
          <w:lang w:val="uk-UA" w:eastAsia="zh-CN" w:bidi="hi-IN"/>
          <w14:ligatures w14:val="none"/>
        </w:rPr>
      </w:pPr>
      <w:r w:rsidRPr="00C6572E">
        <w:rPr>
          <w:rFonts w:ascii="Times New Roman" w:eastAsia="Tahoma" w:hAnsi="Times New Roman" w:cs="Times New Roman"/>
          <w:b/>
          <w:bCs/>
          <w:kern w:val="0"/>
          <w:lang w:val="uk-UA" w:eastAsia="zh-CN" w:bidi="hi-IN"/>
          <w14:ligatures w14:val="none"/>
        </w:rPr>
        <w:t xml:space="preserve"> </w:t>
      </w:r>
    </w:p>
    <w:p w14:paraId="480F62A1" w14:textId="77777777" w:rsidR="00B675F1" w:rsidRPr="00B675F1" w:rsidRDefault="00B675F1" w:rsidP="0032127B">
      <w:pPr>
        <w:ind w:right="-284"/>
        <w:jc w:val="center"/>
        <w:rPr>
          <w:rFonts w:ascii="Times New Roman" w:eastAsia="Times New Roman" w:hAnsi="Times New Roman"/>
          <w:b/>
          <w:shd w:val="clear" w:color="auto" w:fill="FFFFFF"/>
          <w:lang w:val="uk-UA"/>
        </w:rPr>
      </w:pPr>
      <w:r w:rsidRPr="00B675F1">
        <w:rPr>
          <w:rFonts w:ascii="Times New Roman" w:eastAsia="Times New Roman" w:hAnsi="Times New Roman"/>
          <w:b/>
          <w:shd w:val="clear" w:color="auto" w:fill="FFFFFF"/>
          <w:lang w:val="uk-UA"/>
        </w:rPr>
        <w:t>Дефектний акт</w:t>
      </w:r>
    </w:p>
    <w:tbl>
      <w:tblPr>
        <w:tblW w:w="10208" w:type="dxa"/>
        <w:jc w:val="center"/>
        <w:tblLayout w:type="fixed"/>
        <w:tblCellMar>
          <w:left w:w="28" w:type="dxa"/>
          <w:right w:w="28" w:type="dxa"/>
        </w:tblCellMar>
        <w:tblLook w:val="0000" w:firstRow="0" w:lastRow="0" w:firstColumn="0" w:lastColumn="0" w:noHBand="0" w:noVBand="0"/>
      </w:tblPr>
      <w:tblGrid>
        <w:gridCol w:w="567"/>
        <w:gridCol w:w="6931"/>
        <w:gridCol w:w="851"/>
        <w:gridCol w:w="992"/>
        <w:gridCol w:w="867"/>
      </w:tblGrid>
      <w:tr w:rsidR="00B675F1" w:rsidRPr="00B675F1" w14:paraId="378EBABE" w14:textId="77777777" w:rsidTr="0055279D">
        <w:trPr>
          <w:jc w:val="center"/>
        </w:trPr>
        <w:tc>
          <w:tcPr>
            <w:tcW w:w="567" w:type="dxa"/>
            <w:tcBorders>
              <w:top w:val="single" w:sz="12" w:space="0" w:color="auto"/>
              <w:left w:val="single" w:sz="12" w:space="0" w:color="auto"/>
              <w:bottom w:val="nil"/>
              <w:right w:val="single" w:sz="4" w:space="0" w:color="auto"/>
            </w:tcBorders>
            <w:vAlign w:val="center"/>
          </w:tcPr>
          <w:p w14:paraId="6EAFBFD7" w14:textId="4C1E1E41" w:rsidR="00B675F1" w:rsidRPr="00B675F1" w:rsidRDefault="00B675F1" w:rsidP="00B675F1">
            <w:pPr>
              <w:ind w:right="-284"/>
              <w:jc w:val="both"/>
              <w:rPr>
                <w:rFonts w:ascii="Times New Roman" w:eastAsia="Times New Roman" w:hAnsi="Times New Roman"/>
                <w:shd w:val="clear" w:color="auto" w:fill="FFFFFF"/>
              </w:rPr>
            </w:pPr>
            <w:r w:rsidRPr="00620A6E">
              <w:rPr>
                <w:rFonts w:ascii="Times New Roman" w:eastAsia="Times New Roman" w:hAnsi="Times New Roman"/>
                <w:b/>
                <w:sz w:val="20"/>
                <w:szCs w:val="20"/>
                <w:shd w:val="clear" w:color="auto" w:fill="FFFFFF"/>
                <w:lang w:val="uk-UA"/>
              </w:rPr>
              <w:t xml:space="preserve"> </w:t>
            </w:r>
            <w:r w:rsidRPr="00B675F1">
              <w:rPr>
                <w:rFonts w:ascii="Times New Roman" w:eastAsia="Times New Roman" w:hAnsi="Times New Roman"/>
                <w:shd w:val="clear" w:color="auto" w:fill="FFFFFF"/>
              </w:rPr>
              <w:t>№</w:t>
            </w:r>
          </w:p>
          <w:p w14:paraId="675F9311" w14:textId="194B06D0" w:rsidR="00B675F1" w:rsidRPr="00B675F1" w:rsidRDefault="00D57811" w:rsidP="00D57811">
            <w:pPr>
              <w:ind w:right="-284"/>
              <w:jc w:val="both"/>
              <w:rPr>
                <w:rFonts w:ascii="Times New Roman" w:eastAsia="Times New Roman" w:hAnsi="Times New Roman"/>
                <w:shd w:val="clear" w:color="auto" w:fill="FFFFFF"/>
              </w:rPr>
            </w:pPr>
            <w:r>
              <w:rPr>
                <w:rFonts w:ascii="Times New Roman" w:eastAsia="Times New Roman" w:hAnsi="Times New Roman"/>
                <w:shd w:val="clear" w:color="auto" w:fill="FFFFFF"/>
                <w:lang w:val="uk-UA"/>
              </w:rPr>
              <w:t>з/п</w:t>
            </w:r>
          </w:p>
        </w:tc>
        <w:tc>
          <w:tcPr>
            <w:tcW w:w="6931" w:type="dxa"/>
            <w:tcBorders>
              <w:top w:val="single" w:sz="12" w:space="0" w:color="auto"/>
              <w:left w:val="nil"/>
              <w:bottom w:val="nil"/>
              <w:right w:val="nil"/>
            </w:tcBorders>
            <w:vAlign w:val="center"/>
          </w:tcPr>
          <w:p w14:paraId="5899DC99" w14:textId="77777777" w:rsidR="00B675F1" w:rsidRPr="00B675F1" w:rsidRDefault="00B675F1" w:rsidP="00B675F1">
            <w:pPr>
              <w:ind w:right="-284"/>
              <w:jc w:val="both"/>
              <w:rPr>
                <w:rFonts w:ascii="Times New Roman" w:eastAsia="Times New Roman" w:hAnsi="Times New Roman"/>
                <w:shd w:val="clear" w:color="auto" w:fill="FFFFFF"/>
              </w:rPr>
            </w:pPr>
          </w:p>
          <w:p w14:paraId="21B0C93A" w14:textId="77777777" w:rsidR="00B675F1" w:rsidRPr="00B675F1" w:rsidRDefault="00B675F1" w:rsidP="00B675F1">
            <w:pPr>
              <w:ind w:right="-284"/>
              <w:jc w:val="both"/>
              <w:rPr>
                <w:rFonts w:ascii="Times New Roman" w:eastAsia="Times New Roman" w:hAnsi="Times New Roman"/>
                <w:shd w:val="clear" w:color="auto" w:fill="FFFFFF"/>
              </w:rPr>
            </w:pPr>
            <w:proofErr w:type="spellStart"/>
            <w:r w:rsidRPr="00B675F1">
              <w:rPr>
                <w:rFonts w:ascii="Times New Roman" w:eastAsia="Times New Roman" w:hAnsi="Times New Roman"/>
                <w:shd w:val="clear" w:color="auto" w:fill="FFFFFF"/>
              </w:rPr>
              <w:t>Найменування</w:t>
            </w:r>
            <w:proofErr w:type="spellEnd"/>
            <w:r w:rsidRPr="00B675F1">
              <w:rPr>
                <w:rFonts w:ascii="Times New Roman" w:eastAsia="Times New Roman" w:hAnsi="Times New Roman"/>
                <w:shd w:val="clear" w:color="auto" w:fill="FFFFFF"/>
              </w:rPr>
              <w:t xml:space="preserve"> </w:t>
            </w:r>
            <w:r w:rsidRPr="00B675F1">
              <w:rPr>
                <w:rFonts w:ascii="Times New Roman" w:eastAsia="Times New Roman" w:hAnsi="Times New Roman"/>
                <w:shd w:val="clear" w:color="auto" w:fill="FFFFFF"/>
                <w:lang w:val="uk-UA"/>
              </w:rPr>
              <w:t>послуг</w:t>
            </w:r>
            <w:r w:rsidRPr="00B675F1">
              <w:rPr>
                <w:rFonts w:ascii="Times New Roman" w:eastAsia="Times New Roman" w:hAnsi="Times New Roman"/>
                <w:shd w:val="clear" w:color="auto" w:fill="FFFFFF"/>
              </w:rPr>
              <w:t xml:space="preserve"> і </w:t>
            </w:r>
            <w:proofErr w:type="spellStart"/>
            <w:r w:rsidRPr="00B675F1">
              <w:rPr>
                <w:rFonts w:ascii="Times New Roman" w:eastAsia="Times New Roman" w:hAnsi="Times New Roman"/>
                <w:shd w:val="clear" w:color="auto" w:fill="FFFFFF"/>
              </w:rPr>
              <w:t>витрат</w:t>
            </w:r>
            <w:proofErr w:type="spellEnd"/>
          </w:p>
          <w:p w14:paraId="16248246" w14:textId="77777777" w:rsidR="00B675F1" w:rsidRPr="00B675F1" w:rsidRDefault="00B675F1" w:rsidP="00B675F1">
            <w:pPr>
              <w:ind w:right="-284"/>
              <w:jc w:val="both"/>
              <w:rPr>
                <w:rFonts w:ascii="Times New Roman" w:eastAsia="Times New Roman" w:hAnsi="Times New Roman"/>
                <w:shd w:val="clear" w:color="auto" w:fill="FFFFFF"/>
              </w:rPr>
            </w:pPr>
          </w:p>
        </w:tc>
        <w:tc>
          <w:tcPr>
            <w:tcW w:w="851" w:type="dxa"/>
            <w:tcBorders>
              <w:top w:val="single" w:sz="12" w:space="0" w:color="auto"/>
              <w:left w:val="single" w:sz="4" w:space="0" w:color="auto"/>
              <w:bottom w:val="nil"/>
              <w:right w:val="nil"/>
            </w:tcBorders>
            <w:vAlign w:val="center"/>
          </w:tcPr>
          <w:p w14:paraId="396D87C6" w14:textId="5A9D7F8C" w:rsidR="00D57811" w:rsidRPr="0055279D" w:rsidRDefault="00B675F1" w:rsidP="00B675F1">
            <w:pPr>
              <w:ind w:right="-284"/>
              <w:jc w:val="both"/>
              <w:rPr>
                <w:rFonts w:ascii="Times New Roman" w:eastAsia="Times New Roman" w:hAnsi="Times New Roman"/>
                <w:shd w:val="clear" w:color="auto" w:fill="FFFFFF"/>
                <w:lang w:val="uk-UA"/>
              </w:rPr>
            </w:pPr>
            <w:proofErr w:type="spellStart"/>
            <w:r w:rsidRPr="00B675F1">
              <w:rPr>
                <w:rFonts w:ascii="Times New Roman" w:eastAsia="Times New Roman" w:hAnsi="Times New Roman"/>
                <w:shd w:val="clear" w:color="auto" w:fill="FFFFFF"/>
              </w:rPr>
              <w:t>Одини</w:t>
            </w:r>
            <w:proofErr w:type="spellEnd"/>
            <w:r w:rsidR="0055279D">
              <w:rPr>
                <w:rFonts w:ascii="Times New Roman" w:eastAsia="Times New Roman" w:hAnsi="Times New Roman"/>
                <w:shd w:val="clear" w:color="auto" w:fill="FFFFFF"/>
                <w:lang w:val="uk-UA"/>
              </w:rPr>
              <w:t>-</w:t>
            </w:r>
          </w:p>
          <w:p w14:paraId="11A686DB" w14:textId="6E51210B" w:rsidR="00B675F1" w:rsidRPr="00B675F1" w:rsidRDefault="00B675F1" w:rsidP="00B675F1">
            <w:pPr>
              <w:ind w:right="-284"/>
              <w:jc w:val="both"/>
              <w:rPr>
                <w:rFonts w:ascii="Times New Roman" w:eastAsia="Times New Roman" w:hAnsi="Times New Roman"/>
                <w:shd w:val="clear" w:color="auto" w:fill="FFFFFF"/>
              </w:rPr>
            </w:pPr>
            <w:proofErr w:type="spellStart"/>
            <w:r w:rsidRPr="00B675F1">
              <w:rPr>
                <w:rFonts w:ascii="Times New Roman" w:eastAsia="Times New Roman" w:hAnsi="Times New Roman"/>
                <w:shd w:val="clear" w:color="auto" w:fill="FFFFFF"/>
              </w:rPr>
              <w:t>ця</w:t>
            </w:r>
            <w:proofErr w:type="spellEnd"/>
          </w:p>
          <w:p w14:paraId="3C9047B7" w14:textId="77777777" w:rsidR="00B675F1" w:rsidRPr="00B675F1" w:rsidRDefault="00B675F1" w:rsidP="00B675F1">
            <w:pPr>
              <w:ind w:right="-284"/>
              <w:jc w:val="both"/>
              <w:rPr>
                <w:rFonts w:ascii="Times New Roman" w:eastAsia="Times New Roman" w:hAnsi="Times New Roman"/>
                <w:shd w:val="clear" w:color="auto" w:fill="FFFFFF"/>
              </w:rPr>
            </w:pPr>
            <w:proofErr w:type="spellStart"/>
            <w:r w:rsidRPr="00B675F1">
              <w:rPr>
                <w:rFonts w:ascii="Times New Roman" w:eastAsia="Times New Roman" w:hAnsi="Times New Roman"/>
                <w:shd w:val="clear" w:color="auto" w:fill="FFFFFF"/>
              </w:rPr>
              <w:t>виміру</w:t>
            </w:r>
            <w:proofErr w:type="spellEnd"/>
          </w:p>
        </w:tc>
        <w:tc>
          <w:tcPr>
            <w:tcW w:w="992" w:type="dxa"/>
            <w:tcBorders>
              <w:top w:val="single" w:sz="12" w:space="0" w:color="auto"/>
              <w:left w:val="single" w:sz="4" w:space="0" w:color="auto"/>
              <w:bottom w:val="nil"/>
              <w:right w:val="single" w:sz="4" w:space="0" w:color="auto"/>
            </w:tcBorders>
            <w:vAlign w:val="center"/>
          </w:tcPr>
          <w:p w14:paraId="77CAD2CD" w14:textId="5350B786" w:rsidR="00D57811" w:rsidRPr="0055279D" w:rsidRDefault="00B675F1" w:rsidP="0055279D">
            <w:pPr>
              <w:ind w:right="-284"/>
              <w:jc w:val="center"/>
              <w:rPr>
                <w:rFonts w:ascii="Times New Roman" w:eastAsia="Times New Roman" w:hAnsi="Times New Roman"/>
                <w:shd w:val="clear" w:color="auto" w:fill="FFFFFF"/>
                <w:lang w:val="uk-UA"/>
              </w:rPr>
            </w:pPr>
            <w:proofErr w:type="spellStart"/>
            <w:r w:rsidRPr="00B675F1">
              <w:rPr>
                <w:rFonts w:ascii="Times New Roman" w:eastAsia="Times New Roman" w:hAnsi="Times New Roman"/>
                <w:shd w:val="clear" w:color="auto" w:fill="FFFFFF"/>
              </w:rPr>
              <w:t>Кіль</w:t>
            </w:r>
            <w:proofErr w:type="spellEnd"/>
            <w:r w:rsidR="0055279D">
              <w:rPr>
                <w:rFonts w:ascii="Times New Roman" w:eastAsia="Times New Roman" w:hAnsi="Times New Roman"/>
                <w:shd w:val="clear" w:color="auto" w:fill="FFFFFF"/>
                <w:lang w:val="uk-UA"/>
              </w:rPr>
              <w:t>-</w:t>
            </w:r>
          </w:p>
          <w:p w14:paraId="061C0E40" w14:textId="39FE9C9C" w:rsidR="00B675F1" w:rsidRPr="00B675F1" w:rsidRDefault="00B675F1" w:rsidP="0055279D">
            <w:pPr>
              <w:ind w:right="-284"/>
              <w:jc w:val="center"/>
              <w:rPr>
                <w:rFonts w:ascii="Times New Roman" w:eastAsia="Times New Roman" w:hAnsi="Times New Roman"/>
                <w:shd w:val="clear" w:color="auto" w:fill="FFFFFF"/>
              </w:rPr>
            </w:pPr>
            <w:proofErr w:type="spellStart"/>
            <w:r w:rsidRPr="00B675F1">
              <w:rPr>
                <w:rFonts w:ascii="Times New Roman" w:eastAsia="Times New Roman" w:hAnsi="Times New Roman"/>
                <w:shd w:val="clear" w:color="auto" w:fill="FFFFFF"/>
              </w:rPr>
              <w:t>кість</w:t>
            </w:r>
            <w:proofErr w:type="spellEnd"/>
          </w:p>
        </w:tc>
        <w:tc>
          <w:tcPr>
            <w:tcW w:w="867" w:type="dxa"/>
            <w:tcBorders>
              <w:top w:val="single" w:sz="12" w:space="0" w:color="auto"/>
              <w:left w:val="single" w:sz="4" w:space="0" w:color="auto"/>
              <w:bottom w:val="nil"/>
              <w:right w:val="single" w:sz="12" w:space="0" w:color="auto"/>
            </w:tcBorders>
            <w:vAlign w:val="center"/>
          </w:tcPr>
          <w:p w14:paraId="7D5B6DC3" w14:textId="77777777" w:rsidR="00B675F1" w:rsidRPr="00B675F1" w:rsidRDefault="00B675F1" w:rsidP="00B675F1">
            <w:pPr>
              <w:ind w:right="-284"/>
              <w:jc w:val="both"/>
              <w:rPr>
                <w:rFonts w:ascii="Times New Roman" w:eastAsia="Times New Roman" w:hAnsi="Times New Roman"/>
                <w:shd w:val="clear" w:color="auto" w:fill="FFFFFF"/>
              </w:rPr>
            </w:pPr>
            <w:proofErr w:type="spellStart"/>
            <w:r w:rsidRPr="00B675F1">
              <w:rPr>
                <w:rFonts w:ascii="Times New Roman" w:eastAsia="Times New Roman" w:hAnsi="Times New Roman"/>
                <w:shd w:val="clear" w:color="auto" w:fill="FFFFFF"/>
              </w:rPr>
              <w:t>Примітка</w:t>
            </w:r>
            <w:proofErr w:type="spellEnd"/>
          </w:p>
        </w:tc>
      </w:tr>
      <w:tr w:rsidR="00B675F1" w:rsidRPr="00B675F1" w14:paraId="0788ABB1" w14:textId="77777777" w:rsidTr="0055279D">
        <w:trPr>
          <w:jc w:val="center"/>
        </w:trPr>
        <w:tc>
          <w:tcPr>
            <w:tcW w:w="567" w:type="dxa"/>
            <w:tcBorders>
              <w:top w:val="single" w:sz="4" w:space="0" w:color="auto"/>
              <w:left w:val="single" w:sz="12" w:space="0" w:color="auto"/>
              <w:bottom w:val="single" w:sz="4" w:space="0" w:color="auto"/>
              <w:right w:val="single" w:sz="4" w:space="0" w:color="auto"/>
            </w:tcBorders>
            <w:vAlign w:val="center"/>
          </w:tcPr>
          <w:p w14:paraId="799EC9E3" w14:textId="77777777" w:rsidR="00B675F1" w:rsidRPr="00B675F1" w:rsidRDefault="00B675F1" w:rsidP="00B675F1">
            <w:pPr>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1</w:t>
            </w:r>
          </w:p>
        </w:tc>
        <w:tc>
          <w:tcPr>
            <w:tcW w:w="6931" w:type="dxa"/>
            <w:tcBorders>
              <w:top w:val="single" w:sz="4" w:space="0" w:color="auto"/>
              <w:left w:val="nil"/>
              <w:bottom w:val="single" w:sz="4" w:space="0" w:color="auto"/>
              <w:right w:val="nil"/>
            </w:tcBorders>
            <w:vAlign w:val="center"/>
          </w:tcPr>
          <w:p w14:paraId="5BB3F283" w14:textId="77777777" w:rsidR="00B675F1" w:rsidRPr="00B675F1" w:rsidRDefault="00B675F1" w:rsidP="00B675F1">
            <w:pPr>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2</w:t>
            </w:r>
          </w:p>
        </w:tc>
        <w:tc>
          <w:tcPr>
            <w:tcW w:w="851" w:type="dxa"/>
            <w:tcBorders>
              <w:top w:val="single" w:sz="4" w:space="0" w:color="auto"/>
              <w:left w:val="single" w:sz="4" w:space="0" w:color="auto"/>
              <w:bottom w:val="single" w:sz="4" w:space="0" w:color="auto"/>
              <w:right w:val="nil"/>
            </w:tcBorders>
            <w:vAlign w:val="center"/>
          </w:tcPr>
          <w:p w14:paraId="216B7EE8" w14:textId="77777777" w:rsidR="00B675F1" w:rsidRPr="00B675F1" w:rsidRDefault="00B675F1" w:rsidP="00B675F1">
            <w:pPr>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3</w:t>
            </w:r>
          </w:p>
        </w:tc>
        <w:tc>
          <w:tcPr>
            <w:tcW w:w="992" w:type="dxa"/>
            <w:tcBorders>
              <w:top w:val="single" w:sz="4" w:space="0" w:color="auto"/>
              <w:left w:val="single" w:sz="4" w:space="0" w:color="auto"/>
              <w:bottom w:val="single" w:sz="4" w:space="0" w:color="auto"/>
              <w:right w:val="single" w:sz="4" w:space="0" w:color="auto"/>
            </w:tcBorders>
            <w:vAlign w:val="center"/>
          </w:tcPr>
          <w:p w14:paraId="33F052AA" w14:textId="77777777" w:rsidR="00B675F1" w:rsidRPr="00B675F1" w:rsidRDefault="00B675F1" w:rsidP="00B675F1">
            <w:pPr>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4</w:t>
            </w:r>
          </w:p>
        </w:tc>
        <w:tc>
          <w:tcPr>
            <w:tcW w:w="867" w:type="dxa"/>
            <w:tcBorders>
              <w:top w:val="single" w:sz="4" w:space="0" w:color="auto"/>
              <w:left w:val="single" w:sz="4" w:space="0" w:color="auto"/>
              <w:bottom w:val="single" w:sz="4" w:space="0" w:color="auto"/>
              <w:right w:val="single" w:sz="12" w:space="0" w:color="auto"/>
            </w:tcBorders>
            <w:vAlign w:val="center"/>
          </w:tcPr>
          <w:p w14:paraId="25A00912" w14:textId="77777777" w:rsidR="00B675F1" w:rsidRPr="00B675F1" w:rsidRDefault="00B675F1" w:rsidP="00B675F1">
            <w:pPr>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5</w:t>
            </w:r>
          </w:p>
        </w:tc>
      </w:tr>
      <w:tr w:rsidR="00B675F1" w:rsidRPr="00B675F1" w14:paraId="4FEDBD07" w14:textId="77777777" w:rsidTr="0055279D">
        <w:trPr>
          <w:jc w:val="center"/>
        </w:trPr>
        <w:tc>
          <w:tcPr>
            <w:tcW w:w="567" w:type="dxa"/>
            <w:tcBorders>
              <w:top w:val="nil"/>
              <w:left w:val="single" w:sz="12" w:space="0" w:color="auto"/>
              <w:bottom w:val="nil"/>
              <w:right w:val="single" w:sz="4" w:space="0" w:color="auto"/>
            </w:tcBorders>
          </w:tcPr>
          <w:p w14:paraId="212F68F7"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1</w:t>
            </w:r>
          </w:p>
        </w:tc>
        <w:tc>
          <w:tcPr>
            <w:tcW w:w="6931" w:type="dxa"/>
            <w:tcBorders>
              <w:top w:val="nil"/>
              <w:left w:val="nil"/>
              <w:bottom w:val="nil"/>
              <w:right w:val="nil"/>
            </w:tcBorders>
          </w:tcPr>
          <w:p w14:paraId="32DA8008"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proofErr w:type="spellStart"/>
            <w:r w:rsidRPr="00D57811">
              <w:rPr>
                <w:rFonts w:ascii="Times New Roman" w:eastAsia="Times New Roman" w:hAnsi="Times New Roman"/>
                <w:sz w:val="20"/>
                <w:szCs w:val="20"/>
                <w:shd w:val="clear" w:color="auto" w:fill="FFFFFF"/>
              </w:rPr>
              <w:t>Спускання</w:t>
            </w:r>
            <w:proofErr w:type="spellEnd"/>
            <w:r w:rsidRPr="00D57811">
              <w:rPr>
                <w:rFonts w:ascii="Times New Roman" w:eastAsia="Times New Roman" w:hAnsi="Times New Roman"/>
                <w:sz w:val="20"/>
                <w:szCs w:val="20"/>
                <w:shd w:val="clear" w:color="auto" w:fill="FFFFFF"/>
              </w:rPr>
              <w:t xml:space="preserve"> води </w:t>
            </w:r>
            <w:proofErr w:type="spellStart"/>
            <w:r w:rsidRPr="00D57811">
              <w:rPr>
                <w:rFonts w:ascii="Times New Roman" w:eastAsia="Times New Roman" w:hAnsi="Times New Roman"/>
                <w:sz w:val="20"/>
                <w:szCs w:val="20"/>
                <w:shd w:val="clear" w:color="auto" w:fill="FFFFFF"/>
              </w:rPr>
              <w:t>із</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системи</w:t>
            </w:r>
            <w:proofErr w:type="spellEnd"/>
          </w:p>
        </w:tc>
        <w:tc>
          <w:tcPr>
            <w:tcW w:w="851" w:type="dxa"/>
            <w:tcBorders>
              <w:top w:val="nil"/>
              <w:left w:val="single" w:sz="4" w:space="0" w:color="auto"/>
              <w:bottom w:val="nil"/>
              <w:right w:val="nil"/>
            </w:tcBorders>
          </w:tcPr>
          <w:p w14:paraId="036E8482"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м</w:t>
            </w:r>
          </w:p>
        </w:tc>
        <w:tc>
          <w:tcPr>
            <w:tcW w:w="992" w:type="dxa"/>
            <w:tcBorders>
              <w:top w:val="nil"/>
              <w:left w:val="single" w:sz="4" w:space="0" w:color="auto"/>
              <w:bottom w:val="nil"/>
              <w:right w:val="single" w:sz="4" w:space="0" w:color="auto"/>
            </w:tcBorders>
          </w:tcPr>
          <w:p w14:paraId="41DE1B49"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763</w:t>
            </w:r>
          </w:p>
        </w:tc>
        <w:tc>
          <w:tcPr>
            <w:tcW w:w="867" w:type="dxa"/>
            <w:tcBorders>
              <w:top w:val="nil"/>
              <w:left w:val="single" w:sz="4" w:space="0" w:color="auto"/>
              <w:bottom w:val="nil"/>
              <w:right w:val="single" w:sz="12" w:space="0" w:color="auto"/>
            </w:tcBorders>
          </w:tcPr>
          <w:p w14:paraId="00C991DF"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 xml:space="preserve"> </w:t>
            </w:r>
          </w:p>
        </w:tc>
      </w:tr>
      <w:tr w:rsidR="00B675F1" w:rsidRPr="00B675F1" w14:paraId="65E9DA58" w14:textId="77777777" w:rsidTr="0055279D">
        <w:trPr>
          <w:jc w:val="center"/>
        </w:trPr>
        <w:tc>
          <w:tcPr>
            <w:tcW w:w="567" w:type="dxa"/>
            <w:tcBorders>
              <w:top w:val="nil"/>
              <w:left w:val="single" w:sz="12" w:space="0" w:color="auto"/>
              <w:bottom w:val="nil"/>
              <w:right w:val="single" w:sz="4" w:space="0" w:color="auto"/>
            </w:tcBorders>
          </w:tcPr>
          <w:p w14:paraId="6E79850A"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2</w:t>
            </w:r>
          </w:p>
        </w:tc>
        <w:tc>
          <w:tcPr>
            <w:tcW w:w="6931" w:type="dxa"/>
            <w:tcBorders>
              <w:top w:val="nil"/>
              <w:left w:val="nil"/>
              <w:bottom w:val="nil"/>
              <w:right w:val="nil"/>
            </w:tcBorders>
          </w:tcPr>
          <w:p w14:paraId="46F1D196"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r w:rsidRPr="00D57811">
              <w:rPr>
                <w:rFonts w:ascii="Times New Roman" w:eastAsia="Times New Roman" w:hAnsi="Times New Roman"/>
                <w:sz w:val="20"/>
                <w:szCs w:val="20"/>
                <w:shd w:val="clear" w:color="auto" w:fill="FFFFFF"/>
              </w:rPr>
              <w:t xml:space="preserve">(Демонтаж) </w:t>
            </w:r>
            <w:proofErr w:type="spellStart"/>
            <w:r w:rsidRPr="00D57811">
              <w:rPr>
                <w:rFonts w:ascii="Times New Roman" w:eastAsia="Times New Roman" w:hAnsi="Times New Roman"/>
                <w:sz w:val="20"/>
                <w:szCs w:val="20"/>
                <w:shd w:val="clear" w:color="auto" w:fill="FFFFFF"/>
              </w:rPr>
              <w:t>Установлення</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фланцевих</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вентилів</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засувок</w:t>
            </w:r>
            <w:proofErr w:type="spellEnd"/>
            <w:r w:rsidRPr="00D57811">
              <w:rPr>
                <w:rFonts w:ascii="Times New Roman" w:eastAsia="Times New Roman" w:hAnsi="Times New Roman"/>
                <w:sz w:val="20"/>
                <w:szCs w:val="20"/>
                <w:shd w:val="clear" w:color="auto" w:fill="FFFFFF"/>
              </w:rPr>
              <w:t>,</w:t>
            </w:r>
          </w:p>
          <w:p w14:paraId="46023232"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proofErr w:type="spellStart"/>
            <w:r w:rsidRPr="00D57811">
              <w:rPr>
                <w:rFonts w:ascii="Times New Roman" w:eastAsia="Times New Roman" w:hAnsi="Times New Roman"/>
                <w:sz w:val="20"/>
                <w:szCs w:val="20"/>
                <w:shd w:val="clear" w:color="auto" w:fill="FFFFFF"/>
              </w:rPr>
              <w:t>затворів</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клапанів</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зворотних</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кранів</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прохідних</w:t>
            </w:r>
            <w:proofErr w:type="spellEnd"/>
            <w:r w:rsidRPr="00D57811">
              <w:rPr>
                <w:rFonts w:ascii="Times New Roman" w:eastAsia="Times New Roman" w:hAnsi="Times New Roman"/>
                <w:sz w:val="20"/>
                <w:szCs w:val="20"/>
                <w:shd w:val="clear" w:color="auto" w:fill="FFFFFF"/>
              </w:rPr>
              <w:t xml:space="preserve"> на</w:t>
            </w:r>
          </w:p>
          <w:p w14:paraId="5D4C85AC"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r w:rsidRPr="00D57811">
              <w:rPr>
                <w:rFonts w:ascii="Times New Roman" w:eastAsia="Times New Roman" w:hAnsi="Times New Roman"/>
                <w:sz w:val="20"/>
                <w:szCs w:val="20"/>
                <w:shd w:val="clear" w:color="auto" w:fill="FFFFFF"/>
              </w:rPr>
              <w:t xml:space="preserve">трубопроводах </w:t>
            </w:r>
            <w:proofErr w:type="spellStart"/>
            <w:r w:rsidRPr="00D57811">
              <w:rPr>
                <w:rFonts w:ascii="Times New Roman" w:eastAsia="Times New Roman" w:hAnsi="Times New Roman"/>
                <w:sz w:val="20"/>
                <w:szCs w:val="20"/>
                <w:shd w:val="clear" w:color="auto" w:fill="FFFFFF"/>
              </w:rPr>
              <w:t>із</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сталевих</w:t>
            </w:r>
            <w:proofErr w:type="spellEnd"/>
            <w:r w:rsidRPr="00D57811">
              <w:rPr>
                <w:rFonts w:ascii="Times New Roman" w:eastAsia="Times New Roman" w:hAnsi="Times New Roman"/>
                <w:sz w:val="20"/>
                <w:szCs w:val="20"/>
                <w:shd w:val="clear" w:color="auto" w:fill="FFFFFF"/>
              </w:rPr>
              <w:t xml:space="preserve"> труб </w:t>
            </w:r>
            <w:proofErr w:type="spellStart"/>
            <w:r w:rsidRPr="00D57811">
              <w:rPr>
                <w:rFonts w:ascii="Times New Roman" w:eastAsia="Times New Roman" w:hAnsi="Times New Roman"/>
                <w:sz w:val="20"/>
                <w:szCs w:val="20"/>
                <w:shd w:val="clear" w:color="auto" w:fill="FFFFFF"/>
              </w:rPr>
              <w:t>діаметром</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понад</w:t>
            </w:r>
            <w:proofErr w:type="spellEnd"/>
            <w:r w:rsidRPr="00D57811">
              <w:rPr>
                <w:rFonts w:ascii="Times New Roman" w:eastAsia="Times New Roman" w:hAnsi="Times New Roman"/>
                <w:sz w:val="20"/>
                <w:szCs w:val="20"/>
                <w:shd w:val="clear" w:color="auto" w:fill="FFFFFF"/>
              </w:rPr>
              <w:t xml:space="preserve"> 50 до</w:t>
            </w:r>
          </w:p>
          <w:p w14:paraId="5BB10BB2"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r w:rsidRPr="00D57811">
              <w:rPr>
                <w:rFonts w:ascii="Times New Roman" w:eastAsia="Times New Roman" w:hAnsi="Times New Roman"/>
                <w:sz w:val="20"/>
                <w:szCs w:val="20"/>
                <w:shd w:val="clear" w:color="auto" w:fill="FFFFFF"/>
              </w:rPr>
              <w:t>100 мм</w:t>
            </w:r>
          </w:p>
        </w:tc>
        <w:tc>
          <w:tcPr>
            <w:tcW w:w="851" w:type="dxa"/>
            <w:tcBorders>
              <w:top w:val="nil"/>
              <w:left w:val="single" w:sz="4" w:space="0" w:color="auto"/>
              <w:bottom w:val="nil"/>
              <w:right w:val="nil"/>
            </w:tcBorders>
          </w:tcPr>
          <w:p w14:paraId="321AA14D" w14:textId="77777777" w:rsidR="00B675F1" w:rsidRPr="0055279D" w:rsidRDefault="00B675F1" w:rsidP="0055279D">
            <w:pPr>
              <w:spacing w:line="240" w:lineRule="auto"/>
              <w:ind w:right="-284"/>
              <w:rPr>
                <w:rFonts w:ascii="Times New Roman" w:eastAsia="Times New Roman" w:hAnsi="Times New Roman"/>
                <w:shd w:val="clear" w:color="auto" w:fill="FFFFFF"/>
              </w:rPr>
            </w:pPr>
            <w:proofErr w:type="spellStart"/>
            <w:r w:rsidRPr="0055279D">
              <w:rPr>
                <w:rFonts w:ascii="Times New Roman" w:eastAsia="Times New Roman" w:hAnsi="Times New Roman"/>
                <w:shd w:val="clear" w:color="auto" w:fill="FFFFFF"/>
              </w:rPr>
              <w:t>шт</w:t>
            </w:r>
            <w:proofErr w:type="spellEnd"/>
          </w:p>
        </w:tc>
        <w:tc>
          <w:tcPr>
            <w:tcW w:w="992" w:type="dxa"/>
            <w:tcBorders>
              <w:top w:val="nil"/>
              <w:left w:val="single" w:sz="4" w:space="0" w:color="auto"/>
              <w:bottom w:val="nil"/>
              <w:right w:val="single" w:sz="4" w:space="0" w:color="auto"/>
            </w:tcBorders>
          </w:tcPr>
          <w:p w14:paraId="42AAE78E"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4</w:t>
            </w:r>
          </w:p>
        </w:tc>
        <w:tc>
          <w:tcPr>
            <w:tcW w:w="867" w:type="dxa"/>
            <w:tcBorders>
              <w:top w:val="nil"/>
              <w:left w:val="single" w:sz="4" w:space="0" w:color="auto"/>
              <w:bottom w:val="nil"/>
              <w:right w:val="single" w:sz="12" w:space="0" w:color="auto"/>
            </w:tcBorders>
          </w:tcPr>
          <w:p w14:paraId="31821199"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 xml:space="preserve"> </w:t>
            </w:r>
          </w:p>
        </w:tc>
      </w:tr>
      <w:tr w:rsidR="00B675F1" w:rsidRPr="00B675F1" w14:paraId="5BAC3AB3" w14:textId="77777777" w:rsidTr="0055279D">
        <w:trPr>
          <w:jc w:val="center"/>
        </w:trPr>
        <w:tc>
          <w:tcPr>
            <w:tcW w:w="567" w:type="dxa"/>
            <w:tcBorders>
              <w:top w:val="nil"/>
              <w:left w:val="single" w:sz="12" w:space="0" w:color="auto"/>
              <w:bottom w:val="nil"/>
              <w:right w:val="single" w:sz="4" w:space="0" w:color="auto"/>
            </w:tcBorders>
          </w:tcPr>
          <w:p w14:paraId="576A51E9"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3</w:t>
            </w:r>
          </w:p>
        </w:tc>
        <w:tc>
          <w:tcPr>
            <w:tcW w:w="6931" w:type="dxa"/>
            <w:tcBorders>
              <w:top w:val="nil"/>
              <w:left w:val="nil"/>
              <w:bottom w:val="nil"/>
              <w:right w:val="nil"/>
            </w:tcBorders>
          </w:tcPr>
          <w:p w14:paraId="24D53FB9"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proofErr w:type="spellStart"/>
            <w:r w:rsidRPr="00D57811">
              <w:rPr>
                <w:rFonts w:ascii="Times New Roman" w:eastAsia="Times New Roman" w:hAnsi="Times New Roman"/>
                <w:sz w:val="20"/>
                <w:szCs w:val="20"/>
                <w:shd w:val="clear" w:color="auto" w:fill="FFFFFF"/>
              </w:rPr>
              <w:t>Установлення</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фланцевих</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вентилів</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засувок</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затворів</w:t>
            </w:r>
            <w:proofErr w:type="spellEnd"/>
            <w:r w:rsidRPr="00D57811">
              <w:rPr>
                <w:rFonts w:ascii="Times New Roman" w:eastAsia="Times New Roman" w:hAnsi="Times New Roman"/>
                <w:sz w:val="20"/>
                <w:szCs w:val="20"/>
                <w:shd w:val="clear" w:color="auto" w:fill="FFFFFF"/>
              </w:rPr>
              <w:t>,</w:t>
            </w:r>
          </w:p>
          <w:p w14:paraId="23FA5B26"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proofErr w:type="spellStart"/>
            <w:r w:rsidRPr="00D57811">
              <w:rPr>
                <w:rFonts w:ascii="Times New Roman" w:eastAsia="Times New Roman" w:hAnsi="Times New Roman"/>
                <w:sz w:val="20"/>
                <w:szCs w:val="20"/>
                <w:shd w:val="clear" w:color="auto" w:fill="FFFFFF"/>
              </w:rPr>
              <w:t>клапанів</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зворотних</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кранів</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прохідних</w:t>
            </w:r>
            <w:proofErr w:type="spellEnd"/>
            <w:r w:rsidRPr="00D57811">
              <w:rPr>
                <w:rFonts w:ascii="Times New Roman" w:eastAsia="Times New Roman" w:hAnsi="Times New Roman"/>
                <w:sz w:val="20"/>
                <w:szCs w:val="20"/>
                <w:shd w:val="clear" w:color="auto" w:fill="FFFFFF"/>
              </w:rPr>
              <w:t xml:space="preserve"> на трубопроводах</w:t>
            </w:r>
          </w:p>
          <w:p w14:paraId="56878A75"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proofErr w:type="spellStart"/>
            <w:r w:rsidRPr="00D57811">
              <w:rPr>
                <w:rFonts w:ascii="Times New Roman" w:eastAsia="Times New Roman" w:hAnsi="Times New Roman"/>
                <w:sz w:val="20"/>
                <w:szCs w:val="20"/>
                <w:shd w:val="clear" w:color="auto" w:fill="FFFFFF"/>
              </w:rPr>
              <w:t>із</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сталевих</w:t>
            </w:r>
            <w:proofErr w:type="spellEnd"/>
            <w:r w:rsidRPr="00D57811">
              <w:rPr>
                <w:rFonts w:ascii="Times New Roman" w:eastAsia="Times New Roman" w:hAnsi="Times New Roman"/>
                <w:sz w:val="20"/>
                <w:szCs w:val="20"/>
                <w:shd w:val="clear" w:color="auto" w:fill="FFFFFF"/>
              </w:rPr>
              <w:t xml:space="preserve"> труб </w:t>
            </w:r>
            <w:proofErr w:type="spellStart"/>
            <w:r w:rsidRPr="00D57811">
              <w:rPr>
                <w:rFonts w:ascii="Times New Roman" w:eastAsia="Times New Roman" w:hAnsi="Times New Roman"/>
                <w:sz w:val="20"/>
                <w:szCs w:val="20"/>
                <w:shd w:val="clear" w:color="auto" w:fill="FFFFFF"/>
              </w:rPr>
              <w:t>діаметром</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понад</w:t>
            </w:r>
            <w:proofErr w:type="spellEnd"/>
            <w:r w:rsidRPr="00D57811">
              <w:rPr>
                <w:rFonts w:ascii="Times New Roman" w:eastAsia="Times New Roman" w:hAnsi="Times New Roman"/>
                <w:sz w:val="20"/>
                <w:szCs w:val="20"/>
                <w:shd w:val="clear" w:color="auto" w:fill="FFFFFF"/>
              </w:rPr>
              <w:t xml:space="preserve"> 50 до 100 мм</w:t>
            </w:r>
          </w:p>
        </w:tc>
        <w:tc>
          <w:tcPr>
            <w:tcW w:w="851" w:type="dxa"/>
            <w:tcBorders>
              <w:top w:val="nil"/>
              <w:left w:val="single" w:sz="4" w:space="0" w:color="auto"/>
              <w:bottom w:val="nil"/>
              <w:right w:val="nil"/>
            </w:tcBorders>
          </w:tcPr>
          <w:p w14:paraId="28D7998D" w14:textId="77777777" w:rsidR="00B675F1" w:rsidRPr="0055279D" w:rsidRDefault="00B675F1" w:rsidP="0055279D">
            <w:pPr>
              <w:spacing w:line="240" w:lineRule="auto"/>
              <w:ind w:right="-284"/>
              <w:rPr>
                <w:rFonts w:ascii="Times New Roman" w:eastAsia="Times New Roman" w:hAnsi="Times New Roman"/>
                <w:shd w:val="clear" w:color="auto" w:fill="FFFFFF"/>
              </w:rPr>
            </w:pPr>
            <w:proofErr w:type="spellStart"/>
            <w:r w:rsidRPr="0055279D">
              <w:rPr>
                <w:rFonts w:ascii="Times New Roman" w:eastAsia="Times New Roman" w:hAnsi="Times New Roman"/>
                <w:shd w:val="clear" w:color="auto" w:fill="FFFFFF"/>
              </w:rPr>
              <w:t>шт</w:t>
            </w:r>
            <w:proofErr w:type="spellEnd"/>
          </w:p>
        </w:tc>
        <w:tc>
          <w:tcPr>
            <w:tcW w:w="992" w:type="dxa"/>
            <w:tcBorders>
              <w:top w:val="nil"/>
              <w:left w:val="single" w:sz="4" w:space="0" w:color="auto"/>
              <w:bottom w:val="nil"/>
              <w:right w:val="single" w:sz="4" w:space="0" w:color="auto"/>
            </w:tcBorders>
          </w:tcPr>
          <w:p w14:paraId="722A710A"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4</w:t>
            </w:r>
          </w:p>
        </w:tc>
        <w:tc>
          <w:tcPr>
            <w:tcW w:w="867" w:type="dxa"/>
            <w:tcBorders>
              <w:top w:val="nil"/>
              <w:left w:val="single" w:sz="4" w:space="0" w:color="auto"/>
              <w:bottom w:val="nil"/>
              <w:right w:val="single" w:sz="12" w:space="0" w:color="auto"/>
            </w:tcBorders>
          </w:tcPr>
          <w:p w14:paraId="613F7D06"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 xml:space="preserve"> </w:t>
            </w:r>
          </w:p>
        </w:tc>
      </w:tr>
      <w:tr w:rsidR="00B675F1" w:rsidRPr="00B675F1" w14:paraId="46FD8E77" w14:textId="77777777" w:rsidTr="0055279D">
        <w:trPr>
          <w:jc w:val="center"/>
        </w:trPr>
        <w:tc>
          <w:tcPr>
            <w:tcW w:w="567" w:type="dxa"/>
            <w:tcBorders>
              <w:top w:val="nil"/>
              <w:left w:val="single" w:sz="12" w:space="0" w:color="auto"/>
              <w:bottom w:val="nil"/>
              <w:right w:val="single" w:sz="4" w:space="0" w:color="auto"/>
            </w:tcBorders>
          </w:tcPr>
          <w:p w14:paraId="7954D7F7"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4</w:t>
            </w:r>
          </w:p>
        </w:tc>
        <w:tc>
          <w:tcPr>
            <w:tcW w:w="6931" w:type="dxa"/>
            <w:tcBorders>
              <w:top w:val="nil"/>
              <w:left w:val="nil"/>
              <w:bottom w:val="nil"/>
              <w:right w:val="nil"/>
            </w:tcBorders>
          </w:tcPr>
          <w:p w14:paraId="46EE10FF"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proofErr w:type="spellStart"/>
            <w:r w:rsidRPr="00D57811">
              <w:rPr>
                <w:rFonts w:ascii="Times New Roman" w:eastAsia="Times New Roman" w:hAnsi="Times New Roman"/>
                <w:sz w:val="20"/>
                <w:szCs w:val="20"/>
                <w:shd w:val="clear" w:color="auto" w:fill="FFFFFF"/>
              </w:rPr>
              <w:t>Установлення</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муфтових</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кранів</w:t>
            </w:r>
            <w:proofErr w:type="spellEnd"/>
          </w:p>
        </w:tc>
        <w:tc>
          <w:tcPr>
            <w:tcW w:w="851" w:type="dxa"/>
            <w:tcBorders>
              <w:top w:val="nil"/>
              <w:left w:val="single" w:sz="4" w:space="0" w:color="auto"/>
              <w:bottom w:val="nil"/>
              <w:right w:val="nil"/>
            </w:tcBorders>
          </w:tcPr>
          <w:p w14:paraId="360EE0A0"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 xml:space="preserve"> </w:t>
            </w:r>
            <w:proofErr w:type="spellStart"/>
            <w:r w:rsidRPr="0055279D">
              <w:rPr>
                <w:rFonts w:ascii="Times New Roman" w:eastAsia="Times New Roman" w:hAnsi="Times New Roman"/>
                <w:shd w:val="clear" w:color="auto" w:fill="FFFFFF"/>
              </w:rPr>
              <w:t>шт</w:t>
            </w:r>
            <w:proofErr w:type="spellEnd"/>
          </w:p>
        </w:tc>
        <w:tc>
          <w:tcPr>
            <w:tcW w:w="992" w:type="dxa"/>
            <w:tcBorders>
              <w:top w:val="nil"/>
              <w:left w:val="single" w:sz="4" w:space="0" w:color="auto"/>
              <w:bottom w:val="nil"/>
              <w:right w:val="single" w:sz="4" w:space="0" w:color="auto"/>
            </w:tcBorders>
          </w:tcPr>
          <w:p w14:paraId="73CC39BB"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15</w:t>
            </w:r>
          </w:p>
        </w:tc>
        <w:tc>
          <w:tcPr>
            <w:tcW w:w="867" w:type="dxa"/>
            <w:tcBorders>
              <w:top w:val="nil"/>
              <w:left w:val="single" w:sz="4" w:space="0" w:color="auto"/>
              <w:bottom w:val="nil"/>
              <w:right w:val="single" w:sz="12" w:space="0" w:color="auto"/>
            </w:tcBorders>
          </w:tcPr>
          <w:p w14:paraId="7CCFB271"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 xml:space="preserve"> </w:t>
            </w:r>
          </w:p>
        </w:tc>
      </w:tr>
      <w:tr w:rsidR="00B675F1" w:rsidRPr="00B675F1" w14:paraId="3ACC49F7" w14:textId="77777777" w:rsidTr="0055279D">
        <w:trPr>
          <w:jc w:val="center"/>
        </w:trPr>
        <w:tc>
          <w:tcPr>
            <w:tcW w:w="567" w:type="dxa"/>
            <w:tcBorders>
              <w:top w:val="nil"/>
              <w:left w:val="single" w:sz="12" w:space="0" w:color="auto"/>
              <w:bottom w:val="nil"/>
              <w:right w:val="single" w:sz="4" w:space="0" w:color="auto"/>
            </w:tcBorders>
          </w:tcPr>
          <w:p w14:paraId="084F36FD"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5</w:t>
            </w:r>
          </w:p>
        </w:tc>
        <w:tc>
          <w:tcPr>
            <w:tcW w:w="6931" w:type="dxa"/>
            <w:tcBorders>
              <w:top w:val="nil"/>
              <w:left w:val="nil"/>
              <w:bottom w:val="nil"/>
              <w:right w:val="nil"/>
            </w:tcBorders>
          </w:tcPr>
          <w:p w14:paraId="61FD2D86"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r w:rsidRPr="00D57811">
              <w:rPr>
                <w:rFonts w:ascii="Times New Roman" w:eastAsia="Times New Roman" w:hAnsi="Times New Roman"/>
                <w:sz w:val="20"/>
                <w:szCs w:val="20"/>
                <w:shd w:val="clear" w:color="auto" w:fill="FFFFFF"/>
              </w:rPr>
              <w:t xml:space="preserve">(Демонтаж) </w:t>
            </w:r>
            <w:proofErr w:type="spellStart"/>
            <w:r w:rsidRPr="00D57811">
              <w:rPr>
                <w:rFonts w:ascii="Times New Roman" w:eastAsia="Times New Roman" w:hAnsi="Times New Roman"/>
                <w:sz w:val="20"/>
                <w:szCs w:val="20"/>
                <w:shd w:val="clear" w:color="auto" w:fill="FFFFFF"/>
              </w:rPr>
              <w:t>Прокладання</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трубопроводів</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опалення</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зі</w:t>
            </w:r>
            <w:proofErr w:type="spellEnd"/>
          </w:p>
          <w:p w14:paraId="48C84E90"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proofErr w:type="spellStart"/>
            <w:r w:rsidRPr="00D57811">
              <w:rPr>
                <w:rFonts w:ascii="Times New Roman" w:eastAsia="Times New Roman" w:hAnsi="Times New Roman"/>
                <w:sz w:val="20"/>
                <w:szCs w:val="20"/>
                <w:shd w:val="clear" w:color="auto" w:fill="FFFFFF"/>
              </w:rPr>
              <w:t>сталевих</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електрозварних</w:t>
            </w:r>
            <w:proofErr w:type="spellEnd"/>
            <w:r w:rsidRPr="00D57811">
              <w:rPr>
                <w:rFonts w:ascii="Times New Roman" w:eastAsia="Times New Roman" w:hAnsi="Times New Roman"/>
                <w:sz w:val="20"/>
                <w:szCs w:val="20"/>
                <w:shd w:val="clear" w:color="auto" w:fill="FFFFFF"/>
              </w:rPr>
              <w:t xml:space="preserve"> труб </w:t>
            </w:r>
            <w:proofErr w:type="spellStart"/>
            <w:r w:rsidRPr="00D57811">
              <w:rPr>
                <w:rFonts w:ascii="Times New Roman" w:eastAsia="Times New Roman" w:hAnsi="Times New Roman"/>
                <w:sz w:val="20"/>
                <w:szCs w:val="20"/>
                <w:shd w:val="clear" w:color="auto" w:fill="FFFFFF"/>
              </w:rPr>
              <w:t>діаметром</w:t>
            </w:r>
            <w:proofErr w:type="spellEnd"/>
            <w:r w:rsidRPr="00D57811">
              <w:rPr>
                <w:rFonts w:ascii="Times New Roman" w:eastAsia="Times New Roman" w:hAnsi="Times New Roman"/>
                <w:sz w:val="20"/>
                <w:szCs w:val="20"/>
                <w:shd w:val="clear" w:color="auto" w:fill="FFFFFF"/>
              </w:rPr>
              <w:t xml:space="preserve"> до 40 мм</w:t>
            </w:r>
          </w:p>
        </w:tc>
        <w:tc>
          <w:tcPr>
            <w:tcW w:w="851" w:type="dxa"/>
            <w:tcBorders>
              <w:top w:val="nil"/>
              <w:left w:val="single" w:sz="4" w:space="0" w:color="auto"/>
              <w:bottom w:val="nil"/>
              <w:right w:val="nil"/>
            </w:tcBorders>
          </w:tcPr>
          <w:p w14:paraId="477ABED5"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м</w:t>
            </w:r>
          </w:p>
        </w:tc>
        <w:tc>
          <w:tcPr>
            <w:tcW w:w="992" w:type="dxa"/>
            <w:tcBorders>
              <w:top w:val="nil"/>
              <w:left w:val="single" w:sz="4" w:space="0" w:color="auto"/>
              <w:bottom w:val="nil"/>
              <w:right w:val="single" w:sz="4" w:space="0" w:color="auto"/>
            </w:tcBorders>
          </w:tcPr>
          <w:p w14:paraId="4AF7C706"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68</w:t>
            </w:r>
          </w:p>
        </w:tc>
        <w:tc>
          <w:tcPr>
            <w:tcW w:w="867" w:type="dxa"/>
            <w:tcBorders>
              <w:top w:val="nil"/>
              <w:left w:val="single" w:sz="4" w:space="0" w:color="auto"/>
              <w:bottom w:val="nil"/>
              <w:right w:val="single" w:sz="12" w:space="0" w:color="auto"/>
            </w:tcBorders>
          </w:tcPr>
          <w:p w14:paraId="1E9AFC43"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 xml:space="preserve"> </w:t>
            </w:r>
          </w:p>
        </w:tc>
      </w:tr>
      <w:tr w:rsidR="00B675F1" w:rsidRPr="00B675F1" w14:paraId="2F191466" w14:textId="77777777" w:rsidTr="0055279D">
        <w:trPr>
          <w:jc w:val="center"/>
        </w:trPr>
        <w:tc>
          <w:tcPr>
            <w:tcW w:w="567" w:type="dxa"/>
            <w:tcBorders>
              <w:top w:val="nil"/>
              <w:left w:val="single" w:sz="12" w:space="0" w:color="auto"/>
              <w:bottom w:val="nil"/>
              <w:right w:val="single" w:sz="4" w:space="0" w:color="auto"/>
            </w:tcBorders>
          </w:tcPr>
          <w:p w14:paraId="4A3E6857"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6</w:t>
            </w:r>
          </w:p>
        </w:tc>
        <w:tc>
          <w:tcPr>
            <w:tcW w:w="6931" w:type="dxa"/>
            <w:tcBorders>
              <w:top w:val="nil"/>
              <w:left w:val="nil"/>
              <w:bottom w:val="nil"/>
              <w:right w:val="nil"/>
            </w:tcBorders>
          </w:tcPr>
          <w:p w14:paraId="5735A2C0"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r w:rsidRPr="00D57811">
              <w:rPr>
                <w:rFonts w:ascii="Times New Roman" w:eastAsia="Times New Roman" w:hAnsi="Times New Roman"/>
                <w:sz w:val="20"/>
                <w:szCs w:val="20"/>
                <w:shd w:val="clear" w:color="auto" w:fill="FFFFFF"/>
              </w:rPr>
              <w:t xml:space="preserve">(Демонтаж) </w:t>
            </w:r>
            <w:proofErr w:type="spellStart"/>
            <w:r w:rsidRPr="00D57811">
              <w:rPr>
                <w:rFonts w:ascii="Times New Roman" w:eastAsia="Times New Roman" w:hAnsi="Times New Roman"/>
                <w:sz w:val="20"/>
                <w:szCs w:val="20"/>
                <w:shd w:val="clear" w:color="auto" w:fill="FFFFFF"/>
              </w:rPr>
              <w:t>Прокладання</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трубопроводів</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опалення</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зі</w:t>
            </w:r>
            <w:proofErr w:type="spellEnd"/>
          </w:p>
          <w:p w14:paraId="3FB19517"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proofErr w:type="spellStart"/>
            <w:r w:rsidRPr="00D57811">
              <w:rPr>
                <w:rFonts w:ascii="Times New Roman" w:eastAsia="Times New Roman" w:hAnsi="Times New Roman"/>
                <w:sz w:val="20"/>
                <w:szCs w:val="20"/>
                <w:shd w:val="clear" w:color="auto" w:fill="FFFFFF"/>
              </w:rPr>
              <w:t>сталевих</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електрозварних</w:t>
            </w:r>
            <w:proofErr w:type="spellEnd"/>
            <w:r w:rsidRPr="00D57811">
              <w:rPr>
                <w:rFonts w:ascii="Times New Roman" w:eastAsia="Times New Roman" w:hAnsi="Times New Roman"/>
                <w:sz w:val="20"/>
                <w:szCs w:val="20"/>
                <w:shd w:val="clear" w:color="auto" w:fill="FFFFFF"/>
              </w:rPr>
              <w:t xml:space="preserve"> труб </w:t>
            </w:r>
            <w:proofErr w:type="spellStart"/>
            <w:r w:rsidRPr="00D57811">
              <w:rPr>
                <w:rFonts w:ascii="Times New Roman" w:eastAsia="Times New Roman" w:hAnsi="Times New Roman"/>
                <w:sz w:val="20"/>
                <w:szCs w:val="20"/>
                <w:shd w:val="clear" w:color="auto" w:fill="FFFFFF"/>
              </w:rPr>
              <w:t>діаметром</w:t>
            </w:r>
            <w:proofErr w:type="spellEnd"/>
            <w:r w:rsidRPr="00D57811">
              <w:rPr>
                <w:rFonts w:ascii="Times New Roman" w:eastAsia="Times New Roman" w:hAnsi="Times New Roman"/>
                <w:sz w:val="20"/>
                <w:szCs w:val="20"/>
                <w:shd w:val="clear" w:color="auto" w:fill="FFFFFF"/>
              </w:rPr>
              <w:t xml:space="preserve"> 65 мм</w:t>
            </w:r>
          </w:p>
        </w:tc>
        <w:tc>
          <w:tcPr>
            <w:tcW w:w="851" w:type="dxa"/>
            <w:tcBorders>
              <w:top w:val="nil"/>
              <w:left w:val="single" w:sz="4" w:space="0" w:color="auto"/>
              <w:bottom w:val="nil"/>
              <w:right w:val="nil"/>
            </w:tcBorders>
          </w:tcPr>
          <w:p w14:paraId="1AB15811"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м</w:t>
            </w:r>
          </w:p>
        </w:tc>
        <w:tc>
          <w:tcPr>
            <w:tcW w:w="992" w:type="dxa"/>
            <w:tcBorders>
              <w:top w:val="nil"/>
              <w:left w:val="single" w:sz="4" w:space="0" w:color="auto"/>
              <w:bottom w:val="nil"/>
              <w:right w:val="single" w:sz="4" w:space="0" w:color="auto"/>
            </w:tcBorders>
          </w:tcPr>
          <w:p w14:paraId="208C4D4F"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8</w:t>
            </w:r>
          </w:p>
        </w:tc>
        <w:tc>
          <w:tcPr>
            <w:tcW w:w="867" w:type="dxa"/>
            <w:tcBorders>
              <w:top w:val="nil"/>
              <w:left w:val="single" w:sz="4" w:space="0" w:color="auto"/>
              <w:bottom w:val="nil"/>
              <w:right w:val="single" w:sz="12" w:space="0" w:color="auto"/>
            </w:tcBorders>
          </w:tcPr>
          <w:p w14:paraId="417E8DF7"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 xml:space="preserve"> </w:t>
            </w:r>
          </w:p>
        </w:tc>
      </w:tr>
      <w:tr w:rsidR="00B675F1" w:rsidRPr="00B675F1" w14:paraId="02B1BE84" w14:textId="77777777" w:rsidTr="0055279D">
        <w:trPr>
          <w:jc w:val="center"/>
        </w:trPr>
        <w:tc>
          <w:tcPr>
            <w:tcW w:w="567" w:type="dxa"/>
            <w:tcBorders>
              <w:top w:val="nil"/>
              <w:left w:val="single" w:sz="12" w:space="0" w:color="auto"/>
              <w:bottom w:val="nil"/>
              <w:right w:val="single" w:sz="4" w:space="0" w:color="auto"/>
            </w:tcBorders>
          </w:tcPr>
          <w:p w14:paraId="70305475"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7</w:t>
            </w:r>
          </w:p>
        </w:tc>
        <w:tc>
          <w:tcPr>
            <w:tcW w:w="6931" w:type="dxa"/>
            <w:tcBorders>
              <w:top w:val="nil"/>
              <w:left w:val="nil"/>
              <w:bottom w:val="nil"/>
              <w:right w:val="nil"/>
            </w:tcBorders>
          </w:tcPr>
          <w:p w14:paraId="092510AE"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proofErr w:type="spellStart"/>
            <w:r w:rsidRPr="00D57811">
              <w:rPr>
                <w:rFonts w:ascii="Times New Roman" w:eastAsia="Times New Roman" w:hAnsi="Times New Roman"/>
                <w:sz w:val="20"/>
                <w:szCs w:val="20"/>
                <w:shd w:val="clear" w:color="auto" w:fill="FFFFFF"/>
              </w:rPr>
              <w:t>Прокладання</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трубопроводів</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теплопостачання</w:t>
            </w:r>
            <w:proofErr w:type="spellEnd"/>
            <w:r w:rsidRPr="00D57811">
              <w:rPr>
                <w:rFonts w:ascii="Times New Roman" w:eastAsia="Times New Roman" w:hAnsi="Times New Roman"/>
                <w:sz w:val="20"/>
                <w:szCs w:val="20"/>
                <w:shd w:val="clear" w:color="auto" w:fill="FFFFFF"/>
              </w:rPr>
              <w:t xml:space="preserve"> з труб</w:t>
            </w:r>
          </w:p>
          <w:p w14:paraId="6DFDA692"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proofErr w:type="spellStart"/>
            <w:r w:rsidRPr="00D57811">
              <w:rPr>
                <w:rFonts w:ascii="Times New Roman" w:eastAsia="Times New Roman" w:hAnsi="Times New Roman"/>
                <w:sz w:val="20"/>
                <w:szCs w:val="20"/>
                <w:shd w:val="clear" w:color="auto" w:fill="FFFFFF"/>
              </w:rPr>
              <w:t>поліетиленових</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поліпропіленових</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напірних</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діаметром</w:t>
            </w:r>
            <w:proofErr w:type="spellEnd"/>
          </w:p>
          <w:p w14:paraId="36EC1431"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r w:rsidRPr="00D57811">
              <w:rPr>
                <w:rFonts w:ascii="Times New Roman" w:eastAsia="Times New Roman" w:hAnsi="Times New Roman"/>
                <w:sz w:val="20"/>
                <w:szCs w:val="20"/>
                <w:shd w:val="clear" w:color="auto" w:fill="FFFFFF"/>
              </w:rPr>
              <w:t>40 мм</w:t>
            </w:r>
          </w:p>
        </w:tc>
        <w:tc>
          <w:tcPr>
            <w:tcW w:w="851" w:type="dxa"/>
            <w:tcBorders>
              <w:top w:val="nil"/>
              <w:left w:val="single" w:sz="4" w:space="0" w:color="auto"/>
              <w:bottom w:val="nil"/>
              <w:right w:val="nil"/>
            </w:tcBorders>
          </w:tcPr>
          <w:p w14:paraId="19CF7E09"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м</w:t>
            </w:r>
          </w:p>
        </w:tc>
        <w:tc>
          <w:tcPr>
            <w:tcW w:w="992" w:type="dxa"/>
            <w:tcBorders>
              <w:top w:val="nil"/>
              <w:left w:val="single" w:sz="4" w:space="0" w:color="auto"/>
              <w:bottom w:val="nil"/>
              <w:right w:val="single" w:sz="4" w:space="0" w:color="auto"/>
            </w:tcBorders>
          </w:tcPr>
          <w:p w14:paraId="4822D7C4"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28</w:t>
            </w:r>
          </w:p>
        </w:tc>
        <w:tc>
          <w:tcPr>
            <w:tcW w:w="867" w:type="dxa"/>
            <w:tcBorders>
              <w:top w:val="nil"/>
              <w:left w:val="single" w:sz="4" w:space="0" w:color="auto"/>
              <w:bottom w:val="nil"/>
              <w:right w:val="single" w:sz="12" w:space="0" w:color="auto"/>
            </w:tcBorders>
          </w:tcPr>
          <w:p w14:paraId="7BBC5264"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 xml:space="preserve"> </w:t>
            </w:r>
          </w:p>
        </w:tc>
      </w:tr>
      <w:tr w:rsidR="00B675F1" w:rsidRPr="00B675F1" w14:paraId="771E3CCF" w14:textId="77777777" w:rsidTr="0055279D">
        <w:trPr>
          <w:jc w:val="center"/>
        </w:trPr>
        <w:tc>
          <w:tcPr>
            <w:tcW w:w="567" w:type="dxa"/>
            <w:tcBorders>
              <w:top w:val="nil"/>
              <w:left w:val="single" w:sz="12" w:space="0" w:color="auto"/>
              <w:bottom w:val="nil"/>
              <w:right w:val="single" w:sz="4" w:space="0" w:color="auto"/>
            </w:tcBorders>
          </w:tcPr>
          <w:p w14:paraId="77E68EEA"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8</w:t>
            </w:r>
          </w:p>
        </w:tc>
        <w:tc>
          <w:tcPr>
            <w:tcW w:w="6931" w:type="dxa"/>
            <w:tcBorders>
              <w:top w:val="nil"/>
              <w:left w:val="nil"/>
              <w:bottom w:val="nil"/>
              <w:right w:val="nil"/>
            </w:tcBorders>
          </w:tcPr>
          <w:p w14:paraId="6305935B"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proofErr w:type="spellStart"/>
            <w:r w:rsidRPr="00D57811">
              <w:rPr>
                <w:rFonts w:ascii="Times New Roman" w:eastAsia="Times New Roman" w:hAnsi="Times New Roman"/>
                <w:sz w:val="20"/>
                <w:szCs w:val="20"/>
                <w:shd w:val="clear" w:color="auto" w:fill="FFFFFF"/>
              </w:rPr>
              <w:t>Прокладання</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трубопроводів</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теплопостачання</w:t>
            </w:r>
            <w:proofErr w:type="spellEnd"/>
            <w:r w:rsidRPr="00D57811">
              <w:rPr>
                <w:rFonts w:ascii="Times New Roman" w:eastAsia="Times New Roman" w:hAnsi="Times New Roman"/>
                <w:sz w:val="20"/>
                <w:szCs w:val="20"/>
                <w:shd w:val="clear" w:color="auto" w:fill="FFFFFF"/>
              </w:rPr>
              <w:t xml:space="preserve"> з труб</w:t>
            </w:r>
          </w:p>
          <w:p w14:paraId="67F2EDA3"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proofErr w:type="spellStart"/>
            <w:r w:rsidRPr="00D57811">
              <w:rPr>
                <w:rFonts w:ascii="Times New Roman" w:eastAsia="Times New Roman" w:hAnsi="Times New Roman"/>
                <w:sz w:val="20"/>
                <w:szCs w:val="20"/>
                <w:shd w:val="clear" w:color="auto" w:fill="FFFFFF"/>
              </w:rPr>
              <w:t>поліетиленових</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поліпропіленових</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напірних</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діаметром</w:t>
            </w:r>
            <w:proofErr w:type="spellEnd"/>
          </w:p>
          <w:p w14:paraId="6D936F69"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r w:rsidRPr="00D57811">
              <w:rPr>
                <w:rFonts w:ascii="Times New Roman" w:eastAsia="Times New Roman" w:hAnsi="Times New Roman"/>
                <w:sz w:val="20"/>
                <w:szCs w:val="20"/>
                <w:shd w:val="clear" w:color="auto" w:fill="FFFFFF"/>
              </w:rPr>
              <w:lastRenderedPageBreak/>
              <w:t>50 мм</w:t>
            </w:r>
          </w:p>
        </w:tc>
        <w:tc>
          <w:tcPr>
            <w:tcW w:w="851" w:type="dxa"/>
            <w:tcBorders>
              <w:top w:val="nil"/>
              <w:left w:val="single" w:sz="4" w:space="0" w:color="auto"/>
              <w:bottom w:val="nil"/>
              <w:right w:val="nil"/>
            </w:tcBorders>
          </w:tcPr>
          <w:p w14:paraId="4C26103F"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lastRenderedPageBreak/>
              <w:t>м</w:t>
            </w:r>
          </w:p>
        </w:tc>
        <w:tc>
          <w:tcPr>
            <w:tcW w:w="992" w:type="dxa"/>
            <w:tcBorders>
              <w:top w:val="nil"/>
              <w:left w:val="single" w:sz="4" w:space="0" w:color="auto"/>
              <w:bottom w:val="nil"/>
              <w:right w:val="single" w:sz="4" w:space="0" w:color="auto"/>
            </w:tcBorders>
          </w:tcPr>
          <w:p w14:paraId="6B4A1986"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40</w:t>
            </w:r>
          </w:p>
        </w:tc>
        <w:tc>
          <w:tcPr>
            <w:tcW w:w="867" w:type="dxa"/>
            <w:tcBorders>
              <w:top w:val="nil"/>
              <w:left w:val="single" w:sz="4" w:space="0" w:color="auto"/>
              <w:bottom w:val="nil"/>
              <w:right w:val="single" w:sz="12" w:space="0" w:color="auto"/>
            </w:tcBorders>
          </w:tcPr>
          <w:p w14:paraId="14C22550"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 xml:space="preserve"> </w:t>
            </w:r>
          </w:p>
        </w:tc>
      </w:tr>
      <w:tr w:rsidR="00B675F1" w:rsidRPr="00B675F1" w14:paraId="5CBD091C" w14:textId="77777777" w:rsidTr="0055279D">
        <w:trPr>
          <w:jc w:val="center"/>
        </w:trPr>
        <w:tc>
          <w:tcPr>
            <w:tcW w:w="567" w:type="dxa"/>
            <w:tcBorders>
              <w:top w:val="nil"/>
              <w:left w:val="single" w:sz="12" w:space="0" w:color="auto"/>
              <w:bottom w:val="nil"/>
              <w:right w:val="single" w:sz="4" w:space="0" w:color="auto"/>
            </w:tcBorders>
          </w:tcPr>
          <w:p w14:paraId="5E0FCDBB"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lastRenderedPageBreak/>
              <w:t>9</w:t>
            </w:r>
          </w:p>
        </w:tc>
        <w:tc>
          <w:tcPr>
            <w:tcW w:w="6931" w:type="dxa"/>
            <w:tcBorders>
              <w:top w:val="nil"/>
              <w:left w:val="nil"/>
              <w:bottom w:val="nil"/>
              <w:right w:val="nil"/>
            </w:tcBorders>
          </w:tcPr>
          <w:p w14:paraId="1F545494"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proofErr w:type="spellStart"/>
            <w:r w:rsidRPr="00D57811">
              <w:rPr>
                <w:rFonts w:ascii="Times New Roman" w:eastAsia="Times New Roman" w:hAnsi="Times New Roman"/>
                <w:sz w:val="20"/>
                <w:szCs w:val="20"/>
                <w:shd w:val="clear" w:color="auto" w:fill="FFFFFF"/>
              </w:rPr>
              <w:t>Прокладання</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трубопроводів</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теплопостачання</w:t>
            </w:r>
            <w:proofErr w:type="spellEnd"/>
            <w:r w:rsidRPr="00D57811">
              <w:rPr>
                <w:rFonts w:ascii="Times New Roman" w:eastAsia="Times New Roman" w:hAnsi="Times New Roman"/>
                <w:sz w:val="20"/>
                <w:szCs w:val="20"/>
                <w:shd w:val="clear" w:color="auto" w:fill="FFFFFF"/>
              </w:rPr>
              <w:t xml:space="preserve"> з труб</w:t>
            </w:r>
          </w:p>
          <w:p w14:paraId="013D7CD9"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proofErr w:type="spellStart"/>
            <w:r w:rsidRPr="00D57811">
              <w:rPr>
                <w:rFonts w:ascii="Times New Roman" w:eastAsia="Times New Roman" w:hAnsi="Times New Roman"/>
                <w:sz w:val="20"/>
                <w:szCs w:val="20"/>
                <w:shd w:val="clear" w:color="auto" w:fill="FFFFFF"/>
              </w:rPr>
              <w:t>поліетиленових</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поліпропіленових</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напірних</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діаметром</w:t>
            </w:r>
            <w:proofErr w:type="spellEnd"/>
          </w:p>
          <w:p w14:paraId="2EEB4476"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r w:rsidRPr="00D57811">
              <w:rPr>
                <w:rFonts w:ascii="Times New Roman" w:eastAsia="Times New Roman" w:hAnsi="Times New Roman"/>
                <w:sz w:val="20"/>
                <w:szCs w:val="20"/>
                <w:shd w:val="clear" w:color="auto" w:fill="FFFFFF"/>
              </w:rPr>
              <w:t>63 мм</w:t>
            </w:r>
          </w:p>
        </w:tc>
        <w:tc>
          <w:tcPr>
            <w:tcW w:w="851" w:type="dxa"/>
            <w:tcBorders>
              <w:top w:val="nil"/>
              <w:left w:val="single" w:sz="4" w:space="0" w:color="auto"/>
              <w:bottom w:val="nil"/>
              <w:right w:val="nil"/>
            </w:tcBorders>
          </w:tcPr>
          <w:p w14:paraId="12AE1C1E"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м</w:t>
            </w:r>
          </w:p>
        </w:tc>
        <w:tc>
          <w:tcPr>
            <w:tcW w:w="992" w:type="dxa"/>
            <w:tcBorders>
              <w:top w:val="nil"/>
              <w:left w:val="single" w:sz="4" w:space="0" w:color="auto"/>
              <w:bottom w:val="nil"/>
              <w:right w:val="single" w:sz="4" w:space="0" w:color="auto"/>
            </w:tcBorders>
          </w:tcPr>
          <w:p w14:paraId="3C79612F"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6</w:t>
            </w:r>
          </w:p>
        </w:tc>
        <w:tc>
          <w:tcPr>
            <w:tcW w:w="867" w:type="dxa"/>
            <w:tcBorders>
              <w:top w:val="nil"/>
              <w:left w:val="single" w:sz="4" w:space="0" w:color="auto"/>
              <w:bottom w:val="nil"/>
              <w:right w:val="single" w:sz="12" w:space="0" w:color="auto"/>
            </w:tcBorders>
          </w:tcPr>
          <w:p w14:paraId="179225B3"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 xml:space="preserve"> </w:t>
            </w:r>
          </w:p>
        </w:tc>
      </w:tr>
      <w:tr w:rsidR="00B675F1" w:rsidRPr="00B675F1" w14:paraId="16B506EC" w14:textId="77777777" w:rsidTr="0055279D">
        <w:trPr>
          <w:jc w:val="center"/>
        </w:trPr>
        <w:tc>
          <w:tcPr>
            <w:tcW w:w="567" w:type="dxa"/>
            <w:tcBorders>
              <w:top w:val="nil"/>
              <w:left w:val="single" w:sz="12" w:space="0" w:color="auto"/>
              <w:bottom w:val="nil"/>
              <w:right w:val="single" w:sz="4" w:space="0" w:color="auto"/>
            </w:tcBorders>
          </w:tcPr>
          <w:p w14:paraId="5B136324"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10</w:t>
            </w:r>
          </w:p>
        </w:tc>
        <w:tc>
          <w:tcPr>
            <w:tcW w:w="6931" w:type="dxa"/>
            <w:tcBorders>
              <w:top w:val="nil"/>
              <w:left w:val="nil"/>
              <w:bottom w:val="nil"/>
              <w:right w:val="nil"/>
            </w:tcBorders>
          </w:tcPr>
          <w:p w14:paraId="11CF5278"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proofErr w:type="spellStart"/>
            <w:r w:rsidRPr="00D57811">
              <w:rPr>
                <w:rFonts w:ascii="Times New Roman" w:eastAsia="Times New Roman" w:hAnsi="Times New Roman"/>
                <w:sz w:val="20"/>
                <w:szCs w:val="20"/>
                <w:shd w:val="clear" w:color="auto" w:fill="FFFFFF"/>
              </w:rPr>
              <w:t>Прокладання</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трубопроводів</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теплопостачання</w:t>
            </w:r>
            <w:proofErr w:type="spellEnd"/>
            <w:r w:rsidRPr="00D57811">
              <w:rPr>
                <w:rFonts w:ascii="Times New Roman" w:eastAsia="Times New Roman" w:hAnsi="Times New Roman"/>
                <w:sz w:val="20"/>
                <w:szCs w:val="20"/>
                <w:shd w:val="clear" w:color="auto" w:fill="FFFFFF"/>
              </w:rPr>
              <w:t xml:space="preserve"> з </w:t>
            </w:r>
            <w:proofErr w:type="spellStart"/>
            <w:r w:rsidRPr="00D57811">
              <w:rPr>
                <w:rFonts w:ascii="Times New Roman" w:eastAsia="Times New Roman" w:hAnsi="Times New Roman"/>
                <w:sz w:val="20"/>
                <w:szCs w:val="20"/>
                <w:shd w:val="clear" w:color="auto" w:fill="FFFFFF"/>
              </w:rPr>
              <w:t>напірних</w:t>
            </w:r>
            <w:proofErr w:type="spellEnd"/>
          </w:p>
          <w:p w14:paraId="599B78C5"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proofErr w:type="spellStart"/>
            <w:r w:rsidRPr="00D57811">
              <w:rPr>
                <w:rFonts w:ascii="Times New Roman" w:eastAsia="Times New Roman" w:hAnsi="Times New Roman"/>
                <w:sz w:val="20"/>
                <w:szCs w:val="20"/>
                <w:shd w:val="clear" w:color="auto" w:fill="FFFFFF"/>
              </w:rPr>
              <w:t>поліетиленових</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поліпропіленових</w:t>
            </w:r>
            <w:proofErr w:type="spellEnd"/>
            <w:r w:rsidRPr="00D57811">
              <w:rPr>
                <w:rFonts w:ascii="Times New Roman" w:eastAsia="Times New Roman" w:hAnsi="Times New Roman"/>
                <w:sz w:val="20"/>
                <w:szCs w:val="20"/>
                <w:shd w:val="clear" w:color="auto" w:fill="FFFFFF"/>
              </w:rPr>
              <w:t xml:space="preserve">] труб </w:t>
            </w:r>
            <w:proofErr w:type="spellStart"/>
            <w:r w:rsidRPr="00D57811">
              <w:rPr>
                <w:rFonts w:ascii="Times New Roman" w:eastAsia="Times New Roman" w:hAnsi="Times New Roman"/>
                <w:sz w:val="20"/>
                <w:szCs w:val="20"/>
                <w:shd w:val="clear" w:color="auto" w:fill="FFFFFF"/>
              </w:rPr>
              <w:t>діаметром</w:t>
            </w:r>
            <w:proofErr w:type="spellEnd"/>
            <w:r w:rsidRPr="00D57811">
              <w:rPr>
                <w:rFonts w:ascii="Times New Roman" w:eastAsia="Times New Roman" w:hAnsi="Times New Roman"/>
                <w:sz w:val="20"/>
                <w:szCs w:val="20"/>
                <w:shd w:val="clear" w:color="auto" w:fill="FFFFFF"/>
              </w:rPr>
              <w:t xml:space="preserve"> 75 мм</w:t>
            </w:r>
          </w:p>
        </w:tc>
        <w:tc>
          <w:tcPr>
            <w:tcW w:w="851" w:type="dxa"/>
            <w:tcBorders>
              <w:top w:val="nil"/>
              <w:left w:val="single" w:sz="4" w:space="0" w:color="auto"/>
              <w:bottom w:val="nil"/>
              <w:right w:val="nil"/>
            </w:tcBorders>
          </w:tcPr>
          <w:p w14:paraId="3C74F9BB"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м</w:t>
            </w:r>
          </w:p>
        </w:tc>
        <w:tc>
          <w:tcPr>
            <w:tcW w:w="992" w:type="dxa"/>
            <w:tcBorders>
              <w:top w:val="nil"/>
              <w:left w:val="single" w:sz="4" w:space="0" w:color="auto"/>
              <w:bottom w:val="nil"/>
              <w:right w:val="single" w:sz="4" w:space="0" w:color="auto"/>
            </w:tcBorders>
          </w:tcPr>
          <w:p w14:paraId="6E9D3E71"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2</w:t>
            </w:r>
          </w:p>
        </w:tc>
        <w:tc>
          <w:tcPr>
            <w:tcW w:w="867" w:type="dxa"/>
            <w:tcBorders>
              <w:top w:val="nil"/>
              <w:left w:val="single" w:sz="4" w:space="0" w:color="auto"/>
              <w:bottom w:val="nil"/>
              <w:right w:val="single" w:sz="12" w:space="0" w:color="auto"/>
            </w:tcBorders>
          </w:tcPr>
          <w:p w14:paraId="21716825"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 xml:space="preserve"> </w:t>
            </w:r>
          </w:p>
        </w:tc>
      </w:tr>
      <w:tr w:rsidR="00B675F1" w:rsidRPr="00B675F1" w14:paraId="53B9B66B" w14:textId="77777777" w:rsidTr="0055279D">
        <w:trPr>
          <w:jc w:val="center"/>
        </w:trPr>
        <w:tc>
          <w:tcPr>
            <w:tcW w:w="567" w:type="dxa"/>
            <w:tcBorders>
              <w:top w:val="nil"/>
              <w:left w:val="single" w:sz="12" w:space="0" w:color="auto"/>
              <w:bottom w:val="nil"/>
              <w:right w:val="single" w:sz="4" w:space="0" w:color="auto"/>
            </w:tcBorders>
          </w:tcPr>
          <w:p w14:paraId="39D7370B"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11</w:t>
            </w:r>
          </w:p>
        </w:tc>
        <w:tc>
          <w:tcPr>
            <w:tcW w:w="6931" w:type="dxa"/>
            <w:tcBorders>
              <w:top w:val="nil"/>
              <w:left w:val="nil"/>
              <w:bottom w:val="nil"/>
              <w:right w:val="nil"/>
            </w:tcBorders>
          </w:tcPr>
          <w:p w14:paraId="10677A64"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proofErr w:type="spellStart"/>
            <w:r w:rsidRPr="00D57811">
              <w:rPr>
                <w:rFonts w:ascii="Times New Roman" w:eastAsia="Times New Roman" w:hAnsi="Times New Roman"/>
                <w:sz w:val="20"/>
                <w:szCs w:val="20"/>
                <w:shd w:val="clear" w:color="auto" w:fill="FFFFFF"/>
              </w:rPr>
              <w:t>Прокладання</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трубопроводів</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теплопостачання</w:t>
            </w:r>
            <w:proofErr w:type="spellEnd"/>
            <w:r w:rsidRPr="00D57811">
              <w:rPr>
                <w:rFonts w:ascii="Times New Roman" w:eastAsia="Times New Roman" w:hAnsi="Times New Roman"/>
                <w:sz w:val="20"/>
                <w:szCs w:val="20"/>
                <w:shd w:val="clear" w:color="auto" w:fill="FFFFFF"/>
              </w:rPr>
              <w:t xml:space="preserve"> з труб</w:t>
            </w:r>
          </w:p>
          <w:p w14:paraId="6CCEF630"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proofErr w:type="spellStart"/>
            <w:r w:rsidRPr="00D57811">
              <w:rPr>
                <w:rFonts w:ascii="Times New Roman" w:eastAsia="Times New Roman" w:hAnsi="Times New Roman"/>
                <w:sz w:val="20"/>
                <w:szCs w:val="20"/>
                <w:shd w:val="clear" w:color="auto" w:fill="FFFFFF"/>
              </w:rPr>
              <w:t>поліетиленових</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поліпропіленових</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напірних</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діаметром</w:t>
            </w:r>
            <w:proofErr w:type="spellEnd"/>
          </w:p>
          <w:p w14:paraId="5AC7818D"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r w:rsidRPr="00D57811">
              <w:rPr>
                <w:rFonts w:ascii="Times New Roman" w:eastAsia="Times New Roman" w:hAnsi="Times New Roman"/>
                <w:sz w:val="20"/>
                <w:szCs w:val="20"/>
                <w:shd w:val="clear" w:color="auto" w:fill="FFFFFF"/>
              </w:rPr>
              <w:t>32 мм</w:t>
            </w:r>
          </w:p>
        </w:tc>
        <w:tc>
          <w:tcPr>
            <w:tcW w:w="851" w:type="dxa"/>
            <w:tcBorders>
              <w:top w:val="nil"/>
              <w:left w:val="single" w:sz="4" w:space="0" w:color="auto"/>
              <w:bottom w:val="nil"/>
              <w:right w:val="nil"/>
            </w:tcBorders>
          </w:tcPr>
          <w:p w14:paraId="32C1F0A4"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м</w:t>
            </w:r>
          </w:p>
        </w:tc>
        <w:tc>
          <w:tcPr>
            <w:tcW w:w="992" w:type="dxa"/>
            <w:tcBorders>
              <w:top w:val="nil"/>
              <w:left w:val="single" w:sz="4" w:space="0" w:color="auto"/>
              <w:bottom w:val="nil"/>
              <w:right w:val="single" w:sz="4" w:space="0" w:color="auto"/>
            </w:tcBorders>
          </w:tcPr>
          <w:p w14:paraId="55398511"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1</w:t>
            </w:r>
          </w:p>
        </w:tc>
        <w:tc>
          <w:tcPr>
            <w:tcW w:w="867" w:type="dxa"/>
            <w:tcBorders>
              <w:top w:val="nil"/>
              <w:left w:val="single" w:sz="4" w:space="0" w:color="auto"/>
              <w:bottom w:val="nil"/>
              <w:right w:val="single" w:sz="12" w:space="0" w:color="auto"/>
            </w:tcBorders>
          </w:tcPr>
          <w:p w14:paraId="1AB2AD94"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 xml:space="preserve"> </w:t>
            </w:r>
          </w:p>
        </w:tc>
      </w:tr>
      <w:tr w:rsidR="00B675F1" w:rsidRPr="00B675F1" w14:paraId="655C506C" w14:textId="77777777" w:rsidTr="0055279D">
        <w:trPr>
          <w:jc w:val="center"/>
        </w:trPr>
        <w:tc>
          <w:tcPr>
            <w:tcW w:w="567" w:type="dxa"/>
            <w:tcBorders>
              <w:top w:val="nil"/>
              <w:left w:val="single" w:sz="12" w:space="0" w:color="auto"/>
              <w:bottom w:val="nil"/>
              <w:right w:val="single" w:sz="4" w:space="0" w:color="auto"/>
            </w:tcBorders>
          </w:tcPr>
          <w:p w14:paraId="169814CB"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12</w:t>
            </w:r>
          </w:p>
        </w:tc>
        <w:tc>
          <w:tcPr>
            <w:tcW w:w="6931" w:type="dxa"/>
            <w:tcBorders>
              <w:top w:val="nil"/>
              <w:left w:val="nil"/>
              <w:bottom w:val="nil"/>
              <w:right w:val="nil"/>
            </w:tcBorders>
          </w:tcPr>
          <w:p w14:paraId="63627521"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r w:rsidRPr="00D57811">
              <w:rPr>
                <w:rFonts w:ascii="Times New Roman" w:eastAsia="Times New Roman" w:hAnsi="Times New Roman"/>
                <w:sz w:val="20"/>
                <w:szCs w:val="20"/>
                <w:shd w:val="clear" w:color="auto" w:fill="FFFFFF"/>
              </w:rPr>
              <w:t xml:space="preserve">Демонтаж </w:t>
            </w:r>
            <w:proofErr w:type="spellStart"/>
            <w:r w:rsidRPr="00D57811">
              <w:rPr>
                <w:rFonts w:ascii="Times New Roman" w:eastAsia="Times New Roman" w:hAnsi="Times New Roman"/>
                <w:sz w:val="20"/>
                <w:szCs w:val="20"/>
                <w:shd w:val="clear" w:color="auto" w:fill="FFFFFF"/>
              </w:rPr>
              <w:t>радіаторів</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масою</w:t>
            </w:r>
            <w:proofErr w:type="spellEnd"/>
            <w:r w:rsidRPr="00D57811">
              <w:rPr>
                <w:rFonts w:ascii="Times New Roman" w:eastAsia="Times New Roman" w:hAnsi="Times New Roman"/>
                <w:sz w:val="20"/>
                <w:szCs w:val="20"/>
                <w:shd w:val="clear" w:color="auto" w:fill="FFFFFF"/>
              </w:rPr>
              <w:t xml:space="preserve"> до 80 кг</w:t>
            </w:r>
          </w:p>
        </w:tc>
        <w:tc>
          <w:tcPr>
            <w:tcW w:w="851" w:type="dxa"/>
            <w:tcBorders>
              <w:top w:val="nil"/>
              <w:left w:val="single" w:sz="4" w:space="0" w:color="auto"/>
              <w:bottom w:val="nil"/>
              <w:right w:val="nil"/>
            </w:tcBorders>
          </w:tcPr>
          <w:p w14:paraId="53345478" w14:textId="77777777" w:rsidR="00B675F1" w:rsidRPr="0055279D" w:rsidRDefault="00B675F1" w:rsidP="0055279D">
            <w:pPr>
              <w:spacing w:line="240" w:lineRule="auto"/>
              <w:ind w:right="-284"/>
              <w:rPr>
                <w:rFonts w:ascii="Times New Roman" w:eastAsia="Times New Roman" w:hAnsi="Times New Roman"/>
                <w:shd w:val="clear" w:color="auto" w:fill="FFFFFF"/>
              </w:rPr>
            </w:pPr>
            <w:proofErr w:type="spellStart"/>
            <w:r w:rsidRPr="0055279D">
              <w:rPr>
                <w:rFonts w:ascii="Times New Roman" w:eastAsia="Times New Roman" w:hAnsi="Times New Roman"/>
                <w:shd w:val="clear" w:color="auto" w:fill="FFFFFF"/>
              </w:rPr>
              <w:t>шт</w:t>
            </w:r>
            <w:proofErr w:type="spellEnd"/>
          </w:p>
        </w:tc>
        <w:tc>
          <w:tcPr>
            <w:tcW w:w="992" w:type="dxa"/>
            <w:tcBorders>
              <w:top w:val="nil"/>
              <w:left w:val="single" w:sz="4" w:space="0" w:color="auto"/>
              <w:bottom w:val="nil"/>
              <w:right w:val="single" w:sz="4" w:space="0" w:color="auto"/>
            </w:tcBorders>
          </w:tcPr>
          <w:p w14:paraId="19996580"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4</w:t>
            </w:r>
          </w:p>
        </w:tc>
        <w:tc>
          <w:tcPr>
            <w:tcW w:w="867" w:type="dxa"/>
            <w:tcBorders>
              <w:top w:val="nil"/>
              <w:left w:val="single" w:sz="4" w:space="0" w:color="auto"/>
              <w:bottom w:val="nil"/>
              <w:right w:val="single" w:sz="12" w:space="0" w:color="auto"/>
            </w:tcBorders>
          </w:tcPr>
          <w:p w14:paraId="2CD7942D"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 xml:space="preserve"> </w:t>
            </w:r>
          </w:p>
        </w:tc>
      </w:tr>
      <w:tr w:rsidR="00B675F1" w:rsidRPr="00B675F1" w14:paraId="45F530AF" w14:textId="77777777" w:rsidTr="0055279D">
        <w:trPr>
          <w:jc w:val="center"/>
        </w:trPr>
        <w:tc>
          <w:tcPr>
            <w:tcW w:w="567" w:type="dxa"/>
            <w:tcBorders>
              <w:top w:val="nil"/>
              <w:left w:val="single" w:sz="12" w:space="0" w:color="auto"/>
              <w:bottom w:val="nil"/>
              <w:right w:val="single" w:sz="4" w:space="0" w:color="auto"/>
            </w:tcBorders>
          </w:tcPr>
          <w:p w14:paraId="2186236A"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13</w:t>
            </w:r>
          </w:p>
        </w:tc>
        <w:tc>
          <w:tcPr>
            <w:tcW w:w="6931" w:type="dxa"/>
            <w:tcBorders>
              <w:top w:val="nil"/>
              <w:left w:val="nil"/>
              <w:bottom w:val="nil"/>
              <w:right w:val="nil"/>
            </w:tcBorders>
          </w:tcPr>
          <w:p w14:paraId="32096DBA"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proofErr w:type="spellStart"/>
            <w:r w:rsidRPr="00D57811">
              <w:rPr>
                <w:rFonts w:ascii="Times New Roman" w:eastAsia="Times New Roman" w:hAnsi="Times New Roman"/>
                <w:sz w:val="20"/>
                <w:szCs w:val="20"/>
                <w:shd w:val="clear" w:color="auto" w:fill="FFFFFF"/>
              </w:rPr>
              <w:t>Установлення</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опалювальних</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радіаторів</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сталевих</w:t>
            </w:r>
            <w:proofErr w:type="spellEnd"/>
          </w:p>
        </w:tc>
        <w:tc>
          <w:tcPr>
            <w:tcW w:w="851" w:type="dxa"/>
            <w:tcBorders>
              <w:top w:val="nil"/>
              <w:left w:val="single" w:sz="4" w:space="0" w:color="auto"/>
              <w:bottom w:val="nil"/>
              <w:right w:val="nil"/>
            </w:tcBorders>
          </w:tcPr>
          <w:p w14:paraId="2EC358B4"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кВт</w:t>
            </w:r>
          </w:p>
        </w:tc>
        <w:tc>
          <w:tcPr>
            <w:tcW w:w="992" w:type="dxa"/>
            <w:tcBorders>
              <w:top w:val="nil"/>
              <w:left w:val="single" w:sz="4" w:space="0" w:color="auto"/>
              <w:bottom w:val="nil"/>
              <w:right w:val="single" w:sz="4" w:space="0" w:color="auto"/>
            </w:tcBorders>
          </w:tcPr>
          <w:p w14:paraId="172ECCF5"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9,6</w:t>
            </w:r>
          </w:p>
        </w:tc>
        <w:tc>
          <w:tcPr>
            <w:tcW w:w="867" w:type="dxa"/>
            <w:tcBorders>
              <w:top w:val="nil"/>
              <w:left w:val="single" w:sz="4" w:space="0" w:color="auto"/>
              <w:bottom w:val="nil"/>
              <w:right w:val="single" w:sz="12" w:space="0" w:color="auto"/>
            </w:tcBorders>
          </w:tcPr>
          <w:p w14:paraId="79798521"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 xml:space="preserve"> </w:t>
            </w:r>
          </w:p>
        </w:tc>
      </w:tr>
      <w:tr w:rsidR="00B675F1" w:rsidRPr="00B675F1" w14:paraId="7ACE01E0" w14:textId="77777777" w:rsidTr="0055279D">
        <w:trPr>
          <w:jc w:val="center"/>
        </w:trPr>
        <w:tc>
          <w:tcPr>
            <w:tcW w:w="567" w:type="dxa"/>
            <w:tcBorders>
              <w:top w:val="nil"/>
              <w:left w:val="single" w:sz="12" w:space="0" w:color="auto"/>
              <w:bottom w:val="nil"/>
              <w:right w:val="single" w:sz="4" w:space="0" w:color="auto"/>
            </w:tcBorders>
          </w:tcPr>
          <w:p w14:paraId="6A59806A"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14</w:t>
            </w:r>
          </w:p>
        </w:tc>
        <w:tc>
          <w:tcPr>
            <w:tcW w:w="6931" w:type="dxa"/>
            <w:tcBorders>
              <w:top w:val="nil"/>
              <w:left w:val="nil"/>
              <w:bottom w:val="nil"/>
              <w:right w:val="nil"/>
            </w:tcBorders>
          </w:tcPr>
          <w:p w14:paraId="06A0505B"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proofErr w:type="spellStart"/>
            <w:r w:rsidRPr="00D57811">
              <w:rPr>
                <w:rFonts w:ascii="Times New Roman" w:eastAsia="Times New Roman" w:hAnsi="Times New Roman"/>
                <w:sz w:val="20"/>
                <w:szCs w:val="20"/>
                <w:shd w:val="clear" w:color="auto" w:fill="FFFFFF"/>
              </w:rPr>
              <w:t>Заповнення</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системи</w:t>
            </w:r>
            <w:proofErr w:type="spellEnd"/>
            <w:r w:rsidRPr="00D57811">
              <w:rPr>
                <w:rFonts w:ascii="Times New Roman" w:eastAsia="Times New Roman" w:hAnsi="Times New Roman"/>
                <w:sz w:val="20"/>
                <w:szCs w:val="20"/>
                <w:shd w:val="clear" w:color="auto" w:fill="FFFFFF"/>
              </w:rPr>
              <w:t xml:space="preserve"> водою з </w:t>
            </w:r>
            <w:proofErr w:type="spellStart"/>
            <w:r w:rsidRPr="00D57811">
              <w:rPr>
                <w:rFonts w:ascii="Times New Roman" w:eastAsia="Times New Roman" w:hAnsi="Times New Roman"/>
                <w:sz w:val="20"/>
                <w:szCs w:val="20"/>
                <w:shd w:val="clear" w:color="auto" w:fill="FFFFFF"/>
              </w:rPr>
              <w:t>оглядом</w:t>
            </w:r>
            <w:proofErr w:type="spellEnd"/>
          </w:p>
        </w:tc>
        <w:tc>
          <w:tcPr>
            <w:tcW w:w="851" w:type="dxa"/>
            <w:tcBorders>
              <w:top w:val="nil"/>
              <w:left w:val="single" w:sz="4" w:space="0" w:color="auto"/>
              <w:bottom w:val="nil"/>
              <w:right w:val="nil"/>
            </w:tcBorders>
          </w:tcPr>
          <w:p w14:paraId="4F377179"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м</w:t>
            </w:r>
          </w:p>
        </w:tc>
        <w:tc>
          <w:tcPr>
            <w:tcW w:w="992" w:type="dxa"/>
            <w:tcBorders>
              <w:top w:val="nil"/>
              <w:left w:val="single" w:sz="4" w:space="0" w:color="auto"/>
              <w:bottom w:val="nil"/>
              <w:right w:val="single" w:sz="4" w:space="0" w:color="auto"/>
            </w:tcBorders>
          </w:tcPr>
          <w:p w14:paraId="1D091490"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763</w:t>
            </w:r>
          </w:p>
        </w:tc>
        <w:tc>
          <w:tcPr>
            <w:tcW w:w="867" w:type="dxa"/>
            <w:tcBorders>
              <w:top w:val="nil"/>
              <w:left w:val="single" w:sz="4" w:space="0" w:color="auto"/>
              <w:bottom w:val="nil"/>
              <w:right w:val="single" w:sz="12" w:space="0" w:color="auto"/>
            </w:tcBorders>
          </w:tcPr>
          <w:p w14:paraId="0066977B"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 xml:space="preserve"> </w:t>
            </w:r>
          </w:p>
        </w:tc>
      </w:tr>
      <w:tr w:rsidR="00B675F1" w:rsidRPr="00B675F1" w14:paraId="3AF3FE49" w14:textId="77777777" w:rsidTr="0055279D">
        <w:trPr>
          <w:jc w:val="center"/>
        </w:trPr>
        <w:tc>
          <w:tcPr>
            <w:tcW w:w="567" w:type="dxa"/>
            <w:tcBorders>
              <w:top w:val="nil"/>
              <w:left w:val="single" w:sz="12" w:space="0" w:color="auto"/>
              <w:bottom w:val="nil"/>
              <w:right w:val="single" w:sz="4" w:space="0" w:color="auto"/>
            </w:tcBorders>
          </w:tcPr>
          <w:p w14:paraId="4C2AF76B"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15</w:t>
            </w:r>
          </w:p>
        </w:tc>
        <w:tc>
          <w:tcPr>
            <w:tcW w:w="6931" w:type="dxa"/>
            <w:tcBorders>
              <w:top w:val="nil"/>
              <w:left w:val="nil"/>
              <w:bottom w:val="nil"/>
              <w:right w:val="nil"/>
            </w:tcBorders>
          </w:tcPr>
          <w:p w14:paraId="2762B4A4"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proofErr w:type="spellStart"/>
            <w:r w:rsidRPr="00D57811">
              <w:rPr>
                <w:rFonts w:ascii="Times New Roman" w:eastAsia="Times New Roman" w:hAnsi="Times New Roman"/>
                <w:sz w:val="20"/>
                <w:szCs w:val="20"/>
                <w:shd w:val="clear" w:color="auto" w:fill="FFFFFF"/>
              </w:rPr>
              <w:t>Розробка</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заходів</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щодо</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регулювання</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системи</w:t>
            </w:r>
            <w:proofErr w:type="spellEnd"/>
          </w:p>
          <w:p w14:paraId="10B8B938"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proofErr w:type="spellStart"/>
            <w:r w:rsidRPr="00D57811">
              <w:rPr>
                <w:rFonts w:ascii="Times New Roman" w:eastAsia="Times New Roman" w:hAnsi="Times New Roman"/>
                <w:sz w:val="20"/>
                <w:szCs w:val="20"/>
                <w:shd w:val="clear" w:color="auto" w:fill="FFFFFF"/>
              </w:rPr>
              <w:t>теплоспоживання</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будівлі</w:t>
            </w:r>
            <w:proofErr w:type="spellEnd"/>
            <w:r w:rsidRPr="00D57811">
              <w:rPr>
                <w:rFonts w:ascii="Times New Roman" w:eastAsia="Times New Roman" w:hAnsi="Times New Roman"/>
                <w:sz w:val="20"/>
                <w:szCs w:val="20"/>
                <w:shd w:val="clear" w:color="auto" w:fill="FFFFFF"/>
              </w:rPr>
              <w:t xml:space="preserve"> з </w:t>
            </w:r>
            <w:proofErr w:type="spellStart"/>
            <w:r w:rsidRPr="00D57811">
              <w:rPr>
                <w:rFonts w:ascii="Times New Roman" w:eastAsia="Times New Roman" w:hAnsi="Times New Roman"/>
                <w:sz w:val="20"/>
                <w:szCs w:val="20"/>
                <w:shd w:val="clear" w:color="auto" w:fill="FFFFFF"/>
              </w:rPr>
              <w:t>тепловим</w:t>
            </w:r>
            <w:proofErr w:type="spellEnd"/>
            <w:r w:rsidRPr="00D57811">
              <w:rPr>
                <w:rFonts w:ascii="Times New Roman" w:eastAsia="Times New Roman" w:hAnsi="Times New Roman"/>
                <w:sz w:val="20"/>
                <w:szCs w:val="20"/>
                <w:shd w:val="clear" w:color="auto" w:fill="FFFFFF"/>
              </w:rPr>
              <w:t xml:space="preserve"> </w:t>
            </w:r>
            <w:proofErr w:type="spellStart"/>
            <w:r w:rsidRPr="00D57811">
              <w:rPr>
                <w:rFonts w:ascii="Times New Roman" w:eastAsia="Times New Roman" w:hAnsi="Times New Roman"/>
                <w:sz w:val="20"/>
                <w:szCs w:val="20"/>
                <w:shd w:val="clear" w:color="auto" w:fill="FFFFFF"/>
              </w:rPr>
              <w:t>навантаженням</w:t>
            </w:r>
            <w:proofErr w:type="spellEnd"/>
            <w:r w:rsidRPr="00D57811">
              <w:rPr>
                <w:rFonts w:ascii="Times New Roman" w:eastAsia="Times New Roman" w:hAnsi="Times New Roman"/>
                <w:sz w:val="20"/>
                <w:szCs w:val="20"/>
                <w:shd w:val="clear" w:color="auto" w:fill="FFFFFF"/>
              </w:rPr>
              <w:t xml:space="preserve"> до</w:t>
            </w:r>
          </w:p>
          <w:p w14:paraId="19A65151" w14:textId="77777777" w:rsidR="00B675F1" w:rsidRPr="00D57811" w:rsidRDefault="00B675F1" w:rsidP="008654CE">
            <w:pPr>
              <w:spacing w:line="240" w:lineRule="auto"/>
              <w:ind w:right="-284"/>
              <w:jc w:val="both"/>
              <w:rPr>
                <w:rFonts w:ascii="Times New Roman" w:eastAsia="Times New Roman" w:hAnsi="Times New Roman"/>
                <w:sz w:val="20"/>
                <w:szCs w:val="20"/>
                <w:shd w:val="clear" w:color="auto" w:fill="FFFFFF"/>
              </w:rPr>
            </w:pPr>
            <w:r w:rsidRPr="00D57811">
              <w:rPr>
                <w:rFonts w:ascii="Times New Roman" w:eastAsia="Times New Roman" w:hAnsi="Times New Roman"/>
                <w:sz w:val="20"/>
                <w:szCs w:val="20"/>
                <w:shd w:val="clear" w:color="auto" w:fill="FFFFFF"/>
              </w:rPr>
              <w:t>0.1 Гкал/год</w:t>
            </w:r>
          </w:p>
        </w:tc>
        <w:tc>
          <w:tcPr>
            <w:tcW w:w="851" w:type="dxa"/>
            <w:tcBorders>
              <w:top w:val="nil"/>
              <w:left w:val="single" w:sz="4" w:space="0" w:color="auto"/>
              <w:bottom w:val="nil"/>
              <w:right w:val="nil"/>
            </w:tcBorders>
          </w:tcPr>
          <w:p w14:paraId="1C8A5E34"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система</w:t>
            </w:r>
          </w:p>
        </w:tc>
        <w:tc>
          <w:tcPr>
            <w:tcW w:w="992" w:type="dxa"/>
            <w:tcBorders>
              <w:top w:val="nil"/>
              <w:left w:val="single" w:sz="4" w:space="0" w:color="auto"/>
              <w:bottom w:val="nil"/>
              <w:right w:val="single" w:sz="4" w:space="0" w:color="auto"/>
            </w:tcBorders>
          </w:tcPr>
          <w:p w14:paraId="034CB933" w14:textId="77777777" w:rsidR="00B675F1" w:rsidRPr="0055279D" w:rsidRDefault="00B675F1" w:rsidP="0055279D">
            <w:pPr>
              <w:spacing w:line="240" w:lineRule="auto"/>
              <w:ind w:right="-284"/>
              <w:rPr>
                <w:rFonts w:ascii="Times New Roman" w:eastAsia="Times New Roman" w:hAnsi="Times New Roman"/>
                <w:shd w:val="clear" w:color="auto" w:fill="FFFFFF"/>
              </w:rPr>
            </w:pPr>
            <w:r w:rsidRPr="0055279D">
              <w:rPr>
                <w:rFonts w:ascii="Times New Roman" w:eastAsia="Times New Roman" w:hAnsi="Times New Roman"/>
                <w:shd w:val="clear" w:color="auto" w:fill="FFFFFF"/>
              </w:rPr>
              <w:t>2</w:t>
            </w:r>
          </w:p>
        </w:tc>
        <w:tc>
          <w:tcPr>
            <w:tcW w:w="867" w:type="dxa"/>
            <w:tcBorders>
              <w:top w:val="nil"/>
              <w:left w:val="single" w:sz="4" w:space="0" w:color="auto"/>
              <w:bottom w:val="nil"/>
              <w:right w:val="single" w:sz="12" w:space="0" w:color="auto"/>
            </w:tcBorders>
          </w:tcPr>
          <w:p w14:paraId="316997DE" w14:textId="77777777" w:rsidR="00B675F1" w:rsidRPr="00B675F1" w:rsidRDefault="00B675F1" w:rsidP="008654CE">
            <w:pPr>
              <w:spacing w:line="240" w:lineRule="auto"/>
              <w:ind w:right="-284"/>
              <w:jc w:val="both"/>
              <w:rPr>
                <w:rFonts w:ascii="Times New Roman" w:eastAsia="Times New Roman" w:hAnsi="Times New Roman"/>
                <w:shd w:val="clear" w:color="auto" w:fill="FFFFFF"/>
              </w:rPr>
            </w:pPr>
            <w:r w:rsidRPr="00B675F1">
              <w:rPr>
                <w:rFonts w:ascii="Times New Roman" w:eastAsia="Times New Roman" w:hAnsi="Times New Roman"/>
                <w:shd w:val="clear" w:color="auto" w:fill="FFFFFF"/>
              </w:rPr>
              <w:t xml:space="preserve"> </w:t>
            </w:r>
          </w:p>
        </w:tc>
      </w:tr>
      <w:tr w:rsidR="00B675F1" w:rsidRPr="001040F8" w14:paraId="786B33F7" w14:textId="77777777" w:rsidTr="0055279D">
        <w:trPr>
          <w:jc w:val="center"/>
        </w:trPr>
        <w:tc>
          <w:tcPr>
            <w:tcW w:w="567" w:type="dxa"/>
            <w:tcBorders>
              <w:top w:val="nil"/>
              <w:left w:val="single" w:sz="12" w:space="0" w:color="auto"/>
              <w:bottom w:val="nil"/>
              <w:right w:val="single" w:sz="4" w:space="0" w:color="auto"/>
            </w:tcBorders>
          </w:tcPr>
          <w:p w14:paraId="5676F691"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r w:rsidRPr="001040F8">
              <w:rPr>
                <w:rFonts w:ascii="Times New Roman" w:eastAsia="Times New Roman" w:hAnsi="Times New Roman" w:cs="Times New Roman"/>
                <w:sz w:val="20"/>
                <w:szCs w:val="20"/>
                <w:shd w:val="clear" w:color="auto" w:fill="FFFFFF"/>
              </w:rPr>
              <w:t>16</w:t>
            </w:r>
          </w:p>
        </w:tc>
        <w:tc>
          <w:tcPr>
            <w:tcW w:w="6931" w:type="dxa"/>
            <w:tcBorders>
              <w:top w:val="nil"/>
              <w:left w:val="nil"/>
              <w:bottom w:val="nil"/>
              <w:right w:val="nil"/>
            </w:tcBorders>
          </w:tcPr>
          <w:p w14:paraId="2CDDF0F1"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proofErr w:type="spellStart"/>
            <w:r w:rsidRPr="001040F8">
              <w:rPr>
                <w:rFonts w:ascii="Times New Roman" w:eastAsia="Times New Roman" w:hAnsi="Times New Roman" w:cs="Times New Roman"/>
                <w:sz w:val="20"/>
                <w:szCs w:val="20"/>
                <w:shd w:val="clear" w:color="auto" w:fill="FFFFFF"/>
              </w:rPr>
              <w:t>Розробка</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заходів</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щодо</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регулювання</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системи</w:t>
            </w:r>
            <w:proofErr w:type="spellEnd"/>
          </w:p>
          <w:p w14:paraId="59712657"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proofErr w:type="spellStart"/>
            <w:r w:rsidRPr="001040F8">
              <w:rPr>
                <w:rFonts w:ascii="Times New Roman" w:eastAsia="Times New Roman" w:hAnsi="Times New Roman" w:cs="Times New Roman"/>
                <w:sz w:val="20"/>
                <w:szCs w:val="20"/>
                <w:shd w:val="clear" w:color="auto" w:fill="FFFFFF"/>
              </w:rPr>
              <w:t>теплоспоживання</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будівлі</w:t>
            </w:r>
            <w:proofErr w:type="spellEnd"/>
            <w:r w:rsidRPr="001040F8">
              <w:rPr>
                <w:rFonts w:ascii="Times New Roman" w:eastAsia="Times New Roman" w:hAnsi="Times New Roman" w:cs="Times New Roman"/>
                <w:sz w:val="20"/>
                <w:szCs w:val="20"/>
                <w:shd w:val="clear" w:color="auto" w:fill="FFFFFF"/>
              </w:rPr>
              <w:t xml:space="preserve"> з </w:t>
            </w:r>
            <w:proofErr w:type="spellStart"/>
            <w:r w:rsidRPr="001040F8">
              <w:rPr>
                <w:rFonts w:ascii="Times New Roman" w:eastAsia="Times New Roman" w:hAnsi="Times New Roman" w:cs="Times New Roman"/>
                <w:sz w:val="20"/>
                <w:szCs w:val="20"/>
                <w:shd w:val="clear" w:color="auto" w:fill="FFFFFF"/>
              </w:rPr>
              <w:t>тепловим</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навантаженням</w:t>
            </w:r>
            <w:proofErr w:type="spellEnd"/>
            <w:r w:rsidRPr="001040F8">
              <w:rPr>
                <w:rFonts w:ascii="Times New Roman" w:eastAsia="Times New Roman" w:hAnsi="Times New Roman" w:cs="Times New Roman"/>
                <w:sz w:val="20"/>
                <w:szCs w:val="20"/>
                <w:shd w:val="clear" w:color="auto" w:fill="FFFFFF"/>
              </w:rPr>
              <w:t xml:space="preserve"> до</w:t>
            </w:r>
          </w:p>
          <w:p w14:paraId="64D8BACF"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r w:rsidRPr="001040F8">
              <w:rPr>
                <w:rFonts w:ascii="Times New Roman" w:eastAsia="Times New Roman" w:hAnsi="Times New Roman" w:cs="Times New Roman"/>
                <w:sz w:val="20"/>
                <w:szCs w:val="20"/>
                <w:shd w:val="clear" w:color="auto" w:fill="FFFFFF"/>
              </w:rPr>
              <w:t>0.2 Гкал/год</w:t>
            </w:r>
          </w:p>
        </w:tc>
        <w:tc>
          <w:tcPr>
            <w:tcW w:w="851" w:type="dxa"/>
            <w:tcBorders>
              <w:top w:val="nil"/>
              <w:left w:val="single" w:sz="4" w:space="0" w:color="auto"/>
              <w:bottom w:val="nil"/>
              <w:right w:val="nil"/>
            </w:tcBorders>
          </w:tcPr>
          <w:p w14:paraId="698383EB" w14:textId="77777777" w:rsidR="00B675F1" w:rsidRPr="0055279D" w:rsidRDefault="00B675F1" w:rsidP="0055279D">
            <w:pPr>
              <w:spacing w:line="240" w:lineRule="auto"/>
              <w:ind w:right="-284"/>
              <w:rPr>
                <w:rFonts w:ascii="Times New Roman" w:eastAsia="Times New Roman" w:hAnsi="Times New Roman" w:cs="Times New Roman"/>
                <w:shd w:val="clear" w:color="auto" w:fill="FFFFFF"/>
              </w:rPr>
            </w:pPr>
            <w:r w:rsidRPr="0055279D">
              <w:rPr>
                <w:rFonts w:ascii="Times New Roman" w:eastAsia="Times New Roman" w:hAnsi="Times New Roman" w:cs="Times New Roman"/>
                <w:shd w:val="clear" w:color="auto" w:fill="FFFFFF"/>
              </w:rPr>
              <w:t>система</w:t>
            </w:r>
          </w:p>
        </w:tc>
        <w:tc>
          <w:tcPr>
            <w:tcW w:w="992" w:type="dxa"/>
            <w:tcBorders>
              <w:top w:val="nil"/>
              <w:left w:val="single" w:sz="4" w:space="0" w:color="auto"/>
              <w:bottom w:val="nil"/>
              <w:right w:val="single" w:sz="4" w:space="0" w:color="auto"/>
            </w:tcBorders>
          </w:tcPr>
          <w:p w14:paraId="7568BDB6" w14:textId="77777777" w:rsidR="00B675F1" w:rsidRPr="0055279D" w:rsidRDefault="00B675F1" w:rsidP="0055279D">
            <w:pPr>
              <w:spacing w:line="240" w:lineRule="auto"/>
              <w:ind w:right="-284"/>
              <w:rPr>
                <w:rFonts w:ascii="Times New Roman" w:eastAsia="Times New Roman" w:hAnsi="Times New Roman" w:cs="Times New Roman"/>
                <w:shd w:val="clear" w:color="auto" w:fill="FFFFFF"/>
              </w:rPr>
            </w:pPr>
            <w:r w:rsidRPr="0055279D">
              <w:rPr>
                <w:rFonts w:ascii="Times New Roman" w:eastAsia="Times New Roman" w:hAnsi="Times New Roman" w:cs="Times New Roman"/>
                <w:shd w:val="clear" w:color="auto" w:fill="FFFFFF"/>
              </w:rPr>
              <w:t>1</w:t>
            </w:r>
          </w:p>
        </w:tc>
        <w:tc>
          <w:tcPr>
            <w:tcW w:w="867" w:type="dxa"/>
            <w:tcBorders>
              <w:top w:val="nil"/>
              <w:left w:val="single" w:sz="4" w:space="0" w:color="auto"/>
              <w:bottom w:val="nil"/>
              <w:right w:val="single" w:sz="12" w:space="0" w:color="auto"/>
            </w:tcBorders>
          </w:tcPr>
          <w:p w14:paraId="4E42EC2C"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r w:rsidRPr="001040F8">
              <w:rPr>
                <w:rFonts w:ascii="Times New Roman" w:eastAsia="Times New Roman" w:hAnsi="Times New Roman" w:cs="Times New Roman"/>
                <w:sz w:val="20"/>
                <w:szCs w:val="20"/>
                <w:shd w:val="clear" w:color="auto" w:fill="FFFFFF"/>
              </w:rPr>
              <w:t xml:space="preserve"> </w:t>
            </w:r>
          </w:p>
        </w:tc>
      </w:tr>
      <w:tr w:rsidR="00B675F1" w:rsidRPr="001040F8" w14:paraId="613C196A" w14:textId="77777777" w:rsidTr="0055279D">
        <w:trPr>
          <w:jc w:val="center"/>
        </w:trPr>
        <w:tc>
          <w:tcPr>
            <w:tcW w:w="567" w:type="dxa"/>
            <w:tcBorders>
              <w:top w:val="nil"/>
              <w:left w:val="single" w:sz="12" w:space="0" w:color="auto"/>
              <w:bottom w:val="nil"/>
              <w:right w:val="single" w:sz="4" w:space="0" w:color="auto"/>
            </w:tcBorders>
          </w:tcPr>
          <w:p w14:paraId="43B57EB8"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r w:rsidRPr="001040F8">
              <w:rPr>
                <w:rFonts w:ascii="Times New Roman" w:eastAsia="Times New Roman" w:hAnsi="Times New Roman" w:cs="Times New Roman"/>
                <w:sz w:val="20"/>
                <w:szCs w:val="20"/>
                <w:shd w:val="clear" w:color="auto" w:fill="FFFFFF"/>
              </w:rPr>
              <w:t>17</w:t>
            </w:r>
          </w:p>
        </w:tc>
        <w:tc>
          <w:tcPr>
            <w:tcW w:w="6931" w:type="dxa"/>
            <w:tcBorders>
              <w:top w:val="nil"/>
              <w:left w:val="nil"/>
              <w:bottom w:val="nil"/>
              <w:right w:val="nil"/>
            </w:tcBorders>
          </w:tcPr>
          <w:p w14:paraId="24CB3994"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proofErr w:type="spellStart"/>
            <w:r w:rsidRPr="001040F8">
              <w:rPr>
                <w:rFonts w:ascii="Times New Roman" w:eastAsia="Times New Roman" w:hAnsi="Times New Roman" w:cs="Times New Roman"/>
                <w:sz w:val="20"/>
                <w:szCs w:val="20"/>
                <w:shd w:val="clear" w:color="auto" w:fill="FFFFFF"/>
              </w:rPr>
              <w:t>Визначення</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готовності</w:t>
            </w:r>
            <w:proofErr w:type="spellEnd"/>
            <w:r w:rsidRPr="001040F8">
              <w:rPr>
                <w:rFonts w:ascii="Times New Roman" w:eastAsia="Times New Roman" w:hAnsi="Times New Roman" w:cs="Times New Roman"/>
                <w:sz w:val="20"/>
                <w:szCs w:val="20"/>
                <w:shd w:val="clear" w:color="auto" w:fill="FFFFFF"/>
              </w:rPr>
              <w:t xml:space="preserve"> до </w:t>
            </w:r>
            <w:proofErr w:type="spellStart"/>
            <w:r w:rsidRPr="001040F8">
              <w:rPr>
                <w:rFonts w:ascii="Times New Roman" w:eastAsia="Times New Roman" w:hAnsi="Times New Roman" w:cs="Times New Roman"/>
                <w:sz w:val="20"/>
                <w:szCs w:val="20"/>
                <w:shd w:val="clear" w:color="auto" w:fill="FFFFFF"/>
              </w:rPr>
              <w:t>регулювання</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внутрішньої</w:t>
            </w:r>
            <w:proofErr w:type="spellEnd"/>
          </w:p>
          <w:p w14:paraId="236CA95A"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proofErr w:type="spellStart"/>
            <w:r w:rsidRPr="001040F8">
              <w:rPr>
                <w:rFonts w:ascii="Times New Roman" w:eastAsia="Times New Roman" w:hAnsi="Times New Roman" w:cs="Times New Roman"/>
                <w:sz w:val="20"/>
                <w:szCs w:val="20"/>
                <w:shd w:val="clear" w:color="auto" w:fill="FFFFFF"/>
              </w:rPr>
              <w:t>водяної</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системи</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теплоспоживання</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будівлі</w:t>
            </w:r>
            <w:proofErr w:type="spellEnd"/>
            <w:r w:rsidRPr="001040F8">
              <w:rPr>
                <w:rFonts w:ascii="Times New Roman" w:eastAsia="Times New Roman" w:hAnsi="Times New Roman" w:cs="Times New Roman"/>
                <w:sz w:val="20"/>
                <w:szCs w:val="20"/>
                <w:shd w:val="clear" w:color="auto" w:fill="FFFFFF"/>
              </w:rPr>
              <w:t xml:space="preserve"> з </w:t>
            </w:r>
            <w:proofErr w:type="spellStart"/>
            <w:r w:rsidRPr="001040F8">
              <w:rPr>
                <w:rFonts w:ascii="Times New Roman" w:eastAsia="Times New Roman" w:hAnsi="Times New Roman" w:cs="Times New Roman"/>
                <w:sz w:val="20"/>
                <w:szCs w:val="20"/>
                <w:shd w:val="clear" w:color="auto" w:fill="FFFFFF"/>
              </w:rPr>
              <w:t>тепловим</w:t>
            </w:r>
            <w:proofErr w:type="spellEnd"/>
          </w:p>
          <w:p w14:paraId="1AA99938"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proofErr w:type="spellStart"/>
            <w:r w:rsidRPr="001040F8">
              <w:rPr>
                <w:rFonts w:ascii="Times New Roman" w:eastAsia="Times New Roman" w:hAnsi="Times New Roman" w:cs="Times New Roman"/>
                <w:sz w:val="20"/>
                <w:szCs w:val="20"/>
                <w:shd w:val="clear" w:color="auto" w:fill="FFFFFF"/>
              </w:rPr>
              <w:t>навантаженням</w:t>
            </w:r>
            <w:proofErr w:type="spellEnd"/>
            <w:r w:rsidRPr="001040F8">
              <w:rPr>
                <w:rFonts w:ascii="Times New Roman" w:eastAsia="Times New Roman" w:hAnsi="Times New Roman" w:cs="Times New Roman"/>
                <w:sz w:val="20"/>
                <w:szCs w:val="20"/>
                <w:shd w:val="clear" w:color="auto" w:fill="FFFFFF"/>
              </w:rPr>
              <w:t xml:space="preserve"> до 0.2 Гкал/год</w:t>
            </w:r>
          </w:p>
        </w:tc>
        <w:tc>
          <w:tcPr>
            <w:tcW w:w="851" w:type="dxa"/>
            <w:tcBorders>
              <w:top w:val="nil"/>
              <w:left w:val="single" w:sz="4" w:space="0" w:color="auto"/>
              <w:bottom w:val="nil"/>
              <w:right w:val="nil"/>
            </w:tcBorders>
          </w:tcPr>
          <w:p w14:paraId="7767C3AB" w14:textId="77777777" w:rsidR="00B675F1" w:rsidRPr="0055279D" w:rsidRDefault="00B675F1" w:rsidP="0055279D">
            <w:pPr>
              <w:spacing w:line="240" w:lineRule="auto"/>
              <w:ind w:right="-284"/>
              <w:rPr>
                <w:rFonts w:ascii="Times New Roman" w:eastAsia="Times New Roman" w:hAnsi="Times New Roman" w:cs="Times New Roman"/>
                <w:shd w:val="clear" w:color="auto" w:fill="FFFFFF"/>
              </w:rPr>
            </w:pPr>
            <w:r w:rsidRPr="0055279D">
              <w:rPr>
                <w:rFonts w:ascii="Times New Roman" w:eastAsia="Times New Roman" w:hAnsi="Times New Roman" w:cs="Times New Roman"/>
                <w:shd w:val="clear" w:color="auto" w:fill="FFFFFF"/>
              </w:rPr>
              <w:t>система</w:t>
            </w:r>
          </w:p>
        </w:tc>
        <w:tc>
          <w:tcPr>
            <w:tcW w:w="992" w:type="dxa"/>
            <w:tcBorders>
              <w:top w:val="nil"/>
              <w:left w:val="single" w:sz="4" w:space="0" w:color="auto"/>
              <w:bottom w:val="nil"/>
              <w:right w:val="single" w:sz="4" w:space="0" w:color="auto"/>
            </w:tcBorders>
          </w:tcPr>
          <w:p w14:paraId="62CA7E84" w14:textId="77777777" w:rsidR="00B675F1" w:rsidRPr="0055279D" w:rsidRDefault="00B675F1" w:rsidP="0055279D">
            <w:pPr>
              <w:spacing w:line="240" w:lineRule="auto"/>
              <w:ind w:right="-284"/>
              <w:rPr>
                <w:rFonts w:ascii="Times New Roman" w:eastAsia="Times New Roman" w:hAnsi="Times New Roman" w:cs="Times New Roman"/>
                <w:shd w:val="clear" w:color="auto" w:fill="FFFFFF"/>
              </w:rPr>
            </w:pPr>
            <w:r w:rsidRPr="0055279D">
              <w:rPr>
                <w:rFonts w:ascii="Times New Roman" w:eastAsia="Times New Roman" w:hAnsi="Times New Roman" w:cs="Times New Roman"/>
                <w:shd w:val="clear" w:color="auto" w:fill="FFFFFF"/>
              </w:rPr>
              <w:t>3</w:t>
            </w:r>
          </w:p>
        </w:tc>
        <w:tc>
          <w:tcPr>
            <w:tcW w:w="867" w:type="dxa"/>
            <w:tcBorders>
              <w:top w:val="nil"/>
              <w:left w:val="single" w:sz="4" w:space="0" w:color="auto"/>
              <w:bottom w:val="nil"/>
              <w:right w:val="single" w:sz="12" w:space="0" w:color="auto"/>
            </w:tcBorders>
          </w:tcPr>
          <w:p w14:paraId="0D64707D"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r w:rsidRPr="001040F8">
              <w:rPr>
                <w:rFonts w:ascii="Times New Roman" w:eastAsia="Times New Roman" w:hAnsi="Times New Roman" w:cs="Times New Roman"/>
                <w:sz w:val="20"/>
                <w:szCs w:val="20"/>
                <w:shd w:val="clear" w:color="auto" w:fill="FFFFFF"/>
              </w:rPr>
              <w:t xml:space="preserve"> </w:t>
            </w:r>
          </w:p>
        </w:tc>
      </w:tr>
      <w:tr w:rsidR="00B675F1" w:rsidRPr="001040F8" w14:paraId="165731F3" w14:textId="77777777" w:rsidTr="0055279D">
        <w:trPr>
          <w:jc w:val="center"/>
        </w:trPr>
        <w:tc>
          <w:tcPr>
            <w:tcW w:w="567" w:type="dxa"/>
            <w:tcBorders>
              <w:top w:val="nil"/>
              <w:left w:val="single" w:sz="12" w:space="0" w:color="auto"/>
              <w:bottom w:val="nil"/>
              <w:right w:val="single" w:sz="4" w:space="0" w:color="auto"/>
            </w:tcBorders>
          </w:tcPr>
          <w:p w14:paraId="59A7E594"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r w:rsidRPr="001040F8">
              <w:rPr>
                <w:rFonts w:ascii="Times New Roman" w:eastAsia="Times New Roman" w:hAnsi="Times New Roman" w:cs="Times New Roman"/>
                <w:sz w:val="20"/>
                <w:szCs w:val="20"/>
                <w:shd w:val="clear" w:color="auto" w:fill="FFFFFF"/>
              </w:rPr>
              <w:t>18</w:t>
            </w:r>
          </w:p>
        </w:tc>
        <w:tc>
          <w:tcPr>
            <w:tcW w:w="6931" w:type="dxa"/>
            <w:tcBorders>
              <w:top w:val="nil"/>
              <w:left w:val="nil"/>
              <w:bottom w:val="nil"/>
              <w:right w:val="nil"/>
            </w:tcBorders>
          </w:tcPr>
          <w:p w14:paraId="191F3217"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proofErr w:type="spellStart"/>
            <w:r w:rsidRPr="001040F8">
              <w:rPr>
                <w:rFonts w:ascii="Times New Roman" w:eastAsia="Times New Roman" w:hAnsi="Times New Roman" w:cs="Times New Roman"/>
                <w:sz w:val="20"/>
                <w:szCs w:val="20"/>
                <w:shd w:val="clear" w:color="auto" w:fill="FFFFFF"/>
              </w:rPr>
              <w:t>Регулювання</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внутрішньої</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водяної</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системи</w:t>
            </w:r>
            <w:proofErr w:type="spellEnd"/>
          </w:p>
          <w:p w14:paraId="5CD14F3B"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proofErr w:type="spellStart"/>
            <w:r w:rsidRPr="001040F8">
              <w:rPr>
                <w:rFonts w:ascii="Times New Roman" w:eastAsia="Times New Roman" w:hAnsi="Times New Roman" w:cs="Times New Roman"/>
                <w:sz w:val="20"/>
                <w:szCs w:val="20"/>
                <w:shd w:val="clear" w:color="auto" w:fill="FFFFFF"/>
              </w:rPr>
              <w:t>теплоспоживання</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будівлі</w:t>
            </w:r>
            <w:proofErr w:type="spellEnd"/>
            <w:r w:rsidRPr="001040F8">
              <w:rPr>
                <w:rFonts w:ascii="Times New Roman" w:eastAsia="Times New Roman" w:hAnsi="Times New Roman" w:cs="Times New Roman"/>
                <w:sz w:val="20"/>
                <w:szCs w:val="20"/>
                <w:shd w:val="clear" w:color="auto" w:fill="FFFFFF"/>
              </w:rPr>
              <w:t xml:space="preserve"> з </w:t>
            </w:r>
            <w:proofErr w:type="spellStart"/>
            <w:r w:rsidRPr="001040F8">
              <w:rPr>
                <w:rFonts w:ascii="Times New Roman" w:eastAsia="Times New Roman" w:hAnsi="Times New Roman" w:cs="Times New Roman"/>
                <w:sz w:val="20"/>
                <w:szCs w:val="20"/>
                <w:shd w:val="clear" w:color="auto" w:fill="FFFFFF"/>
              </w:rPr>
              <w:t>тепловим</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навантаженням</w:t>
            </w:r>
            <w:proofErr w:type="spellEnd"/>
            <w:r w:rsidRPr="001040F8">
              <w:rPr>
                <w:rFonts w:ascii="Times New Roman" w:eastAsia="Times New Roman" w:hAnsi="Times New Roman" w:cs="Times New Roman"/>
                <w:sz w:val="20"/>
                <w:szCs w:val="20"/>
                <w:shd w:val="clear" w:color="auto" w:fill="FFFFFF"/>
              </w:rPr>
              <w:t xml:space="preserve"> до</w:t>
            </w:r>
          </w:p>
          <w:p w14:paraId="64D97115"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r w:rsidRPr="001040F8">
              <w:rPr>
                <w:rFonts w:ascii="Times New Roman" w:eastAsia="Times New Roman" w:hAnsi="Times New Roman" w:cs="Times New Roman"/>
                <w:sz w:val="20"/>
                <w:szCs w:val="20"/>
                <w:shd w:val="clear" w:color="auto" w:fill="FFFFFF"/>
              </w:rPr>
              <w:t>0.2 Гкал/год</w:t>
            </w:r>
          </w:p>
        </w:tc>
        <w:tc>
          <w:tcPr>
            <w:tcW w:w="851" w:type="dxa"/>
            <w:tcBorders>
              <w:top w:val="nil"/>
              <w:left w:val="single" w:sz="4" w:space="0" w:color="auto"/>
              <w:bottom w:val="nil"/>
              <w:right w:val="nil"/>
            </w:tcBorders>
          </w:tcPr>
          <w:p w14:paraId="04D42CFE" w14:textId="77777777" w:rsidR="00B675F1" w:rsidRPr="0055279D" w:rsidRDefault="00B675F1" w:rsidP="0055279D">
            <w:pPr>
              <w:spacing w:line="240" w:lineRule="auto"/>
              <w:ind w:right="-284"/>
              <w:rPr>
                <w:rFonts w:ascii="Times New Roman" w:eastAsia="Times New Roman" w:hAnsi="Times New Roman" w:cs="Times New Roman"/>
                <w:shd w:val="clear" w:color="auto" w:fill="FFFFFF"/>
              </w:rPr>
            </w:pPr>
            <w:r w:rsidRPr="0055279D">
              <w:rPr>
                <w:rFonts w:ascii="Times New Roman" w:eastAsia="Times New Roman" w:hAnsi="Times New Roman" w:cs="Times New Roman"/>
                <w:shd w:val="clear" w:color="auto" w:fill="FFFFFF"/>
              </w:rPr>
              <w:t>система</w:t>
            </w:r>
          </w:p>
        </w:tc>
        <w:tc>
          <w:tcPr>
            <w:tcW w:w="992" w:type="dxa"/>
            <w:tcBorders>
              <w:top w:val="nil"/>
              <w:left w:val="single" w:sz="4" w:space="0" w:color="auto"/>
              <w:bottom w:val="nil"/>
              <w:right w:val="single" w:sz="4" w:space="0" w:color="auto"/>
            </w:tcBorders>
          </w:tcPr>
          <w:p w14:paraId="5ACEB123" w14:textId="77777777" w:rsidR="00B675F1" w:rsidRPr="0055279D" w:rsidRDefault="00B675F1" w:rsidP="0055279D">
            <w:pPr>
              <w:spacing w:line="240" w:lineRule="auto"/>
              <w:ind w:right="-284"/>
              <w:rPr>
                <w:rFonts w:ascii="Times New Roman" w:eastAsia="Times New Roman" w:hAnsi="Times New Roman" w:cs="Times New Roman"/>
                <w:shd w:val="clear" w:color="auto" w:fill="FFFFFF"/>
              </w:rPr>
            </w:pPr>
            <w:r w:rsidRPr="0055279D">
              <w:rPr>
                <w:rFonts w:ascii="Times New Roman" w:eastAsia="Times New Roman" w:hAnsi="Times New Roman" w:cs="Times New Roman"/>
                <w:shd w:val="clear" w:color="auto" w:fill="FFFFFF"/>
              </w:rPr>
              <w:t>3</w:t>
            </w:r>
          </w:p>
        </w:tc>
        <w:tc>
          <w:tcPr>
            <w:tcW w:w="867" w:type="dxa"/>
            <w:tcBorders>
              <w:top w:val="nil"/>
              <w:left w:val="single" w:sz="4" w:space="0" w:color="auto"/>
              <w:bottom w:val="nil"/>
              <w:right w:val="single" w:sz="12" w:space="0" w:color="auto"/>
            </w:tcBorders>
          </w:tcPr>
          <w:p w14:paraId="466E73A4"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r w:rsidRPr="001040F8">
              <w:rPr>
                <w:rFonts w:ascii="Times New Roman" w:eastAsia="Times New Roman" w:hAnsi="Times New Roman" w:cs="Times New Roman"/>
                <w:sz w:val="20"/>
                <w:szCs w:val="20"/>
                <w:shd w:val="clear" w:color="auto" w:fill="FFFFFF"/>
              </w:rPr>
              <w:t xml:space="preserve"> </w:t>
            </w:r>
          </w:p>
        </w:tc>
      </w:tr>
      <w:tr w:rsidR="00B675F1" w:rsidRPr="001040F8" w14:paraId="43BF34B9" w14:textId="77777777" w:rsidTr="0055279D">
        <w:trPr>
          <w:jc w:val="center"/>
        </w:trPr>
        <w:tc>
          <w:tcPr>
            <w:tcW w:w="567" w:type="dxa"/>
            <w:tcBorders>
              <w:top w:val="nil"/>
              <w:left w:val="single" w:sz="12" w:space="0" w:color="auto"/>
              <w:bottom w:val="nil"/>
              <w:right w:val="single" w:sz="4" w:space="0" w:color="auto"/>
            </w:tcBorders>
          </w:tcPr>
          <w:p w14:paraId="2A23E2D0"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r w:rsidRPr="001040F8">
              <w:rPr>
                <w:rFonts w:ascii="Times New Roman" w:eastAsia="Times New Roman" w:hAnsi="Times New Roman" w:cs="Times New Roman"/>
                <w:sz w:val="20"/>
                <w:szCs w:val="20"/>
                <w:shd w:val="clear" w:color="auto" w:fill="FFFFFF"/>
              </w:rPr>
              <w:t>19</w:t>
            </w:r>
          </w:p>
        </w:tc>
        <w:tc>
          <w:tcPr>
            <w:tcW w:w="6931" w:type="dxa"/>
            <w:tcBorders>
              <w:top w:val="nil"/>
              <w:left w:val="nil"/>
              <w:bottom w:val="nil"/>
              <w:right w:val="nil"/>
            </w:tcBorders>
          </w:tcPr>
          <w:p w14:paraId="3DC10D7E"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proofErr w:type="spellStart"/>
            <w:r w:rsidRPr="001040F8">
              <w:rPr>
                <w:rFonts w:ascii="Times New Roman" w:eastAsia="Times New Roman" w:hAnsi="Times New Roman" w:cs="Times New Roman"/>
                <w:sz w:val="20"/>
                <w:szCs w:val="20"/>
                <w:shd w:val="clear" w:color="auto" w:fill="FFFFFF"/>
              </w:rPr>
              <w:t>Розробка</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заходів</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щодо</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регулювання</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водяної</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теплової</w:t>
            </w:r>
            <w:proofErr w:type="spellEnd"/>
          </w:p>
          <w:p w14:paraId="322F8300"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proofErr w:type="spellStart"/>
            <w:r w:rsidRPr="001040F8">
              <w:rPr>
                <w:rFonts w:ascii="Times New Roman" w:eastAsia="Times New Roman" w:hAnsi="Times New Roman" w:cs="Times New Roman"/>
                <w:sz w:val="20"/>
                <w:szCs w:val="20"/>
                <w:shd w:val="clear" w:color="auto" w:fill="FFFFFF"/>
              </w:rPr>
              <w:t>мережі</w:t>
            </w:r>
            <w:proofErr w:type="spellEnd"/>
            <w:r w:rsidRPr="001040F8">
              <w:rPr>
                <w:rFonts w:ascii="Times New Roman" w:eastAsia="Times New Roman" w:hAnsi="Times New Roman" w:cs="Times New Roman"/>
                <w:sz w:val="20"/>
                <w:szCs w:val="20"/>
                <w:shd w:val="clear" w:color="auto" w:fill="FFFFFF"/>
              </w:rPr>
              <w:t xml:space="preserve"> з </w:t>
            </w:r>
            <w:proofErr w:type="spellStart"/>
            <w:r w:rsidRPr="001040F8">
              <w:rPr>
                <w:rFonts w:ascii="Times New Roman" w:eastAsia="Times New Roman" w:hAnsi="Times New Roman" w:cs="Times New Roman"/>
                <w:sz w:val="20"/>
                <w:szCs w:val="20"/>
                <w:shd w:val="clear" w:color="auto" w:fill="FFFFFF"/>
              </w:rPr>
              <w:t>кількістю</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споживачів</w:t>
            </w:r>
            <w:proofErr w:type="spellEnd"/>
            <w:r w:rsidRPr="001040F8">
              <w:rPr>
                <w:rFonts w:ascii="Times New Roman" w:eastAsia="Times New Roman" w:hAnsi="Times New Roman" w:cs="Times New Roman"/>
                <w:sz w:val="20"/>
                <w:szCs w:val="20"/>
                <w:shd w:val="clear" w:color="auto" w:fill="FFFFFF"/>
              </w:rPr>
              <w:t xml:space="preserve"> тепла [</w:t>
            </w:r>
            <w:proofErr w:type="spellStart"/>
            <w:r w:rsidRPr="001040F8">
              <w:rPr>
                <w:rFonts w:ascii="Times New Roman" w:eastAsia="Times New Roman" w:hAnsi="Times New Roman" w:cs="Times New Roman"/>
                <w:sz w:val="20"/>
                <w:szCs w:val="20"/>
                <w:shd w:val="clear" w:color="auto" w:fill="FFFFFF"/>
              </w:rPr>
              <w:t>уводів</w:t>
            </w:r>
            <w:proofErr w:type="spellEnd"/>
            <w:r w:rsidRPr="001040F8">
              <w:rPr>
                <w:rFonts w:ascii="Times New Roman" w:eastAsia="Times New Roman" w:hAnsi="Times New Roman" w:cs="Times New Roman"/>
                <w:sz w:val="20"/>
                <w:szCs w:val="20"/>
                <w:shd w:val="clear" w:color="auto" w:fill="FFFFFF"/>
              </w:rPr>
              <w:t>] до 30 шт.</w:t>
            </w:r>
          </w:p>
        </w:tc>
        <w:tc>
          <w:tcPr>
            <w:tcW w:w="851" w:type="dxa"/>
            <w:tcBorders>
              <w:top w:val="nil"/>
              <w:left w:val="single" w:sz="4" w:space="0" w:color="auto"/>
              <w:bottom w:val="nil"/>
              <w:right w:val="nil"/>
            </w:tcBorders>
          </w:tcPr>
          <w:p w14:paraId="63C163E0" w14:textId="77777777" w:rsidR="00B675F1" w:rsidRPr="0055279D" w:rsidRDefault="00B675F1" w:rsidP="0055279D">
            <w:pPr>
              <w:spacing w:line="240" w:lineRule="auto"/>
              <w:ind w:right="-284"/>
              <w:rPr>
                <w:rFonts w:ascii="Times New Roman" w:eastAsia="Times New Roman" w:hAnsi="Times New Roman" w:cs="Times New Roman"/>
                <w:shd w:val="clear" w:color="auto" w:fill="FFFFFF"/>
              </w:rPr>
            </w:pPr>
            <w:proofErr w:type="spellStart"/>
            <w:r w:rsidRPr="0055279D">
              <w:rPr>
                <w:rFonts w:ascii="Times New Roman" w:eastAsia="Times New Roman" w:hAnsi="Times New Roman" w:cs="Times New Roman"/>
                <w:shd w:val="clear" w:color="auto" w:fill="FFFFFF"/>
              </w:rPr>
              <w:t>т.мережа</w:t>
            </w:r>
            <w:proofErr w:type="spellEnd"/>
          </w:p>
        </w:tc>
        <w:tc>
          <w:tcPr>
            <w:tcW w:w="992" w:type="dxa"/>
            <w:tcBorders>
              <w:top w:val="nil"/>
              <w:left w:val="single" w:sz="4" w:space="0" w:color="auto"/>
              <w:bottom w:val="nil"/>
              <w:right w:val="single" w:sz="4" w:space="0" w:color="auto"/>
            </w:tcBorders>
          </w:tcPr>
          <w:p w14:paraId="0D217027" w14:textId="77777777" w:rsidR="00B675F1" w:rsidRPr="0055279D" w:rsidRDefault="00B675F1" w:rsidP="0055279D">
            <w:pPr>
              <w:spacing w:line="240" w:lineRule="auto"/>
              <w:ind w:right="-284"/>
              <w:rPr>
                <w:rFonts w:ascii="Times New Roman" w:eastAsia="Times New Roman" w:hAnsi="Times New Roman" w:cs="Times New Roman"/>
                <w:shd w:val="clear" w:color="auto" w:fill="FFFFFF"/>
              </w:rPr>
            </w:pPr>
            <w:r w:rsidRPr="0055279D">
              <w:rPr>
                <w:rFonts w:ascii="Times New Roman" w:eastAsia="Times New Roman" w:hAnsi="Times New Roman" w:cs="Times New Roman"/>
                <w:shd w:val="clear" w:color="auto" w:fill="FFFFFF"/>
              </w:rPr>
              <w:t>1</w:t>
            </w:r>
          </w:p>
        </w:tc>
        <w:tc>
          <w:tcPr>
            <w:tcW w:w="867" w:type="dxa"/>
            <w:tcBorders>
              <w:top w:val="nil"/>
              <w:left w:val="single" w:sz="4" w:space="0" w:color="auto"/>
              <w:bottom w:val="nil"/>
              <w:right w:val="single" w:sz="12" w:space="0" w:color="auto"/>
            </w:tcBorders>
          </w:tcPr>
          <w:p w14:paraId="56D85199"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r w:rsidRPr="001040F8">
              <w:rPr>
                <w:rFonts w:ascii="Times New Roman" w:eastAsia="Times New Roman" w:hAnsi="Times New Roman" w:cs="Times New Roman"/>
                <w:sz w:val="20"/>
                <w:szCs w:val="20"/>
                <w:shd w:val="clear" w:color="auto" w:fill="FFFFFF"/>
              </w:rPr>
              <w:t xml:space="preserve"> </w:t>
            </w:r>
          </w:p>
        </w:tc>
      </w:tr>
      <w:tr w:rsidR="00B675F1" w:rsidRPr="001040F8" w14:paraId="0C85738A" w14:textId="77777777" w:rsidTr="0055279D">
        <w:trPr>
          <w:jc w:val="center"/>
        </w:trPr>
        <w:tc>
          <w:tcPr>
            <w:tcW w:w="567" w:type="dxa"/>
            <w:tcBorders>
              <w:top w:val="nil"/>
              <w:left w:val="single" w:sz="12" w:space="0" w:color="auto"/>
              <w:bottom w:val="nil"/>
              <w:right w:val="single" w:sz="4" w:space="0" w:color="auto"/>
            </w:tcBorders>
          </w:tcPr>
          <w:p w14:paraId="19566464"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r w:rsidRPr="001040F8">
              <w:rPr>
                <w:rFonts w:ascii="Times New Roman" w:eastAsia="Times New Roman" w:hAnsi="Times New Roman" w:cs="Times New Roman"/>
                <w:sz w:val="20"/>
                <w:szCs w:val="20"/>
                <w:shd w:val="clear" w:color="auto" w:fill="FFFFFF"/>
              </w:rPr>
              <w:t>18</w:t>
            </w:r>
          </w:p>
        </w:tc>
        <w:tc>
          <w:tcPr>
            <w:tcW w:w="6931" w:type="dxa"/>
            <w:tcBorders>
              <w:top w:val="nil"/>
              <w:left w:val="nil"/>
              <w:bottom w:val="nil"/>
              <w:right w:val="nil"/>
            </w:tcBorders>
          </w:tcPr>
          <w:p w14:paraId="2256193C"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proofErr w:type="spellStart"/>
            <w:r w:rsidRPr="001040F8">
              <w:rPr>
                <w:rFonts w:ascii="Times New Roman" w:eastAsia="Times New Roman" w:hAnsi="Times New Roman" w:cs="Times New Roman"/>
                <w:sz w:val="20"/>
                <w:szCs w:val="20"/>
                <w:shd w:val="clear" w:color="auto" w:fill="FFFFFF"/>
              </w:rPr>
              <w:t>Визначення</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готовності</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водяної</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теплової</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мережі</w:t>
            </w:r>
            <w:proofErr w:type="spellEnd"/>
            <w:r w:rsidRPr="001040F8">
              <w:rPr>
                <w:rFonts w:ascii="Times New Roman" w:eastAsia="Times New Roman" w:hAnsi="Times New Roman" w:cs="Times New Roman"/>
                <w:sz w:val="20"/>
                <w:szCs w:val="20"/>
                <w:shd w:val="clear" w:color="auto" w:fill="FFFFFF"/>
              </w:rPr>
              <w:t xml:space="preserve"> до</w:t>
            </w:r>
          </w:p>
          <w:p w14:paraId="5C12E285"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proofErr w:type="spellStart"/>
            <w:r w:rsidRPr="001040F8">
              <w:rPr>
                <w:rFonts w:ascii="Times New Roman" w:eastAsia="Times New Roman" w:hAnsi="Times New Roman" w:cs="Times New Roman"/>
                <w:sz w:val="20"/>
                <w:szCs w:val="20"/>
                <w:shd w:val="clear" w:color="auto" w:fill="FFFFFF"/>
              </w:rPr>
              <w:t>регулювання</w:t>
            </w:r>
            <w:proofErr w:type="spellEnd"/>
            <w:r w:rsidRPr="001040F8">
              <w:rPr>
                <w:rFonts w:ascii="Times New Roman" w:eastAsia="Times New Roman" w:hAnsi="Times New Roman" w:cs="Times New Roman"/>
                <w:sz w:val="20"/>
                <w:szCs w:val="20"/>
                <w:shd w:val="clear" w:color="auto" w:fill="FFFFFF"/>
              </w:rPr>
              <w:t xml:space="preserve"> з </w:t>
            </w:r>
            <w:proofErr w:type="spellStart"/>
            <w:r w:rsidRPr="001040F8">
              <w:rPr>
                <w:rFonts w:ascii="Times New Roman" w:eastAsia="Times New Roman" w:hAnsi="Times New Roman" w:cs="Times New Roman"/>
                <w:sz w:val="20"/>
                <w:szCs w:val="20"/>
                <w:shd w:val="clear" w:color="auto" w:fill="FFFFFF"/>
              </w:rPr>
              <w:t>кількістю</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споживачів</w:t>
            </w:r>
            <w:proofErr w:type="spellEnd"/>
            <w:r w:rsidRPr="001040F8">
              <w:rPr>
                <w:rFonts w:ascii="Times New Roman" w:eastAsia="Times New Roman" w:hAnsi="Times New Roman" w:cs="Times New Roman"/>
                <w:sz w:val="20"/>
                <w:szCs w:val="20"/>
                <w:shd w:val="clear" w:color="auto" w:fill="FFFFFF"/>
              </w:rPr>
              <w:t xml:space="preserve"> тепла [</w:t>
            </w:r>
            <w:proofErr w:type="spellStart"/>
            <w:r w:rsidRPr="001040F8">
              <w:rPr>
                <w:rFonts w:ascii="Times New Roman" w:eastAsia="Times New Roman" w:hAnsi="Times New Roman" w:cs="Times New Roman"/>
                <w:sz w:val="20"/>
                <w:szCs w:val="20"/>
                <w:shd w:val="clear" w:color="auto" w:fill="FFFFFF"/>
              </w:rPr>
              <w:t>уводів</w:t>
            </w:r>
            <w:proofErr w:type="spellEnd"/>
            <w:r w:rsidRPr="001040F8">
              <w:rPr>
                <w:rFonts w:ascii="Times New Roman" w:eastAsia="Times New Roman" w:hAnsi="Times New Roman" w:cs="Times New Roman"/>
                <w:sz w:val="20"/>
                <w:szCs w:val="20"/>
                <w:shd w:val="clear" w:color="auto" w:fill="FFFFFF"/>
              </w:rPr>
              <w:t>] до 30</w:t>
            </w:r>
          </w:p>
          <w:p w14:paraId="5B88EC58"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r w:rsidRPr="001040F8">
              <w:rPr>
                <w:rFonts w:ascii="Times New Roman" w:eastAsia="Times New Roman" w:hAnsi="Times New Roman" w:cs="Times New Roman"/>
                <w:sz w:val="20"/>
                <w:szCs w:val="20"/>
                <w:shd w:val="clear" w:color="auto" w:fill="FFFFFF"/>
              </w:rPr>
              <w:t>шт.</w:t>
            </w:r>
          </w:p>
        </w:tc>
        <w:tc>
          <w:tcPr>
            <w:tcW w:w="851" w:type="dxa"/>
            <w:tcBorders>
              <w:top w:val="nil"/>
              <w:left w:val="single" w:sz="4" w:space="0" w:color="auto"/>
              <w:bottom w:val="nil"/>
              <w:right w:val="nil"/>
            </w:tcBorders>
          </w:tcPr>
          <w:p w14:paraId="2EDFD89E" w14:textId="77777777" w:rsidR="00B675F1" w:rsidRPr="0055279D" w:rsidRDefault="00B675F1" w:rsidP="0055279D">
            <w:pPr>
              <w:spacing w:line="240" w:lineRule="auto"/>
              <w:ind w:right="-284"/>
              <w:rPr>
                <w:rFonts w:ascii="Times New Roman" w:eastAsia="Times New Roman" w:hAnsi="Times New Roman" w:cs="Times New Roman"/>
                <w:shd w:val="clear" w:color="auto" w:fill="FFFFFF"/>
              </w:rPr>
            </w:pPr>
            <w:proofErr w:type="spellStart"/>
            <w:r w:rsidRPr="0055279D">
              <w:rPr>
                <w:rFonts w:ascii="Times New Roman" w:eastAsia="Times New Roman" w:hAnsi="Times New Roman" w:cs="Times New Roman"/>
                <w:shd w:val="clear" w:color="auto" w:fill="FFFFFF"/>
              </w:rPr>
              <w:t>т.мережа</w:t>
            </w:r>
            <w:proofErr w:type="spellEnd"/>
          </w:p>
        </w:tc>
        <w:tc>
          <w:tcPr>
            <w:tcW w:w="992" w:type="dxa"/>
            <w:tcBorders>
              <w:top w:val="nil"/>
              <w:left w:val="single" w:sz="4" w:space="0" w:color="auto"/>
              <w:bottom w:val="nil"/>
              <w:right w:val="single" w:sz="4" w:space="0" w:color="auto"/>
            </w:tcBorders>
          </w:tcPr>
          <w:p w14:paraId="5C85E769" w14:textId="77777777" w:rsidR="00B675F1" w:rsidRPr="0055279D" w:rsidRDefault="00B675F1" w:rsidP="0055279D">
            <w:pPr>
              <w:spacing w:line="240" w:lineRule="auto"/>
              <w:ind w:right="-284"/>
              <w:rPr>
                <w:rFonts w:ascii="Times New Roman" w:eastAsia="Times New Roman" w:hAnsi="Times New Roman" w:cs="Times New Roman"/>
                <w:shd w:val="clear" w:color="auto" w:fill="FFFFFF"/>
              </w:rPr>
            </w:pPr>
            <w:r w:rsidRPr="0055279D">
              <w:rPr>
                <w:rFonts w:ascii="Times New Roman" w:eastAsia="Times New Roman" w:hAnsi="Times New Roman" w:cs="Times New Roman"/>
                <w:shd w:val="clear" w:color="auto" w:fill="FFFFFF"/>
              </w:rPr>
              <w:t>1</w:t>
            </w:r>
          </w:p>
        </w:tc>
        <w:tc>
          <w:tcPr>
            <w:tcW w:w="867" w:type="dxa"/>
            <w:tcBorders>
              <w:top w:val="nil"/>
              <w:left w:val="single" w:sz="4" w:space="0" w:color="auto"/>
              <w:bottom w:val="nil"/>
              <w:right w:val="single" w:sz="12" w:space="0" w:color="auto"/>
            </w:tcBorders>
          </w:tcPr>
          <w:p w14:paraId="180B81F6"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r w:rsidRPr="001040F8">
              <w:rPr>
                <w:rFonts w:ascii="Times New Roman" w:eastAsia="Times New Roman" w:hAnsi="Times New Roman" w:cs="Times New Roman"/>
                <w:sz w:val="20"/>
                <w:szCs w:val="20"/>
                <w:shd w:val="clear" w:color="auto" w:fill="FFFFFF"/>
              </w:rPr>
              <w:t xml:space="preserve"> </w:t>
            </w:r>
          </w:p>
        </w:tc>
      </w:tr>
      <w:tr w:rsidR="00B675F1" w:rsidRPr="001040F8" w14:paraId="611005A6" w14:textId="77777777" w:rsidTr="0055279D">
        <w:trPr>
          <w:jc w:val="center"/>
        </w:trPr>
        <w:tc>
          <w:tcPr>
            <w:tcW w:w="567" w:type="dxa"/>
            <w:tcBorders>
              <w:top w:val="nil"/>
              <w:left w:val="single" w:sz="12" w:space="0" w:color="auto"/>
              <w:bottom w:val="nil"/>
              <w:right w:val="single" w:sz="4" w:space="0" w:color="auto"/>
            </w:tcBorders>
          </w:tcPr>
          <w:p w14:paraId="76AE3F4F"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r w:rsidRPr="001040F8">
              <w:rPr>
                <w:rFonts w:ascii="Times New Roman" w:eastAsia="Times New Roman" w:hAnsi="Times New Roman" w:cs="Times New Roman"/>
                <w:sz w:val="20"/>
                <w:szCs w:val="20"/>
                <w:shd w:val="clear" w:color="auto" w:fill="FFFFFF"/>
              </w:rPr>
              <w:t>19</w:t>
            </w:r>
          </w:p>
        </w:tc>
        <w:tc>
          <w:tcPr>
            <w:tcW w:w="6931" w:type="dxa"/>
            <w:tcBorders>
              <w:top w:val="nil"/>
              <w:left w:val="nil"/>
              <w:bottom w:val="nil"/>
              <w:right w:val="nil"/>
            </w:tcBorders>
          </w:tcPr>
          <w:p w14:paraId="15BFB329"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proofErr w:type="spellStart"/>
            <w:r w:rsidRPr="001040F8">
              <w:rPr>
                <w:rFonts w:ascii="Times New Roman" w:eastAsia="Times New Roman" w:hAnsi="Times New Roman" w:cs="Times New Roman"/>
                <w:sz w:val="20"/>
                <w:szCs w:val="20"/>
                <w:shd w:val="clear" w:color="auto" w:fill="FFFFFF"/>
              </w:rPr>
              <w:t>Регулювання</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водяної</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теплової</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мережі</w:t>
            </w:r>
            <w:proofErr w:type="spellEnd"/>
            <w:r w:rsidRPr="001040F8">
              <w:rPr>
                <w:rFonts w:ascii="Times New Roman" w:eastAsia="Times New Roman" w:hAnsi="Times New Roman" w:cs="Times New Roman"/>
                <w:sz w:val="20"/>
                <w:szCs w:val="20"/>
                <w:shd w:val="clear" w:color="auto" w:fill="FFFFFF"/>
              </w:rPr>
              <w:t xml:space="preserve"> з </w:t>
            </w:r>
            <w:proofErr w:type="spellStart"/>
            <w:r w:rsidRPr="001040F8">
              <w:rPr>
                <w:rFonts w:ascii="Times New Roman" w:eastAsia="Times New Roman" w:hAnsi="Times New Roman" w:cs="Times New Roman"/>
                <w:sz w:val="20"/>
                <w:szCs w:val="20"/>
                <w:shd w:val="clear" w:color="auto" w:fill="FFFFFF"/>
              </w:rPr>
              <w:t>кількістю</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уводів</w:t>
            </w:r>
            <w:proofErr w:type="spellEnd"/>
          </w:p>
          <w:p w14:paraId="7648F04D"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r w:rsidRPr="001040F8">
              <w:rPr>
                <w:rFonts w:ascii="Times New Roman" w:eastAsia="Times New Roman" w:hAnsi="Times New Roman" w:cs="Times New Roman"/>
                <w:sz w:val="20"/>
                <w:szCs w:val="20"/>
                <w:shd w:val="clear" w:color="auto" w:fill="FFFFFF"/>
              </w:rPr>
              <w:t>до 30 шт.</w:t>
            </w:r>
          </w:p>
        </w:tc>
        <w:tc>
          <w:tcPr>
            <w:tcW w:w="851" w:type="dxa"/>
            <w:tcBorders>
              <w:top w:val="nil"/>
              <w:left w:val="single" w:sz="4" w:space="0" w:color="auto"/>
              <w:bottom w:val="nil"/>
              <w:right w:val="nil"/>
            </w:tcBorders>
          </w:tcPr>
          <w:p w14:paraId="6737B3F4" w14:textId="77777777" w:rsidR="00B675F1" w:rsidRPr="0055279D" w:rsidRDefault="00B675F1" w:rsidP="0055279D">
            <w:pPr>
              <w:spacing w:line="240" w:lineRule="auto"/>
              <w:ind w:right="-284"/>
              <w:rPr>
                <w:rFonts w:ascii="Times New Roman" w:eastAsia="Times New Roman" w:hAnsi="Times New Roman" w:cs="Times New Roman"/>
                <w:shd w:val="clear" w:color="auto" w:fill="FFFFFF"/>
              </w:rPr>
            </w:pPr>
            <w:proofErr w:type="spellStart"/>
            <w:r w:rsidRPr="0055279D">
              <w:rPr>
                <w:rFonts w:ascii="Times New Roman" w:eastAsia="Times New Roman" w:hAnsi="Times New Roman" w:cs="Times New Roman"/>
                <w:shd w:val="clear" w:color="auto" w:fill="FFFFFF"/>
              </w:rPr>
              <w:t>т.мережа</w:t>
            </w:r>
            <w:proofErr w:type="spellEnd"/>
          </w:p>
        </w:tc>
        <w:tc>
          <w:tcPr>
            <w:tcW w:w="992" w:type="dxa"/>
            <w:tcBorders>
              <w:top w:val="nil"/>
              <w:left w:val="single" w:sz="4" w:space="0" w:color="auto"/>
              <w:bottom w:val="nil"/>
              <w:right w:val="single" w:sz="4" w:space="0" w:color="auto"/>
            </w:tcBorders>
          </w:tcPr>
          <w:p w14:paraId="5EFF8CC1" w14:textId="77777777" w:rsidR="00B675F1" w:rsidRPr="0055279D" w:rsidRDefault="00B675F1" w:rsidP="0055279D">
            <w:pPr>
              <w:spacing w:line="240" w:lineRule="auto"/>
              <w:ind w:right="-284"/>
              <w:rPr>
                <w:rFonts w:ascii="Times New Roman" w:eastAsia="Times New Roman" w:hAnsi="Times New Roman" w:cs="Times New Roman"/>
                <w:shd w:val="clear" w:color="auto" w:fill="FFFFFF"/>
              </w:rPr>
            </w:pPr>
            <w:r w:rsidRPr="0055279D">
              <w:rPr>
                <w:rFonts w:ascii="Times New Roman" w:eastAsia="Times New Roman" w:hAnsi="Times New Roman" w:cs="Times New Roman"/>
                <w:shd w:val="clear" w:color="auto" w:fill="FFFFFF"/>
              </w:rPr>
              <w:t>1</w:t>
            </w:r>
          </w:p>
        </w:tc>
        <w:tc>
          <w:tcPr>
            <w:tcW w:w="867" w:type="dxa"/>
            <w:tcBorders>
              <w:top w:val="nil"/>
              <w:left w:val="single" w:sz="4" w:space="0" w:color="auto"/>
              <w:bottom w:val="nil"/>
              <w:right w:val="single" w:sz="12" w:space="0" w:color="auto"/>
            </w:tcBorders>
          </w:tcPr>
          <w:p w14:paraId="0CC79E49"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r w:rsidRPr="001040F8">
              <w:rPr>
                <w:rFonts w:ascii="Times New Roman" w:eastAsia="Times New Roman" w:hAnsi="Times New Roman" w:cs="Times New Roman"/>
                <w:sz w:val="20"/>
                <w:szCs w:val="20"/>
                <w:shd w:val="clear" w:color="auto" w:fill="FFFFFF"/>
              </w:rPr>
              <w:t xml:space="preserve"> </w:t>
            </w:r>
          </w:p>
        </w:tc>
      </w:tr>
      <w:tr w:rsidR="00B675F1" w:rsidRPr="001040F8" w14:paraId="572B2585" w14:textId="77777777" w:rsidTr="0055279D">
        <w:trPr>
          <w:jc w:val="center"/>
        </w:trPr>
        <w:tc>
          <w:tcPr>
            <w:tcW w:w="567" w:type="dxa"/>
            <w:tcBorders>
              <w:top w:val="nil"/>
              <w:left w:val="single" w:sz="12" w:space="0" w:color="auto"/>
              <w:right w:val="single" w:sz="4" w:space="0" w:color="auto"/>
            </w:tcBorders>
          </w:tcPr>
          <w:p w14:paraId="3EB594CF"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r w:rsidRPr="001040F8">
              <w:rPr>
                <w:rFonts w:ascii="Times New Roman" w:eastAsia="Times New Roman" w:hAnsi="Times New Roman" w:cs="Times New Roman"/>
                <w:sz w:val="20"/>
                <w:szCs w:val="20"/>
                <w:shd w:val="clear" w:color="auto" w:fill="FFFFFF"/>
              </w:rPr>
              <w:t>20</w:t>
            </w:r>
          </w:p>
        </w:tc>
        <w:tc>
          <w:tcPr>
            <w:tcW w:w="6931" w:type="dxa"/>
            <w:tcBorders>
              <w:top w:val="nil"/>
              <w:left w:val="nil"/>
              <w:right w:val="nil"/>
            </w:tcBorders>
          </w:tcPr>
          <w:p w14:paraId="571AAB6E"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proofErr w:type="spellStart"/>
            <w:r w:rsidRPr="001040F8">
              <w:rPr>
                <w:rFonts w:ascii="Times New Roman" w:eastAsia="Times New Roman" w:hAnsi="Times New Roman" w:cs="Times New Roman"/>
                <w:sz w:val="20"/>
                <w:szCs w:val="20"/>
                <w:shd w:val="clear" w:color="auto" w:fill="FFFFFF"/>
              </w:rPr>
              <w:t>Визначення</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готовності</w:t>
            </w:r>
            <w:proofErr w:type="spellEnd"/>
            <w:r w:rsidRPr="001040F8">
              <w:rPr>
                <w:rFonts w:ascii="Times New Roman" w:eastAsia="Times New Roman" w:hAnsi="Times New Roman" w:cs="Times New Roman"/>
                <w:sz w:val="20"/>
                <w:szCs w:val="20"/>
                <w:shd w:val="clear" w:color="auto" w:fill="FFFFFF"/>
              </w:rPr>
              <w:t xml:space="preserve"> до </w:t>
            </w:r>
            <w:proofErr w:type="spellStart"/>
            <w:r w:rsidRPr="001040F8">
              <w:rPr>
                <w:rFonts w:ascii="Times New Roman" w:eastAsia="Times New Roman" w:hAnsi="Times New Roman" w:cs="Times New Roman"/>
                <w:sz w:val="20"/>
                <w:szCs w:val="20"/>
                <w:shd w:val="clear" w:color="auto" w:fill="FFFFFF"/>
              </w:rPr>
              <w:t>регулювання</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внутрішньої</w:t>
            </w:r>
            <w:proofErr w:type="spellEnd"/>
          </w:p>
          <w:p w14:paraId="352F79D2"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proofErr w:type="spellStart"/>
            <w:r w:rsidRPr="001040F8">
              <w:rPr>
                <w:rFonts w:ascii="Times New Roman" w:eastAsia="Times New Roman" w:hAnsi="Times New Roman" w:cs="Times New Roman"/>
                <w:sz w:val="20"/>
                <w:szCs w:val="20"/>
                <w:shd w:val="clear" w:color="auto" w:fill="FFFFFF"/>
              </w:rPr>
              <w:t>водяної</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системи</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теплоспоживання</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будівлі</w:t>
            </w:r>
            <w:proofErr w:type="spellEnd"/>
            <w:r w:rsidRPr="001040F8">
              <w:rPr>
                <w:rFonts w:ascii="Times New Roman" w:eastAsia="Times New Roman" w:hAnsi="Times New Roman" w:cs="Times New Roman"/>
                <w:sz w:val="20"/>
                <w:szCs w:val="20"/>
                <w:shd w:val="clear" w:color="auto" w:fill="FFFFFF"/>
              </w:rPr>
              <w:t xml:space="preserve"> з </w:t>
            </w:r>
            <w:proofErr w:type="spellStart"/>
            <w:r w:rsidRPr="001040F8">
              <w:rPr>
                <w:rFonts w:ascii="Times New Roman" w:eastAsia="Times New Roman" w:hAnsi="Times New Roman" w:cs="Times New Roman"/>
                <w:sz w:val="20"/>
                <w:szCs w:val="20"/>
                <w:shd w:val="clear" w:color="auto" w:fill="FFFFFF"/>
              </w:rPr>
              <w:t>тепловим</w:t>
            </w:r>
            <w:proofErr w:type="spellEnd"/>
          </w:p>
          <w:p w14:paraId="7961457A"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proofErr w:type="spellStart"/>
            <w:r w:rsidRPr="001040F8">
              <w:rPr>
                <w:rFonts w:ascii="Times New Roman" w:eastAsia="Times New Roman" w:hAnsi="Times New Roman" w:cs="Times New Roman"/>
                <w:sz w:val="20"/>
                <w:szCs w:val="20"/>
                <w:shd w:val="clear" w:color="auto" w:fill="FFFFFF"/>
              </w:rPr>
              <w:t>навантаженням</w:t>
            </w:r>
            <w:proofErr w:type="spellEnd"/>
            <w:r w:rsidRPr="001040F8">
              <w:rPr>
                <w:rFonts w:ascii="Times New Roman" w:eastAsia="Times New Roman" w:hAnsi="Times New Roman" w:cs="Times New Roman"/>
                <w:sz w:val="20"/>
                <w:szCs w:val="20"/>
                <w:shd w:val="clear" w:color="auto" w:fill="FFFFFF"/>
              </w:rPr>
              <w:t xml:space="preserve"> до 0.2 Гкал/год</w:t>
            </w:r>
          </w:p>
        </w:tc>
        <w:tc>
          <w:tcPr>
            <w:tcW w:w="851" w:type="dxa"/>
            <w:tcBorders>
              <w:top w:val="nil"/>
              <w:left w:val="single" w:sz="4" w:space="0" w:color="auto"/>
              <w:right w:val="nil"/>
            </w:tcBorders>
          </w:tcPr>
          <w:p w14:paraId="23B35182" w14:textId="77777777" w:rsidR="00B675F1" w:rsidRPr="0055279D" w:rsidRDefault="00B675F1" w:rsidP="0055279D">
            <w:pPr>
              <w:spacing w:line="240" w:lineRule="auto"/>
              <w:ind w:right="-284"/>
              <w:rPr>
                <w:rFonts w:ascii="Times New Roman" w:eastAsia="Times New Roman" w:hAnsi="Times New Roman" w:cs="Times New Roman"/>
                <w:shd w:val="clear" w:color="auto" w:fill="FFFFFF"/>
              </w:rPr>
            </w:pPr>
            <w:r w:rsidRPr="0055279D">
              <w:rPr>
                <w:rFonts w:ascii="Times New Roman" w:eastAsia="Times New Roman" w:hAnsi="Times New Roman" w:cs="Times New Roman"/>
                <w:shd w:val="clear" w:color="auto" w:fill="FFFFFF"/>
              </w:rPr>
              <w:t>система</w:t>
            </w:r>
          </w:p>
        </w:tc>
        <w:tc>
          <w:tcPr>
            <w:tcW w:w="992" w:type="dxa"/>
            <w:tcBorders>
              <w:top w:val="nil"/>
              <w:left w:val="single" w:sz="4" w:space="0" w:color="auto"/>
              <w:right w:val="single" w:sz="4" w:space="0" w:color="auto"/>
            </w:tcBorders>
          </w:tcPr>
          <w:p w14:paraId="314AA931" w14:textId="77777777" w:rsidR="00B675F1" w:rsidRPr="0055279D" w:rsidRDefault="00B675F1" w:rsidP="0055279D">
            <w:pPr>
              <w:spacing w:line="240" w:lineRule="auto"/>
              <w:ind w:right="-284"/>
              <w:rPr>
                <w:rFonts w:ascii="Times New Roman" w:eastAsia="Times New Roman" w:hAnsi="Times New Roman" w:cs="Times New Roman"/>
                <w:shd w:val="clear" w:color="auto" w:fill="FFFFFF"/>
              </w:rPr>
            </w:pPr>
            <w:r w:rsidRPr="0055279D">
              <w:rPr>
                <w:rFonts w:ascii="Times New Roman" w:eastAsia="Times New Roman" w:hAnsi="Times New Roman" w:cs="Times New Roman"/>
                <w:shd w:val="clear" w:color="auto" w:fill="FFFFFF"/>
              </w:rPr>
              <w:t>2</w:t>
            </w:r>
          </w:p>
        </w:tc>
        <w:tc>
          <w:tcPr>
            <w:tcW w:w="867" w:type="dxa"/>
            <w:tcBorders>
              <w:top w:val="nil"/>
              <w:left w:val="single" w:sz="4" w:space="0" w:color="auto"/>
              <w:right w:val="single" w:sz="12" w:space="0" w:color="auto"/>
            </w:tcBorders>
          </w:tcPr>
          <w:p w14:paraId="184982C9"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r w:rsidRPr="001040F8">
              <w:rPr>
                <w:rFonts w:ascii="Times New Roman" w:eastAsia="Times New Roman" w:hAnsi="Times New Roman" w:cs="Times New Roman"/>
                <w:sz w:val="20"/>
                <w:szCs w:val="20"/>
                <w:shd w:val="clear" w:color="auto" w:fill="FFFFFF"/>
              </w:rPr>
              <w:t xml:space="preserve"> </w:t>
            </w:r>
          </w:p>
        </w:tc>
      </w:tr>
      <w:tr w:rsidR="00B675F1" w:rsidRPr="001040F8" w14:paraId="150398EC" w14:textId="77777777" w:rsidTr="0055279D">
        <w:trPr>
          <w:jc w:val="center"/>
        </w:trPr>
        <w:tc>
          <w:tcPr>
            <w:tcW w:w="567" w:type="dxa"/>
            <w:tcBorders>
              <w:top w:val="nil"/>
              <w:left w:val="single" w:sz="12" w:space="0" w:color="auto"/>
              <w:bottom w:val="single" w:sz="4" w:space="0" w:color="auto"/>
              <w:right w:val="single" w:sz="4" w:space="0" w:color="auto"/>
            </w:tcBorders>
          </w:tcPr>
          <w:p w14:paraId="2D4B4A9D"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r w:rsidRPr="001040F8">
              <w:rPr>
                <w:rFonts w:ascii="Times New Roman" w:eastAsia="Times New Roman" w:hAnsi="Times New Roman" w:cs="Times New Roman"/>
                <w:sz w:val="20"/>
                <w:szCs w:val="20"/>
                <w:shd w:val="clear" w:color="auto" w:fill="FFFFFF"/>
              </w:rPr>
              <w:t>21</w:t>
            </w:r>
          </w:p>
        </w:tc>
        <w:tc>
          <w:tcPr>
            <w:tcW w:w="6931" w:type="dxa"/>
            <w:tcBorders>
              <w:top w:val="nil"/>
              <w:left w:val="nil"/>
              <w:bottom w:val="single" w:sz="4" w:space="0" w:color="auto"/>
              <w:right w:val="nil"/>
            </w:tcBorders>
          </w:tcPr>
          <w:p w14:paraId="3C7A4712"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proofErr w:type="spellStart"/>
            <w:r w:rsidRPr="001040F8">
              <w:rPr>
                <w:rFonts w:ascii="Times New Roman" w:eastAsia="Times New Roman" w:hAnsi="Times New Roman" w:cs="Times New Roman"/>
                <w:sz w:val="20"/>
                <w:szCs w:val="20"/>
                <w:shd w:val="clear" w:color="auto" w:fill="FFFFFF"/>
              </w:rPr>
              <w:t>Регулювання</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внутрішньої</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водяної</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системи</w:t>
            </w:r>
            <w:proofErr w:type="spellEnd"/>
          </w:p>
          <w:p w14:paraId="3A0555CE"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proofErr w:type="spellStart"/>
            <w:r w:rsidRPr="001040F8">
              <w:rPr>
                <w:rFonts w:ascii="Times New Roman" w:eastAsia="Times New Roman" w:hAnsi="Times New Roman" w:cs="Times New Roman"/>
                <w:sz w:val="20"/>
                <w:szCs w:val="20"/>
                <w:shd w:val="clear" w:color="auto" w:fill="FFFFFF"/>
              </w:rPr>
              <w:t>теплоспоживання</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будівлі</w:t>
            </w:r>
            <w:proofErr w:type="spellEnd"/>
            <w:r w:rsidRPr="001040F8">
              <w:rPr>
                <w:rFonts w:ascii="Times New Roman" w:eastAsia="Times New Roman" w:hAnsi="Times New Roman" w:cs="Times New Roman"/>
                <w:sz w:val="20"/>
                <w:szCs w:val="20"/>
                <w:shd w:val="clear" w:color="auto" w:fill="FFFFFF"/>
              </w:rPr>
              <w:t xml:space="preserve"> з </w:t>
            </w:r>
            <w:proofErr w:type="spellStart"/>
            <w:r w:rsidRPr="001040F8">
              <w:rPr>
                <w:rFonts w:ascii="Times New Roman" w:eastAsia="Times New Roman" w:hAnsi="Times New Roman" w:cs="Times New Roman"/>
                <w:sz w:val="20"/>
                <w:szCs w:val="20"/>
                <w:shd w:val="clear" w:color="auto" w:fill="FFFFFF"/>
              </w:rPr>
              <w:t>тепловим</w:t>
            </w:r>
            <w:proofErr w:type="spellEnd"/>
            <w:r w:rsidRPr="001040F8">
              <w:rPr>
                <w:rFonts w:ascii="Times New Roman" w:eastAsia="Times New Roman" w:hAnsi="Times New Roman" w:cs="Times New Roman"/>
                <w:sz w:val="20"/>
                <w:szCs w:val="20"/>
                <w:shd w:val="clear" w:color="auto" w:fill="FFFFFF"/>
              </w:rPr>
              <w:t xml:space="preserve"> </w:t>
            </w:r>
            <w:proofErr w:type="spellStart"/>
            <w:r w:rsidRPr="001040F8">
              <w:rPr>
                <w:rFonts w:ascii="Times New Roman" w:eastAsia="Times New Roman" w:hAnsi="Times New Roman" w:cs="Times New Roman"/>
                <w:sz w:val="20"/>
                <w:szCs w:val="20"/>
                <w:shd w:val="clear" w:color="auto" w:fill="FFFFFF"/>
              </w:rPr>
              <w:t>навантаженням</w:t>
            </w:r>
            <w:proofErr w:type="spellEnd"/>
            <w:r w:rsidRPr="001040F8">
              <w:rPr>
                <w:rFonts w:ascii="Times New Roman" w:eastAsia="Times New Roman" w:hAnsi="Times New Roman" w:cs="Times New Roman"/>
                <w:sz w:val="20"/>
                <w:szCs w:val="20"/>
                <w:shd w:val="clear" w:color="auto" w:fill="FFFFFF"/>
              </w:rPr>
              <w:t xml:space="preserve"> до</w:t>
            </w:r>
          </w:p>
          <w:p w14:paraId="79B9989F"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r w:rsidRPr="001040F8">
              <w:rPr>
                <w:rFonts w:ascii="Times New Roman" w:eastAsia="Times New Roman" w:hAnsi="Times New Roman" w:cs="Times New Roman"/>
                <w:sz w:val="20"/>
                <w:szCs w:val="20"/>
                <w:shd w:val="clear" w:color="auto" w:fill="FFFFFF"/>
              </w:rPr>
              <w:t>0.2 Гкал/год</w:t>
            </w:r>
          </w:p>
        </w:tc>
        <w:tc>
          <w:tcPr>
            <w:tcW w:w="851" w:type="dxa"/>
            <w:tcBorders>
              <w:top w:val="nil"/>
              <w:left w:val="single" w:sz="4" w:space="0" w:color="auto"/>
              <w:bottom w:val="single" w:sz="4" w:space="0" w:color="auto"/>
              <w:right w:val="nil"/>
            </w:tcBorders>
          </w:tcPr>
          <w:p w14:paraId="60211554" w14:textId="77777777" w:rsidR="00B675F1" w:rsidRPr="0055279D" w:rsidRDefault="00B675F1" w:rsidP="0055279D">
            <w:pPr>
              <w:spacing w:line="240" w:lineRule="auto"/>
              <w:ind w:right="-284"/>
              <w:rPr>
                <w:rFonts w:ascii="Times New Roman" w:eastAsia="Times New Roman" w:hAnsi="Times New Roman" w:cs="Times New Roman"/>
                <w:shd w:val="clear" w:color="auto" w:fill="FFFFFF"/>
              </w:rPr>
            </w:pPr>
            <w:r w:rsidRPr="0055279D">
              <w:rPr>
                <w:rFonts w:ascii="Times New Roman" w:eastAsia="Times New Roman" w:hAnsi="Times New Roman" w:cs="Times New Roman"/>
                <w:shd w:val="clear" w:color="auto" w:fill="FFFFFF"/>
              </w:rPr>
              <w:t>система</w:t>
            </w:r>
          </w:p>
        </w:tc>
        <w:tc>
          <w:tcPr>
            <w:tcW w:w="992" w:type="dxa"/>
            <w:tcBorders>
              <w:top w:val="nil"/>
              <w:left w:val="single" w:sz="4" w:space="0" w:color="auto"/>
              <w:bottom w:val="single" w:sz="4" w:space="0" w:color="auto"/>
              <w:right w:val="single" w:sz="4" w:space="0" w:color="auto"/>
            </w:tcBorders>
          </w:tcPr>
          <w:p w14:paraId="703C243C" w14:textId="77777777" w:rsidR="00B675F1" w:rsidRPr="0055279D" w:rsidRDefault="00B675F1" w:rsidP="0055279D">
            <w:pPr>
              <w:spacing w:line="240" w:lineRule="auto"/>
              <w:ind w:right="-284"/>
              <w:rPr>
                <w:rFonts w:ascii="Times New Roman" w:eastAsia="Times New Roman" w:hAnsi="Times New Roman" w:cs="Times New Roman"/>
                <w:shd w:val="clear" w:color="auto" w:fill="FFFFFF"/>
              </w:rPr>
            </w:pPr>
            <w:r w:rsidRPr="0055279D">
              <w:rPr>
                <w:rFonts w:ascii="Times New Roman" w:eastAsia="Times New Roman" w:hAnsi="Times New Roman" w:cs="Times New Roman"/>
                <w:shd w:val="clear" w:color="auto" w:fill="FFFFFF"/>
              </w:rPr>
              <w:t>2</w:t>
            </w:r>
          </w:p>
        </w:tc>
        <w:tc>
          <w:tcPr>
            <w:tcW w:w="867" w:type="dxa"/>
            <w:tcBorders>
              <w:top w:val="nil"/>
              <w:left w:val="single" w:sz="4" w:space="0" w:color="auto"/>
              <w:bottom w:val="single" w:sz="4" w:space="0" w:color="auto"/>
              <w:right w:val="single" w:sz="12" w:space="0" w:color="auto"/>
            </w:tcBorders>
          </w:tcPr>
          <w:p w14:paraId="4E470124" w14:textId="77777777" w:rsidR="00B675F1" w:rsidRPr="001040F8" w:rsidRDefault="00B675F1" w:rsidP="008654CE">
            <w:pPr>
              <w:spacing w:line="240" w:lineRule="auto"/>
              <w:ind w:right="-284"/>
              <w:jc w:val="both"/>
              <w:rPr>
                <w:rFonts w:ascii="Times New Roman" w:eastAsia="Times New Roman" w:hAnsi="Times New Roman" w:cs="Times New Roman"/>
                <w:sz w:val="20"/>
                <w:szCs w:val="20"/>
                <w:shd w:val="clear" w:color="auto" w:fill="FFFFFF"/>
              </w:rPr>
            </w:pPr>
            <w:r w:rsidRPr="001040F8">
              <w:rPr>
                <w:rFonts w:ascii="Times New Roman" w:eastAsia="Times New Roman" w:hAnsi="Times New Roman" w:cs="Times New Roman"/>
                <w:sz w:val="20"/>
                <w:szCs w:val="20"/>
                <w:shd w:val="clear" w:color="auto" w:fill="FFFFFF"/>
              </w:rPr>
              <w:t xml:space="preserve"> </w:t>
            </w:r>
          </w:p>
        </w:tc>
      </w:tr>
    </w:tbl>
    <w:p w14:paraId="460E5D37" w14:textId="77777777" w:rsidR="00B675F1" w:rsidRPr="001040F8" w:rsidRDefault="00B675F1" w:rsidP="008654CE">
      <w:pPr>
        <w:spacing w:line="240" w:lineRule="auto"/>
        <w:ind w:right="-284"/>
        <w:jc w:val="both"/>
        <w:rPr>
          <w:rFonts w:ascii="Times New Roman" w:eastAsia="Times New Roman" w:hAnsi="Times New Roman" w:cs="Times New Roman"/>
          <w:b/>
          <w:sz w:val="20"/>
          <w:szCs w:val="20"/>
          <w:shd w:val="clear" w:color="auto" w:fill="FFFFFF"/>
          <w:lang w:val="uk-UA"/>
        </w:rPr>
      </w:pPr>
    </w:p>
    <w:p w14:paraId="4CF36D4E" w14:textId="77777777" w:rsidR="00B675F1" w:rsidRPr="001431D9" w:rsidRDefault="00B675F1" w:rsidP="00B675F1">
      <w:pPr>
        <w:numPr>
          <w:ilvl w:val="0"/>
          <w:numId w:val="36"/>
        </w:numPr>
        <w:ind w:right="-284"/>
        <w:jc w:val="both"/>
        <w:rPr>
          <w:rFonts w:ascii="Times New Roman" w:eastAsia="Times New Roman" w:hAnsi="Times New Roman"/>
          <w:sz w:val="20"/>
          <w:szCs w:val="20"/>
          <w:shd w:val="clear" w:color="auto" w:fill="FFFFFF"/>
          <w:lang w:val="uk-UA"/>
        </w:rPr>
      </w:pPr>
      <w:bookmarkStart w:id="3" w:name="_Hlk133912524"/>
      <w:bookmarkStart w:id="4" w:name="_Hlk133848996"/>
      <w:r w:rsidRPr="001431D9">
        <w:rPr>
          <w:rFonts w:ascii="Times New Roman" w:eastAsia="Times New Roman" w:hAnsi="Times New Roman"/>
          <w:sz w:val="20"/>
          <w:szCs w:val="20"/>
          <w:shd w:val="clear" w:color="auto" w:fill="FFFFFF"/>
          <w:lang w:val="uk-UA"/>
        </w:rPr>
        <w:t xml:space="preserve">Всі матеріали повинні бути якісними та дозволеними для використання в Україні. Повинні бути враховані всі зазначені послуги. </w:t>
      </w:r>
    </w:p>
    <w:bookmarkEnd w:id="3"/>
    <w:p w14:paraId="31B52C05" w14:textId="77777777" w:rsidR="00B675F1" w:rsidRPr="001431D9" w:rsidRDefault="00B675F1" w:rsidP="00B675F1">
      <w:pPr>
        <w:numPr>
          <w:ilvl w:val="0"/>
          <w:numId w:val="36"/>
        </w:numPr>
        <w:ind w:right="-284"/>
        <w:jc w:val="both"/>
        <w:rPr>
          <w:rFonts w:ascii="Times New Roman" w:eastAsia="Times New Roman" w:hAnsi="Times New Roman"/>
          <w:sz w:val="20"/>
          <w:szCs w:val="20"/>
          <w:shd w:val="clear" w:color="auto" w:fill="FFFFFF"/>
          <w:lang w:val="uk-UA"/>
        </w:rPr>
      </w:pPr>
      <w:r w:rsidRPr="001431D9">
        <w:rPr>
          <w:rFonts w:ascii="Times New Roman" w:eastAsia="Times New Roman" w:hAnsi="Times New Roman"/>
          <w:sz w:val="20"/>
          <w:szCs w:val="20"/>
          <w:shd w:val="clear" w:color="auto" w:fill="FFFFFF"/>
          <w:lang w:val="uk-UA"/>
        </w:rPr>
        <w:lastRenderedPageBreak/>
        <w:t xml:space="preserve"> </w:t>
      </w:r>
      <w:bookmarkStart w:id="5" w:name="_Hlk133912429"/>
      <w:r w:rsidRPr="001431D9">
        <w:rPr>
          <w:rFonts w:ascii="Times New Roman" w:eastAsia="Times New Roman" w:hAnsi="Times New Roman"/>
          <w:sz w:val="20"/>
          <w:szCs w:val="20"/>
          <w:shd w:val="clear" w:color="auto" w:fill="FFFFFF"/>
          <w:lang w:val="uk-UA"/>
        </w:rPr>
        <w:t xml:space="preserve">Учасник </w:t>
      </w:r>
      <w:bookmarkEnd w:id="4"/>
      <w:r w:rsidRPr="001431D9">
        <w:rPr>
          <w:rFonts w:ascii="Times New Roman" w:eastAsia="Times New Roman" w:hAnsi="Times New Roman"/>
          <w:sz w:val="20"/>
          <w:szCs w:val="20"/>
          <w:shd w:val="clear" w:color="auto" w:fill="FFFFFF"/>
          <w:lang w:val="uk-UA"/>
        </w:rPr>
        <w:t>повинен мати можливість для своєчасного реагування на вимогу Замовника під час виконання гарантійних обов’язків протягом Гарантійного терміну наданих послуг впродовж 12-ти календарних місяців.</w:t>
      </w:r>
    </w:p>
    <w:bookmarkEnd w:id="5"/>
    <w:p w14:paraId="0E6677C3" w14:textId="77777777" w:rsidR="00B675F1" w:rsidRPr="001431D9" w:rsidRDefault="00B675F1" w:rsidP="00B675F1">
      <w:pPr>
        <w:numPr>
          <w:ilvl w:val="0"/>
          <w:numId w:val="36"/>
        </w:numPr>
        <w:ind w:right="-284"/>
        <w:jc w:val="both"/>
        <w:rPr>
          <w:rFonts w:ascii="Times New Roman" w:eastAsia="Times New Roman" w:hAnsi="Times New Roman"/>
          <w:sz w:val="20"/>
          <w:szCs w:val="20"/>
          <w:shd w:val="clear" w:color="auto" w:fill="FFFFFF"/>
          <w:lang w:val="uk-UA"/>
        </w:rPr>
      </w:pPr>
      <w:r w:rsidRPr="001431D9">
        <w:rPr>
          <w:rFonts w:ascii="Times New Roman" w:eastAsia="Times New Roman" w:hAnsi="Times New Roman"/>
          <w:sz w:val="20"/>
          <w:szCs w:val="20"/>
          <w:shd w:val="clear" w:color="auto" w:fill="FFFFFF"/>
          <w:lang w:val="uk-UA"/>
        </w:rPr>
        <w:t>Надати розрахунок вартості послуг (договірна ціна, локальний кошторис, тощо</w:t>
      </w:r>
      <w:r w:rsidRPr="001431D9">
        <w:rPr>
          <w:rFonts w:ascii="Times New Roman" w:eastAsia="Times New Roman" w:hAnsi="Times New Roman"/>
          <w:bCs/>
          <w:sz w:val="20"/>
          <w:szCs w:val="20"/>
          <w:shd w:val="clear" w:color="auto" w:fill="FFFFFF"/>
          <w:lang w:val="uk-UA"/>
        </w:rPr>
        <w:t>) складений у кошторисному комплексі АВК-5 у версії не нижче 3.9.1.</w:t>
      </w:r>
      <w:r w:rsidRPr="001431D9">
        <w:rPr>
          <w:rFonts w:ascii="Times New Roman" w:eastAsia="Times New Roman" w:hAnsi="Times New Roman"/>
          <w:sz w:val="20"/>
          <w:szCs w:val="20"/>
          <w:shd w:val="clear" w:color="auto" w:fill="FFFFFF"/>
          <w:lang w:val="uk-UA"/>
        </w:rPr>
        <w:t xml:space="preserve"> з актуальними кошторисними коефіцієнтами, дійсними на момент подачі пропозиції.</w:t>
      </w:r>
      <w:r w:rsidRPr="001431D9">
        <w:rPr>
          <w:rFonts w:ascii="Times New Roman" w:eastAsia="Times New Roman" w:hAnsi="Times New Roman"/>
          <w:bCs/>
          <w:sz w:val="20"/>
          <w:szCs w:val="20"/>
          <w:shd w:val="clear" w:color="auto" w:fill="FFFFFF"/>
          <w:lang w:val="uk-UA"/>
        </w:rPr>
        <w:t xml:space="preserve"> Обов’язкова наявність інженера проектувальника у частині кошторисного забезпечення. Надати діючий кваліфікований сертифікат.</w:t>
      </w:r>
    </w:p>
    <w:p w14:paraId="0C0D334F" w14:textId="77777777" w:rsidR="00B675F1" w:rsidRPr="001431D9" w:rsidRDefault="00B675F1" w:rsidP="00B675F1">
      <w:pPr>
        <w:numPr>
          <w:ilvl w:val="0"/>
          <w:numId w:val="36"/>
        </w:numPr>
        <w:ind w:right="-284"/>
        <w:jc w:val="both"/>
        <w:rPr>
          <w:rFonts w:ascii="Times New Roman" w:eastAsia="Times New Roman" w:hAnsi="Times New Roman"/>
          <w:sz w:val="20"/>
          <w:szCs w:val="20"/>
          <w:shd w:val="clear" w:color="auto" w:fill="FFFFFF"/>
          <w:lang w:val="uk-UA"/>
        </w:rPr>
      </w:pPr>
      <w:r w:rsidRPr="001431D9">
        <w:rPr>
          <w:rFonts w:ascii="Times New Roman" w:eastAsia="Times New Roman" w:hAnsi="Times New Roman"/>
          <w:sz w:val="20"/>
          <w:szCs w:val="20"/>
          <w:shd w:val="clear" w:color="auto" w:fill="FFFFFF"/>
          <w:lang w:val="uk-UA"/>
        </w:rPr>
        <w:t>Якість послуг повинна відповідати вимогам</w:t>
      </w:r>
      <w:r w:rsidRPr="001431D9">
        <w:rPr>
          <w:rFonts w:ascii="Times New Roman" w:eastAsia="Times New Roman" w:hAnsi="Times New Roman"/>
          <w:bCs/>
          <w:sz w:val="20"/>
          <w:szCs w:val="20"/>
          <w:shd w:val="clear" w:color="auto" w:fill="FFFFFF"/>
          <w:lang w:val="uk-UA"/>
        </w:rPr>
        <w:t xml:space="preserve">  «Правил технічної експлуатації теплових установок і мереж» (далі «Правила»), затверджених </w:t>
      </w:r>
      <w:r w:rsidRPr="001431D9">
        <w:rPr>
          <w:rFonts w:ascii="Times New Roman" w:eastAsia="Times New Roman" w:hAnsi="Times New Roman"/>
          <w:sz w:val="20"/>
          <w:szCs w:val="20"/>
          <w:shd w:val="clear" w:color="auto" w:fill="FFFFFF"/>
          <w:lang w:val="uk-UA"/>
        </w:rPr>
        <w:t xml:space="preserve">наказом  Міністерства палива та енергетики України  від 14.02.2007  </w:t>
      </w:r>
      <w:r w:rsidRPr="001431D9">
        <w:rPr>
          <w:rFonts w:ascii="Times New Roman" w:eastAsia="Times New Roman" w:hAnsi="Times New Roman"/>
          <w:sz w:val="20"/>
          <w:szCs w:val="20"/>
          <w:shd w:val="clear" w:color="auto" w:fill="FFFFFF"/>
          <w:lang w:val="x-none"/>
        </w:rPr>
        <w:t>N</w:t>
      </w:r>
      <w:r w:rsidRPr="001431D9">
        <w:rPr>
          <w:rFonts w:ascii="Times New Roman" w:eastAsia="Times New Roman" w:hAnsi="Times New Roman"/>
          <w:sz w:val="20"/>
          <w:szCs w:val="20"/>
          <w:shd w:val="clear" w:color="auto" w:fill="FFFFFF"/>
          <w:lang w:val="uk-UA"/>
        </w:rPr>
        <w:t xml:space="preserve"> 71 (зі змінами та доповненнями).</w:t>
      </w:r>
      <w:r w:rsidRPr="001431D9">
        <w:rPr>
          <w:rFonts w:ascii="Times New Roman" w:eastAsia="Times New Roman" w:hAnsi="Times New Roman"/>
          <w:bCs/>
          <w:sz w:val="20"/>
          <w:szCs w:val="20"/>
          <w:shd w:val="clear" w:color="auto" w:fill="FFFFFF"/>
          <w:lang w:val="uk-UA"/>
        </w:rPr>
        <w:t xml:space="preserve"> </w:t>
      </w:r>
    </w:p>
    <w:p w14:paraId="71760B67" w14:textId="77777777" w:rsidR="00B675F1" w:rsidRPr="001431D9" w:rsidRDefault="00B675F1" w:rsidP="00B675F1">
      <w:pPr>
        <w:numPr>
          <w:ilvl w:val="0"/>
          <w:numId w:val="36"/>
        </w:numPr>
        <w:ind w:right="-284"/>
        <w:jc w:val="both"/>
        <w:rPr>
          <w:rFonts w:ascii="Times New Roman" w:eastAsia="Times New Roman" w:hAnsi="Times New Roman"/>
          <w:sz w:val="20"/>
          <w:szCs w:val="20"/>
          <w:shd w:val="clear" w:color="auto" w:fill="FFFFFF"/>
          <w:lang w:val="uk-UA"/>
        </w:rPr>
      </w:pPr>
      <w:r w:rsidRPr="001431D9">
        <w:rPr>
          <w:rFonts w:ascii="Times New Roman" w:eastAsia="Times New Roman" w:hAnsi="Times New Roman"/>
          <w:bCs/>
          <w:sz w:val="20"/>
          <w:szCs w:val="20"/>
          <w:shd w:val="clear" w:color="auto" w:fill="FFFFFF"/>
          <w:lang w:val="uk-UA"/>
        </w:rPr>
        <w:t>По закінченні надання послуг потрібно скласти акти, згідно вимог «Правил», підписаних Замовником, виконавцем послуг та Теплопостачальною організацією.</w:t>
      </w:r>
    </w:p>
    <w:p w14:paraId="58A066FA" w14:textId="77777777" w:rsidR="00B675F1" w:rsidRPr="001431D9" w:rsidRDefault="00B675F1" w:rsidP="00B675F1">
      <w:pPr>
        <w:numPr>
          <w:ilvl w:val="0"/>
          <w:numId w:val="36"/>
        </w:numPr>
        <w:ind w:right="-284"/>
        <w:jc w:val="both"/>
        <w:rPr>
          <w:rFonts w:ascii="Times New Roman" w:eastAsia="Times New Roman" w:hAnsi="Times New Roman"/>
          <w:sz w:val="20"/>
          <w:szCs w:val="20"/>
          <w:shd w:val="clear" w:color="auto" w:fill="FFFFFF"/>
          <w:lang w:val="uk-UA"/>
        </w:rPr>
      </w:pPr>
      <w:r w:rsidRPr="001431D9">
        <w:rPr>
          <w:rFonts w:ascii="Times New Roman" w:eastAsia="Times New Roman" w:hAnsi="Times New Roman"/>
          <w:sz w:val="20"/>
          <w:szCs w:val="20"/>
          <w:shd w:val="clear" w:color="auto" w:fill="FFFFFF"/>
          <w:lang w:val="uk-UA"/>
        </w:rPr>
        <w:t xml:space="preserve">Гарантійний термін на надані послуги починається  з дати підписання акту прийому-передачі наданих послуг Замовником та складає не менше 12 місяців.  </w:t>
      </w:r>
    </w:p>
    <w:p w14:paraId="1C9B68B4" w14:textId="77777777" w:rsidR="00B675F1" w:rsidRPr="001431D9" w:rsidRDefault="00B675F1" w:rsidP="00B675F1">
      <w:pPr>
        <w:numPr>
          <w:ilvl w:val="0"/>
          <w:numId w:val="36"/>
        </w:numPr>
        <w:ind w:right="-284"/>
        <w:jc w:val="both"/>
        <w:rPr>
          <w:rFonts w:ascii="Times New Roman" w:eastAsia="Times New Roman" w:hAnsi="Times New Roman"/>
          <w:sz w:val="20"/>
          <w:szCs w:val="20"/>
          <w:shd w:val="clear" w:color="auto" w:fill="FFFFFF"/>
          <w:lang w:val="uk-UA"/>
        </w:rPr>
      </w:pPr>
      <w:r w:rsidRPr="001431D9">
        <w:rPr>
          <w:rFonts w:ascii="Times New Roman" w:eastAsia="Times New Roman" w:hAnsi="Times New Roman"/>
          <w:sz w:val="20"/>
          <w:szCs w:val="20"/>
          <w:shd w:val="clear" w:color="auto" w:fill="FFFFFF"/>
          <w:lang w:val="uk-UA"/>
        </w:rPr>
        <w:t xml:space="preserve">Учасник/Виконавець несе відповідальність за ціну договору та відповідність кошторисної документації нормам чинного законодавства. </w:t>
      </w:r>
    </w:p>
    <w:p w14:paraId="110C79BD" w14:textId="77777777" w:rsidR="00B675F1" w:rsidRPr="001431D9" w:rsidRDefault="00B675F1" w:rsidP="00B675F1">
      <w:pPr>
        <w:numPr>
          <w:ilvl w:val="0"/>
          <w:numId w:val="36"/>
        </w:numPr>
        <w:ind w:right="-284"/>
        <w:jc w:val="both"/>
        <w:rPr>
          <w:rFonts w:ascii="Times New Roman" w:eastAsia="Times New Roman" w:hAnsi="Times New Roman"/>
          <w:sz w:val="20"/>
          <w:szCs w:val="20"/>
          <w:shd w:val="clear" w:color="auto" w:fill="FFFFFF"/>
          <w:lang w:val="uk-UA"/>
        </w:rPr>
      </w:pPr>
      <w:bookmarkStart w:id="6" w:name="_Hlk134781150"/>
      <w:r w:rsidRPr="001431D9">
        <w:rPr>
          <w:rFonts w:ascii="Times New Roman" w:eastAsia="Times New Roman" w:hAnsi="Times New Roman"/>
          <w:sz w:val="20"/>
          <w:szCs w:val="20"/>
          <w:shd w:val="clear" w:color="auto" w:fill="FFFFFF"/>
          <w:lang w:val="uk-UA"/>
        </w:rPr>
        <w:t>Учасник/Виконавець повинен врахувати вимоги чинних нормативно-правових актів щодо належного оформлення експлуатаційно-технічної документації та розробки документів з експлуатації будівель, обладнання, мереж після надання послуг.</w:t>
      </w:r>
    </w:p>
    <w:p w14:paraId="26A711EA" w14:textId="77777777" w:rsidR="00B675F1" w:rsidRPr="001431D9" w:rsidRDefault="00B675F1" w:rsidP="00B675F1">
      <w:pPr>
        <w:numPr>
          <w:ilvl w:val="0"/>
          <w:numId w:val="36"/>
        </w:numPr>
        <w:ind w:right="-284"/>
        <w:jc w:val="both"/>
        <w:rPr>
          <w:rFonts w:ascii="Times New Roman" w:eastAsia="Times New Roman" w:hAnsi="Times New Roman"/>
          <w:sz w:val="20"/>
          <w:szCs w:val="20"/>
          <w:shd w:val="clear" w:color="auto" w:fill="FFFFFF"/>
          <w:lang w:val="uk-UA"/>
        </w:rPr>
      </w:pPr>
      <w:r w:rsidRPr="001431D9">
        <w:rPr>
          <w:rFonts w:ascii="Times New Roman" w:eastAsia="Times New Roman" w:hAnsi="Times New Roman"/>
          <w:sz w:val="20"/>
          <w:szCs w:val="20"/>
          <w:shd w:val="clear" w:color="auto" w:fill="FFFFFF"/>
          <w:lang w:val="uk-UA"/>
        </w:rPr>
        <w:t xml:space="preserve">Учасник/Виконавець складає і несе відповідальність за вартість послуг по договору та відповідність складеної ним кошторисної документації Державним будівельним нормам та іншим вимогам чинного законодавства. </w:t>
      </w:r>
    </w:p>
    <w:p w14:paraId="72671812" w14:textId="77777777" w:rsidR="00B675F1" w:rsidRPr="001431D9" w:rsidRDefault="00B675F1" w:rsidP="00B675F1">
      <w:pPr>
        <w:numPr>
          <w:ilvl w:val="0"/>
          <w:numId w:val="36"/>
        </w:numPr>
        <w:ind w:right="-284"/>
        <w:jc w:val="both"/>
        <w:rPr>
          <w:rFonts w:ascii="Times New Roman" w:eastAsia="Times New Roman" w:hAnsi="Times New Roman"/>
          <w:sz w:val="20"/>
          <w:szCs w:val="20"/>
          <w:shd w:val="clear" w:color="auto" w:fill="FFFFFF"/>
          <w:lang w:val="uk-UA"/>
        </w:rPr>
      </w:pPr>
      <w:bookmarkStart w:id="7" w:name="_Hlk133912862"/>
      <w:bookmarkEnd w:id="6"/>
      <w:r w:rsidRPr="001431D9">
        <w:rPr>
          <w:rFonts w:ascii="Times New Roman" w:eastAsia="Times New Roman" w:hAnsi="Times New Roman"/>
          <w:sz w:val="20"/>
          <w:szCs w:val="20"/>
          <w:shd w:val="clear" w:color="auto" w:fill="FFFFFF"/>
          <w:lang w:val="uk-UA"/>
        </w:rPr>
        <w:t>Відповідальність за дотримання вимог стандартів (ГОСТ, ДСТУ, ТУ тощо), а також вимог, встановлених чинним законодавством щодо надання послуг даного виду, за дотримання санітарно-гігієнічних і протипожежних вимог покладається на учасника/ виконавця.</w:t>
      </w:r>
    </w:p>
    <w:bookmarkEnd w:id="7"/>
    <w:p w14:paraId="7813511D" w14:textId="77777777" w:rsidR="00B675F1" w:rsidRPr="001431D9" w:rsidRDefault="00B675F1" w:rsidP="00B675F1">
      <w:pPr>
        <w:numPr>
          <w:ilvl w:val="0"/>
          <w:numId w:val="36"/>
        </w:numPr>
        <w:ind w:right="-284"/>
        <w:jc w:val="both"/>
        <w:rPr>
          <w:rFonts w:ascii="Times New Roman" w:eastAsia="Times New Roman" w:hAnsi="Times New Roman"/>
          <w:sz w:val="20"/>
          <w:szCs w:val="20"/>
          <w:shd w:val="clear" w:color="auto" w:fill="FFFFFF"/>
          <w:lang w:val="uk-UA"/>
        </w:rPr>
      </w:pPr>
      <w:r w:rsidRPr="001431D9">
        <w:rPr>
          <w:rFonts w:ascii="Times New Roman" w:eastAsia="Times New Roman" w:hAnsi="Times New Roman"/>
          <w:sz w:val="20"/>
          <w:szCs w:val="20"/>
          <w:shd w:val="clear" w:color="auto" w:fill="FFFFFF"/>
          <w:lang w:val="uk-UA"/>
        </w:rPr>
        <w:t>Перед наданням послуг Виконавець зобов’язаний обстежити місце надання послуг замовника з метою визначення технічного та фізичного стану. Надати разом із ціновою пропозицією підписаний замовником Акт обстеження.</w:t>
      </w:r>
    </w:p>
    <w:p w14:paraId="181BB901" w14:textId="77777777" w:rsidR="00B675F1" w:rsidRPr="001431D9" w:rsidRDefault="00B675F1" w:rsidP="00B675F1">
      <w:pPr>
        <w:numPr>
          <w:ilvl w:val="0"/>
          <w:numId w:val="36"/>
        </w:numPr>
        <w:ind w:right="-284"/>
        <w:jc w:val="both"/>
        <w:rPr>
          <w:rFonts w:ascii="Times New Roman" w:eastAsia="Times New Roman" w:hAnsi="Times New Roman"/>
          <w:sz w:val="20"/>
          <w:szCs w:val="20"/>
          <w:shd w:val="clear" w:color="auto" w:fill="FFFFFF"/>
          <w:lang w:val="uk-UA"/>
        </w:rPr>
      </w:pPr>
      <w:r w:rsidRPr="001431D9">
        <w:rPr>
          <w:rFonts w:ascii="Times New Roman" w:eastAsia="Times New Roman" w:hAnsi="Times New Roman"/>
          <w:sz w:val="20"/>
          <w:szCs w:val="20"/>
          <w:shd w:val="clear" w:color="auto" w:fill="FFFFFF"/>
          <w:lang w:val="uk-UA"/>
        </w:rPr>
        <w:t xml:space="preserve"> Під час надання послуг учасник/виконавець із залученням представників замовника зобов’язаний контролювати процес промивання і випробування з метою попередження аварійних ситуацій і руйнування системи тепломережі на об’єктах надання послуг, в тому числі на ділянках особливого ризику.</w:t>
      </w:r>
    </w:p>
    <w:p w14:paraId="7A950B64" w14:textId="77777777" w:rsidR="00B675F1" w:rsidRPr="001431D9" w:rsidRDefault="00B675F1" w:rsidP="00B675F1">
      <w:pPr>
        <w:numPr>
          <w:ilvl w:val="0"/>
          <w:numId w:val="36"/>
        </w:numPr>
        <w:ind w:right="-284"/>
        <w:jc w:val="both"/>
        <w:rPr>
          <w:rFonts w:ascii="Times New Roman" w:eastAsia="Times New Roman" w:hAnsi="Times New Roman"/>
          <w:b/>
          <w:sz w:val="20"/>
          <w:szCs w:val="20"/>
          <w:shd w:val="clear" w:color="auto" w:fill="FFFFFF"/>
          <w:lang w:val="uk-UA"/>
        </w:rPr>
      </w:pPr>
      <w:r w:rsidRPr="001431D9">
        <w:rPr>
          <w:rFonts w:ascii="Times New Roman" w:eastAsia="Times New Roman" w:hAnsi="Times New Roman"/>
          <w:sz w:val="20"/>
          <w:szCs w:val="20"/>
          <w:shd w:val="clear" w:color="auto" w:fill="FFFFFF"/>
          <w:lang w:val="uk-UA"/>
        </w:rPr>
        <w:t>Строк надання послуг: 30 календарних днів з моменту підписання договору та доступу Виконавця до місця надання послуг, але не пізніше 31.12.2024.</w:t>
      </w:r>
    </w:p>
    <w:p w14:paraId="1593E7B7" w14:textId="77777777" w:rsidR="00B675F1" w:rsidRPr="001431D9" w:rsidRDefault="00B675F1" w:rsidP="00B675F1">
      <w:pPr>
        <w:ind w:right="-284"/>
        <w:jc w:val="both"/>
        <w:rPr>
          <w:rFonts w:ascii="Times New Roman" w:eastAsia="Times New Roman" w:hAnsi="Times New Roman"/>
          <w:b/>
          <w:bCs/>
          <w:sz w:val="20"/>
          <w:szCs w:val="20"/>
          <w:shd w:val="clear" w:color="auto" w:fill="FFFFFF"/>
          <w:lang w:val="uk-UA"/>
        </w:rPr>
      </w:pPr>
      <w:r w:rsidRPr="001431D9">
        <w:rPr>
          <w:rFonts w:ascii="Times New Roman" w:eastAsia="Times New Roman" w:hAnsi="Times New Roman"/>
          <w:b/>
          <w:bCs/>
          <w:sz w:val="20"/>
          <w:szCs w:val="20"/>
          <w:shd w:val="clear" w:color="auto" w:fill="FFFFFF"/>
          <w:lang w:val="uk-UA"/>
        </w:rPr>
        <w:t xml:space="preserve">Ми (Я), _________________ у разі отримання повідомлення про намір укласти договір та укладення Договору  із Замовником, згодні (згодний) виконати роботи та підтверджуємо (підтверджую) свою можливість і готовність виконувати усі технічні, якісні та кількісні  вимоги Замовника, зазначені у цій тендерній документації.     </w:t>
      </w:r>
    </w:p>
    <w:p w14:paraId="662D1478" w14:textId="77777777" w:rsidR="00B675F1" w:rsidRPr="001431D9" w:rsidRDefault="00B675F1" w:rsidP="00B675F1">
      <w:pPr>
        <w:ind w:right="-284"/>
        <w:jc w:val="both"/>
        <w:rPr>
          <w:rFonts w:ascii="Times New Roman" w:eastAsia="Times New Roman" w:hAnsi="Times New Roman"/>
          <w:b/>
          <w:bCs/>
          <w:sz w:val="20"/>
          <w:szCs w:val="20"/>
          <w:shd w:val="clear" w:color="auto" w:fill="FFFFFF"/>
          <w:lang w:val="uk-UA"/>
        </w:rPr>
      </w:pPr>
      <w:r w:rsidRPr="001431D9">
        <w:rPr>
          <w:rFonts w:ascii="Times New Roman" w:eastAsia="Times New Roman" w:hAnsi="Times New Roman"/>
          <w:b/>
          <w:bCs/>
          <w:sz w:val="20"/>
          <w:szCs w:val="20"/>
          <w:shd w:val="clear" w:color="auto" w:fill="FFFFFF"/>
          <w:lang w:val="uk-UA"/>
        </w:rPr>
        <w:t xml:space="preserve">   Дата: _____________                                         ________________ (підпис)       </w:t>
      </w:r>
    </w:p>
    <w:p w14:paraId="745F5863" w14:textId="562D4342" w:rsidR="00B675F1" w:rsidRPr="001431D9" w:rsidRDefault="00B675F1" w:rsidP="00B675F1">
      <w:pPr>
        <w:ind w:right="-284"/>
        <w:jc w:val="both"/>
        <w:rPr>
          <w:rFonts w:ascii="Times New Roman" w:eastAsia="Times New Roman" w:hAnsi="Times New Roman"/>
          <w:sz w:val="20"/>
          <w:szCs w:val="20"/>
          <w:shd w:val="clear" w:color="auto" w:fill="FFFFFF"/>
          <w:lang w:val="uk-UA"/>
        </w:rPr>
      </w:pPr>
      <w:r w:rsidRPr="001431D9">
        <w:rPr>
          <w:rFonts w:ascii="Times New Roman" w:eastAsia="Times New Roman" w:hAnsi="Times New Roman"/>
          <w:b/>
          <w:bCs/>
          <w:sz w:val="20"/>
          <w:szCs w:val="20"/>
          <w:shd w:val="clear" w:color="auto" w:fill="FFFFFF"/>
          <w:lang w:val="uk-UA"/>
        </w:rPr>
        <w:t xml:space="preserve"> </w:t>
      </w:r>
      <w:r w:rsidRPr="001431D9">
        <w:rPr>
          <w:rFonts w:ascii="Times New Roman" w:eastAsia="Times New Roman" w:hAnsi="Times New Roman"/>
          <w:sz w:val="20"/>
          <w:szCs w:val="20"/>
          <w:shd w:val="clear" w:color="auto" w:fill="FFFFFF"/>
          <w:lang w:val="uk-UA"/>
        </w:rPr>
        <w:t xml:space="preserve">                                    </w:t>
      </w:r>
    </w:p>
    <w:p w14:paraId="08CEC7E0" w14:textId="77777777" w:rsidR="00B675F1" w:rsidRPr="001431D9" w:rsidRDefault="00B675F1" w:rsidP="00B675F1">
      <w:pPr>
        <w:ind w:right="-284"/>
        <w:jc w:val="both"/>
        <w:rPr>
          <w:rFonts w:ascii="Times New Roman" w:eastAsia="Times New Roman" w:hAnsi="Times New Roman"/>
          <w:b/>
          <w:bCs/>
          <w:sz w:val="20"/>
          <w:szCs w:val="20"/>
          <w:shd w:val="clear" w:color="auto" w:fill="FFFFFF"/>
          <w:lang w:val="uk-UA"/>
        </w:rPr>
      </w:pPr>
      <w:r w:rsidRPr="001431D9">
        <w:rPr>
          <w:rFonts w:ascii="Times New Roman" w:eastAsia="Times New Roman" w:hAnsi="Times New Roman"/>
          <w:b/>
          <w:bCs/>
          <w:sz w:val="20"/>
          <w:szCs w:val="20"/>
          <w:shd w:val="clear" w:color="auto" w:fill="FFFFFF"/>
          <w:lang w:val="uk-UA"/>
        </w:rPr>
        <w:t xml:space="preserve">Примітки:  </w:t>
      </w:r>
    </w:p>
    <w:p w14:paraId="7FD6A43A" w14:textId="217A14D1" w:rsidR="00B675F1" w:rsidRPr="001431D9" w:rsidRDefault="00B675F1" w:rsidP="00B675F1">
      <w:pPr>
        <w:numPr>
          <w:ilvl w:val="0"/>
          <w:numId w:val="37"/>
        </w:numPr>
        <w:ind w:right="-284"/>
        <w:jc w:val="both"/>
        <w:rPr>
          <w:rFonts w:ascii="Times New Roman" w:eastAsia="Times New Roman" w:hAnsi="Times New Roman"/>
          <w:sz w:val="20"/>
          <w:szCs w:val="20"/>
          <w:shd w:val="clear" w:color="auto" w:fill="FFFFFF"/>
          <w:lang w:val="uk-UA"/>
        </w:rPr>
      </w:pPr>
      <w:r w:rsidRPr="001431D9">
        <w:rPr>
          <w:rFonts w:ascii="Times New Roman" w:eastAsia="Times New Roman" w:hAnsi="Times New Roman"/>
          <w:sz w:val="20"/>
          <w:szCs w:val="20"/>
          <w:shd w:val="clear" w:color="auto" w:fill="FFFFFF"/>
          <w:lang w:val="uk-UA"/>
        </w:rPr>
        <w:t>Учасник повинен надати погоджений «Додаток 2 до тендерної документації», в складі своєї пропозиції, відповідно вище наданої форми.</w:t>
      </w:r>
    </w:p>
    <w:p w14:paraId="68674CB0" w14:textId="77777777" w:rsidR="00B675F1" w:rsidRPr="001431D9" w:rsidRDefault="00B675F1" w:rsidP="00B675F1">
      <w:pPr>
        <w:numPr>
          <w:ilvl w:val="0"/>
          <w:numId w:val="37"/>
        </w:numPr>
        <w:ind w:right="-284"/>
        <w:jc w:val="both"/>
        <w:rPr>
          <w:rFonts w:ascii="Times New Roman" w:eastAsia="Times New Roman" w:hAnsi="Times New Roman"/>
          <w:sz w:val="20"/>
          <w:szCs w:val="20"/>
          <w:shd w:val="clear" w:color="auto" w:fill="FFFFFF"/>
          <w:lang w:val="uk-UA"/>
        </w:rPr>
      </w:pPr>
      <w:r w:rsidRPr="001431D9">
        <w:rPr>
          <w:rFonts w:ascii="Times New Roman" w:eastAsia="Times New Roman" w:hAnsi="Times New Roman"/>
          <w:sz w:val="20"/>
          <w:szCs w:val="20"/>
          <w:shd w:val="clear" w:color="auto" w:fill="FFFFFF"/>
          <w:lang w:val="uk-UA"/>
        </w:rPr>
        <w:t>В разі, якщо Учасник відповідно до норм чинного Законодавства не зобов`язаний складати/надавати будь-який із документів та/або інформацію, що зазначені в цій тендерній документації, такий Учасник надає лист-роз`яснення в довільній формі, за підписом уповноваженої особи та завірений печаткою (в разі наявності), в якому зазначає законодавчі підстави (з обов’язковим посиланням на норми чинного Законодавства) ненадання вище зазначених документів та/або інформації.</w:t>
      </w:r>
    </w:p>
    <w:p w14:paraId="13BA82A8" w14:textId="3636A262" w:rsidR="00B675F1" w:rsidRPr="001431D9" w:rsidRDefault="00B675F1" w:rsidP="00AC44F9">
      <w:pPr>
        <w:numPr>
          <w:ilvl w:val="0"/>
          <w:numId w:val="37"/>
        </w:numPr>
        <w:ind w:right="-284"/>
        <w:jc w:val="both"/>
        <w:rPr>
          <w:rFonts w:ascii="Times New Roman" w:eastAsia="Times New Roman" w:hAnsi="Times New Roman"/>
          <w:sz w:val="20"/>
          <w:szCs w:val="20"/>
          <w:shd w:val="clear" w:color="auto" w:fill="FFFFFF"/>
          <w:lang w:val="uk-UA"/>
        </w:rPr>
      </w:pPr>
      <w:r w:rsidRPr="001431D9">
        <w:rPr>
          <w:rFonts w:ascii="Times New Roman" w:eastAsia="Times New Roman" w:hAnsi="Times New Roman"/>
          <w:sz w:val="20"/>
          <w:szCs w:val="20"/>
          <w:shd w:val="clear" w:color="auto" w:fill="FFFFFF"/>
          <w:lang w:val="uk-UA"/>
        </w:rPr>
        <w:t xml:space="preserve">У місцях, де технічна специфікація містить посилання на конкретні марку чи виробника або на конкретний процес, що характеризує продукт чи послугу/роботу певного суб’єкта господарювання, чи на торгові марки, патенти, типи або конкретне місце походження чи спосіб виробництва, вважати вираз  «або еквівалент». Обґрунтування необхідності посилання на конкретну торгову марку (виробника, тощо) – якщо замовник здійснює закупівлю товару </w:t>
      </w:r>
      <w:bookmarkStart w:id="8" w:name="_Hlk144805185"/>
      <w:r w:rsidRPr="001431D9">
        <w:rPr>
          <w:rFonts w:ascii="Times New Roman" w:eastAsia="Times New Roman" w:hAnsi="Times New Roman"/>
          <w:sz w:val="20"/>
          <w:szCs w:val="20"/>
          <w:shd w:val="clear" w:color="auto" w:fill="FFFFFF"/>
          <w:lang w:val="uk-UA"/>
        </w:rPr>
        <w:t xml:space="preserve">та/або </w:t>
      </w:r>
      <w:bookmarkEnd w:id="8"/>
      <w:r w:rsidRPr="001431D9">
        <w:rPr>
          <w:rFonts w:ascii="Times New Roman" w:eastAsia="Times New Roman" w:hAnsi="Times New Roman"/>
          <w:sz w:val="20"/>
          <w:szCs w:val="20"/>
          <w:shd w:val="clear" w:color="auto" w:fill="FFFFFF"/>
          <w:lang w:val="uk-UA"/>
        </w:rPr>
        <w:t xml:space="preserve">послуги/роботи, із встановленням посилань на торгову назву конкретного виробника, оскільки таке посилання є необхідними для здійснення закупівлі товару та/або послуги/роботи, які за своїми технічними, якісними характеристиками найбільше відповідатиме вимогам та потребам замовника. Тому для дотримання принципів Закону, а саме максимальної економії, ефективності та пропорційності </w:t>
      </w:r>
      <w:r w:rsidRPr="001431D9">
        <w:rPr>
          <w:rFonts w:ascii="Times New Roman" w:eastAsia="Times New Roman" w:hAnsi="Times New Roman"/>
          <w:sz w:val="20"/>
          <w:szCs w:val="20"/>
          <w:shd w:val="clear" w:color="auto" w:fill="FFFFFF"/>
          <w:lang w:val="uk-UA"/>
        </w:rPr>
        <w:lastRenderedPageBreak/>
        <w:t xml:space="preserve">замовником було прийнято рішення провести закупівлю саме даного товару </w:t>
      </w:r>
      <w:bookmarkStart w:id="9" w:name="_Hlk159920540"/>
      <w:r w:rsidRPr="001431D9">
        <w:rPr>
          <w:rFonts w:ascii="Times New Roman" w:eastAsia="Times New Roman" w:hAnsi="Times New Roman"/>
          <w:sz w:val="20"/>
          <w:szCs w:val="20"/>
          <w:shd w:val="clear" w:color="auto" w:fill="FFFFFF"/>
          <w:lang w:val="uk-UA"/>
        </w:rPr>
        <w:t xml:space="preserve">та/або </w:t>
      </w:r>
      <w:bookmarkEnd w:id="9"/>
      <w:r w:rsidRPr="001431D9">
        <w:rPr>
          <w:rFonts w:ascii="Times New Roman" w:eastAsia="Times New Roman" w:hAnsi="Times New Roman"/>
          <w:sz w:val="20"/>
          <w:szCs w:val="20"/>
          <w:shd w:val="clear" w:color="auto" w:fill="FFFFFF"/>
          <w:lang w:val="uk-UA"/>
        </w:rPr>
        <w:t xml:space="preserve">послуги/роботи. </w:t>
      </w:r>
      <w:r w:rsidRPr="001431D9">
        <w:rPr>
          <w:rFonts w:ascii="Times New Roman" w:eastAsia="Times New Roman" w:hAnsi="Times New Roman"/>
          <w:b/>
          <w:bCs/>
          <w:sz w:val="20"/>
          <w:szCs w:val="20"/>
          <w:shd w:val="clear" w:color="auto" w:fill="FFFFFF"/>
          <w:lang w:val="uk-UA"/>
        </w:rPr>
        <w:t xml:space="preserve">Якщо учасником пропонується еквівалент товару для надання послуг/виконання робіт,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еквіваленту товару має відповідати якості, що заявлена у технічній специфікації Замовника. Таблиця повинна містити точну назву товару, яка пропонується учасником. </w:t>
      </w:r>
    </w:p>
    <w:p w14:paraId="61359240" w14:textId="37424D33" w:rsidR="00B87A69" w:rsidRPr="001431D9" w:rsidRDefault="00387174" w:rsidP="00AC2349">
      <w:pPr>
        <w:ind w:left="709" w:right="-284"/>
        <w:jc w:val="both"/>
        <w:rPr>
          <w:rFonts w:ascii="Times New Roman" w:eastAsia="Times New Roman" w:hAnsi="Times New Roman"/>
          <w:sz w:val="20"/>
          <w:szCs w:val="20"/>
          <w:shd w:val="clear" w:color="auto" w:fill="FFFFFF"/>
          <w:lang w:val="uk-UA"/>
        </w:rPr>
      </w:pPr>
      <w:r>
        <w:rPr>
          <w:rFonts w:ascii="Times New Roman" w:eastAsia="Times New Roman" w:hAnsi="Times New Roman"/>
          <w:sz w:val="20"/>
          <w:szCs w:val="20"/>
          <w:shd w:val="clear" w:color="auto" w:fill="FFFFFF"/>
          <w:lang w:val="uk-UA"/>
        </w:rPr>
        <w:t>-</w:t>
      </w:r>
      <w:r w:rsidR="006E3A2D" w:rsidRPr="001431D9">
        <w:rPr>
          <w:rFonts w:ascii="Times New Roman" w:eastAsia="Times New Roman" w:hAnsi="Times New Roman"/>
          <w:sz w:val="20"/>
          <w:szCs w:val="20"/>
          <w:shd w:val="clear" w:color="auto" w:fill="FFFFFF"/>
          <w:lang w:val="uk-UA"/>
        </w:rPr>
        <w:t xml:space="preserve">      </w:t>
      </w:r>
      <w:r w:rsidR="00B87A69" w:rsidRPr="001431D9">
        <w:rPr>
          <w:rFonts w:ascii="Times New Roman" w:eastAsia="Times New Roman" w:hAnsi="Times New Roman"/>
          <w:sz w:val="20"/>
          <w:szCs w:val="20"/>
          <w:shd w:val="clear" w:color="auto" w:fill="FFFFFF"/>
          <w:lang w:val="uk-UA"/>
        </w:rPr>
        <w:t>З метою уникнення хибних обсягів робіт/послуг, огляд об’єкту Учасником у період уточнень є обов’язковим. На підтвердження чого, у складі пропозиції, Учасник надає Акт обстеження, у довільній формі, з підписом відповідальної особи Учасника та Замовника. Направити спеціаліста для ознайомлення з об’єктом, визначення детального обсягу виконання робіт/послуг, необхідно у робочі дні з понеділка по п’ятницю з 9.00 до 16.00. За результатами огляду  в присутності представників Замовника,  обов’язково складається акт обстеження з підписами. Пропозиції учасників, які не були присутні на об’єкті не беруться до уваги та не розглядаються.</w:t>
      </w:r>
    </w:p>
    <w:p w14:paraId="3EB1F2C6" w14:textId="4EE2787F" w:rsidR="006E3A2D" w:rsidRPr="001431D9" w:rsidRDefault="006E3A2D" w:rsidP="006E3A2D">
      <w:pPr>
        <w:ind w:right="-284"/>
        <w:jc w:val="both"/>
        <w:rPr>
          <w:rFonts w:ascii="Times New Roman" w:eastAsia="Times New Roman" w:hAnsi="Times New Roman"/>
          <w:sz w:val="20"/>
          <w:szCs w:val="20"/>
          <w:shd w:val="clear" w:color="auto" w:fill="FFFFFF"/>
          <w:lang w:val="uk-UA"/>
        </w:rPr>
      </w:pPr>
      <w:r w:rsidRPr="001431D9">
        <w:rPr>
          <w:rFonts w:ascii="Times New Roman" w:eastAsia="Times New Roman" w:hAnsi="Times New Roman"/>
          <w:sz w:val="20"/>
          <w:szCs w:val="20"/>
          <w:shd w:val="clear" w:color="auto" w:fill="FFFFFF"/>
          <w:lang w:val="uk-UA"/>
        </w:rPr>
        <w:t xml:space="preserve">            </w:t>
      </w:r>
    </w:p>
    <w:bookmarkEnd w:id="2"/>
    <w:p w14:paraId="122B98C2" w14:textId="7E5F890C" w:rsidR="00CC2796" w:rsidRPr="001F0531" w:rsidRDefault="00CC2796" w:rsidP="00B87A69">
      <w:pPr>
        <w:spacing w:after="0" w:line="240" w:lineRule="auto"/>
        <w:ind w:firstLine="709"/>
        <w:rPr>
          <w:rFonts w:ascii="Times New Roman" w:hAnsi="Times New Roman" w:cs="Times New Roman"/>
          <w:lang w:val="uk-UA" w:eastAsia="ru-RU"/>
        </w:rPr>
      </w:pPr>
    </w:p>
    <w:p w14:paraId="3219826D" w14:textId="17AD6D30" w:rsidR="007D462B" w:rsidRDefault="007D462B" w:rsidP="00CC2796">
      <w:pPr>
        <w:spacing w:after="0" w:line="240" w:lineRule="auto"/>
        <w:rPr>
          <w:rFonts w:ascii="Times New Roman" w:hAnsi="Times New Roman"/>
          <w:lang w:val="uk-UA" w:eastAsia="ru-RU"/>
        </w:rPr>
      </w:pPr>
    </w:p>
    <w:p w14:paraId="734278E4" w14:textId="77777777" w:rsidR="007D462B" w:rsidRPr="00A223F3" w:rsidRDefault="007D462B" w:rsidP="00CC2796">
      <w:pPr>
        <w:spacing w:after="0" w:line="240" w:lineRule="auto"/>
        <w:rPr>
          <w:rFonts w:ascii="Times New Roman" w:hAnsi="Times New Roman"/>
          <w:lang w:val="uk-UA" w:eastAsia="ru-RU"/>
        </w:rPr>
      </w:pPr>
    </w:p>
    <w:p w14:paraId="2D90005A" w14:textId="77777777" w:rsidR="00CC2796" w:rsidRPr="00A223F3" w:rsidRDefault="00CC2796" w:rsidP="00CC2796">
      <w:pPr>
        <w:spacing w:after="0" w:line="240" w:lineRule="auto"/>
        <w:rPr>
          <w:rFonts w:ascii="Times New Roman" w:hAnsi="Times New Roman"/>
          <w:lang w:val="uk-UA" w:eastAsia="ru-RU"/>
        </w:rPr>
      </w:pPr>
    </w:p>
    <w:p w14:paraId="086A472E" w14:textId="1C8F4935" w:rsidR="00CC2796" w:rsidRDefault="00CC2796" w:rsidP="00CC2796">
      <w:pPr>
        <w:spacing w:after="0" w:line="240" w:lineRule="auto"/>
        <w:rPr>
          <w:rFonts w:ascii="Times New Roman" w:hAnsi="Times New Roman"/>
          <w:lang w:val="uk-UA" w:eastAsia="ru-RU"/>
        </w:rPr>
      </w:pPr>
    </w:p>
    <w:p w14:paraId="3FF82ADB" w14:textId="2E90DAAB" w:rsidR="00146C2F" w:rsidRDefault="00146C2F" w:rsidP="00CC2796">
      <w:pPr>
        <w:spacing w:after="0" w:line="240" w:lineRule="auto"/>
        <w:rPr>
          <w:rFonts w:ascii="Times New Roman" w:hAnsi="Times New Roman"/>
          <w:lang w:val="uk-UA" w:eastAsia="ru-RU"/>
        </w:rPr>
      </w:pPr>
    </w:p>
    <w:p w14:paraId="06219410" w14:textId="5139D74B" w:rsidR="00146C2F" w:rsidRDefault="00146C2F" w:rsidP="00CC2796">
      <w:pPr>
        <w:spacing w:after="0" w:line="240" w:lineRule="auto"/>
        <w:rPr>
          <w:rFonts w:ascii="Times New Roman" w:hAnsi="Times New Roman"/>
          <w:lang w:val="uk-UA" w:eastAsia="ru-RU"/>
        </w:rPr>
      </w:pPr>
    </w:p>
    <w:p w14:paraId="33053BE7" w14:textId="6AD7D6B8" w:rsidR="00146C2F" w:rsidRDefault="00146C2F" w:rsidP="00CC2796">
      <w:pPr>
        <w:spacing w:after="0" w:line="240" w:lineRule="auto"/>
        <w:rPr>
          <w:rFonts w:ascii="Times New Roman" w:hAnsi="Times New Roman"/>
          <w:lang w:val="uk-UA" w:eastAsia="ru-RU"/>
        </w:rPr>
      </w:pPr>
    </w:p>
    <w:p w14:paraId="75554DD2" w14:textId="64977097" w:rsidR="00146C2F" w:rsidRDefault="00146C2F" w:rsidP="00CC2796">
      <w:pPr>
        <w:spacing w:after="0" w:line="240" w:lineRule="auto"/>
        <w:rPr>
          <w:rFonts w:ascii="Times New Roman" w:hAnsi="Times New Roman"/>
          <w:lang w:val="uk-UA" w:eastAsia="ru-RU"/>
        </w:rPr>
      </w:pPr>
    </w:p>
    <w:p w14:paraId="20C74213" w14:textId="173E97FD" w:rsidR="00146C2F" w:rsidRDefault="00146C2F" w:rsidP="00CC2796">
      <w:pPr>
        <w:spacing w:after="0" w:line="240" w:lineRule="auto"/>
        <w:rPr>
          <w:rFonts w:ascii="Times New Roman" w:hAnsi="Times New Roman"/>
          <w:lang w:val="uk-UA" w:eastAsia="ru-RU"/>
        </w:rPr>
      </w:pPr>
    </w:p>
    <w:p w14:paraId="57598A84" w14:textId="2123E058" w:rsidR="00146C2F" w:rsidRDefault="00146C2F" w:rsidP="00CC2796">
      <w:pPr>
        <w:spacing w:after="0" w:line="240" w:lineRule="auto"/>
        <w:rPr>
          <w:rFonts w:ascii="Times New Roman" w:hAnsi="Times New Roman"/>
          <w:lang w:val="uk-UA" w:eastAsia="ru-RU"/>
        </w:rPr>
      </w:pPr>
    </w:p>
    <w:p w14:paraId="78624324" w14:textId="14B16D76" w:rsidR="00146C2F" w:rsidRDefault="00146C2F" w:rsidP="00CC2796">
      <w:pPr>
        <w:spacing w:after="0" w:line="240" w:lineRule="auto"/>
        <w:rPr>
          <w:rFonts w:ascii="Times New Roman" w:hAnsi="Times New Roman"/>
          <w:lang w:val="uk-UA" w:eastAsia="ru-RU"/>
        </w:rPr>
      </w:pPr>
    </w:p>
    <w:p w14:paraId="75C10EC0" w14:textId="0A5FC627" w:rsidR="003E25E0" w:rsidRDefault="003E25E0" w:rsidP="00CC2796">
      <w:pPr>
        <w:spacing w:after="0" w:line="240" w:lineRule="auto"/>
        <w:rPr>
          <w:rFonts w:ascii="Times New Roman" w:hAnsi="Times New Roman"/>
          <w:lang w:val="uk-UA" w:eastAsia="ru-RU"/>
        </w:rPr>
      </w:pPr>
    </w:p>
    <w:p w14:paraId="174176F3" w14:textId="457D0545" w:rsidR="003E25E0" w:rsidRDefault="003E25E0" w:rsidP="00CC2796">
      <w:pPr>
        <w:spacing w:after="0" w:line="240" w:lineRule="auto"/>
        <w:rPr>
          <w:rFonts w:ascii="Times New Roman" w:hAnsi="Times New Roman"/>
          <w:lang w:val="uk-UA" w:eastAsia="ru-RU"/>
        </w:rPr>
      </w:pPr>
    </w:p>
    <w:p w14:paraId="683FFC5C" w14:textId="79C13C85" w:rsidR="003E25E0" w:rsidRDefault="003E25E0" w:rsidP="00CC2796">
      <w:pPr>
        <w:spacing w:after="0" w:line="240" w:lineRule="auto"/>
        <w:rPr>
          <w:rFonts w:ascii="Times New Roman" w:hAnsi="Times New Roman"/>
          <w:lang w:val="uk-UA" w:eastAsia="ru-RU"/>
        </w:rPr>
      </w:pPr>
    </w:p>
    <w:p w14:paraId="053BB820" w14:textId="5F135633" w:rsidR="003E25E0" w:rsidRDefault="003E25E0" w:rsidP="00CC2796">
      <w:pPr>
        <w:spacing w:after="0" w:line="240" w:lineRule="auto"/>
        <w:rPr>
          <w:rFonts w:ascii="Times New Roman" w:hAnsi="Times New Roman"/>
          <w:lang w:val="uk-UA" w:eastAsia="ru-RU"/>
        </w:rPr>
      </w:pPr>
    </w:p>
    <w:p w14:paraId="03DED3AC" w14:textId="166B2B9A" w:rsidR="003E25E0" w:rsidRDefault="003E25E0" w:rsidP="00CC2796">
      <w:pPr>
        <w:spacing w:after="0" w:line="240" w:lineRule="auto"/>
        <w:rPr>
          <w:rFonts w:ascii="Times New Roman" w:hAnsi="Times New Roman"/>
          <w:lang w:val="uk-UA" w:eastAsia="ru-RU"/>
        </w:rPr>
      </w:pPr>
    </w:p>
    <w:p w14:paraId="28747CAD" w14:textId="17DFC880" w:rsidR="003E25E0" w:rsidRDefault="003E25E0" w:rsidP="00CC2796">
      <w:pPr>
        <w:spacing w:after="0" w:line="240" w:lineRule="auto"/>
        <w:rPr>
          <w:rFonts w:ascii="Times New Roman" w:hAnsi="Times New Roman"/>
          <w:lang w:val="uk-UA" w:eastAsia="ru-RU"/>
        </w:rPr>
      </w:pPr>
    </w:p>
    <w:p w14:paraId="7F1B8D32" w14:textId="5F04A7EE" w:rsidR="003E25E0" w:rsidRDefault="003E25E0" w:rsidP="00CC2796">
      <w:pPr>
        <w:spacing w:after="0" w:line="240" w:lineRule="auto"/>
        <w:rPr>
          <w:rFonts w:ascii="Times New Roman" w:hAnsi="Times New Roman"/>
          <w:lang w:val="uk-UA" w:eastAsia="ru-RU"/>
        </w:rPr>
      </w:pPr>
    </w:p>
    <w:p w14:paraId="50AB3D89" w14:textId="54649612" w:rsidR="003E25E0" w:rsidRDefault="003E25E0" w:rsidP="00CC2796">
      <w:pPr>
        <w:spacing w:after="0" w:line="240" w:lineRule="auto"/>
        <w:rPr>
          <w:rFonts w:ascii="Times New Roman" w:hAnsi="Times New Roman"/>
          <w:lang w:val="uk-UA" w:eastAsia="ru-RU"/>
        </w:rPr>
      </w:pPr>
    </w:p>
    <w:p w14:paraId="31DE208F" w14:textId="3193D6A2" w:rsidR="003E25E0" w:rsidRDefault="003E25E0" w:rsidP="00CC2796">
      <w:pPr>
        <w:spacing w:after="0" w:line="240" w:lineRule="auto"/>
        <w:rPr>
          <w:rFonts w:ascii="Times New Roman" w:hAnsi="Times New Roman"/>
          <w:lang w:val="uk-UA" w:eastAsia="ru-RU"/>
        </w:rPr>
      </w:pPr>
    </w:p>
    <w:p w14:paraId="0F9DBFAC" w14:textId="31CEF384" w:rsidR="003E25E0" w:rsidRDefault="003E25E0" w:rsidP="00CC2796">
      <w:pPr>
        <w:spacing w:after="0" w:line="240" w:lineRule="auto"/>
        <w:rPr>
          <w:rFonts w:ascii="Times New Roman" w:hAnsi="Times New Roman"/>
          <w:lang w:val="uk-UA" w:eastAsia="ru-RU"/>
        </w:rPr>
      </w:pPr>
    </w:p>
    <w:p w14:paraId="6B60D41C" w14:textId="7CB6291C" w:rsidR="003E25E0" w:rsidRDefault="003E25E0" w:rsidP="00CC2796">
      <w:pPr>
        <w:spacing w:after="0" w:line="240" w:lineRule="auto"/>
        <w:rPr>
          <w:rFonts w:ascii="Times New Roman" w:hAnsi="Times New Roman"/>
          <w:lang w:val="uk-UA" w:eastAsia="ru-RU"/>
        </w:rPr>
      </w:pPr>
    </w:p>
    <w:p w14:paraId="73540996" w14:textId="7A00A76A" w:rsidR="003E25E0" w:rsidRDefault="003E25E0" w:rsidP="00CC2796">
      <w:pPr>
        <w:spacing w:after="0" w:line="240" w:lineRule="auto"/>
        <w:rPr>
          <w:rFonts w:ascii="Times New Roman" w:hAnsi="Times New Roman"/>
          <w:lang w:val="uk-UA" w:eastAsia="ru-RU"/>
        </w:rPr>
      </w:pPr>
    </w:p>
    <w:p w14:paraId="06238B51" w14:textId="1CA45501" w:rsidR="003E25E0" w:rsidRDefault="003E25E0" w:rsidP="00CC2796">
      <w:pPr>
        <w:spacing w:after="0" w:line="240" w:lineRule="auto"/>
        <w:rPr>
          <w:rFonts w:ascii="Times New Roman" w:hAnsi="Times New Roman"/>
          <w:lang w:val="uk-UA" w:eastAsia="ru-RU"/>
        </w:rPr>
      </w:pPr>
    </w:p>
    <w:p w14:paraId="675DD224" w14:textId="1553938F" w:rsidR="003E25E0" w:rsidRDefault="003E25E0" w:rsidP="00CC2796">
      <w:pPr>
        <w:spacing w:after="0" w:line="240" w:lineRule="auto"/>
        <w:rPr>
          <w:rFonts w:ascii="Times New Roman" w:hAnsi="Times New Roman"/>
          <w:lang w:val="uk-UA" w:eastAsia="ru-RU"/>
        </w:rPr>
      </w:pPr>
    </w:p>
    <w:p w14:paraId="42509EAE" w14:textId="29E448DD" w:rsidR="003E25E0" w:rsidRDefault="003E25E0" w:rsidP="00CC2796">
      <w:pPr>
        <w:spacing w:after="0" w:line="240" w:lineRule="auto"/>
        <w:rPr>
          <w:rFonts w:ascii="Times New Roman" w:hAnsi="Times New Roman"/>
          <w:lang w:val="uk-UA" w:eastAsia="ru-RU"/>
        </w:rPr>
      </w:pPr>
    </w:p>
    <w:p w14:paraId="35CBFCFC" w14:textId="6DB519F3" w:rsidR="003E25E0" w:rsidRDefault="003E25E0" w:rsidP="00CC2796">
      <w:pPr>
        <w:spacing w:after="0" w:line="240" w:lineRule="auto"/>
        <w:rPr>
          <w:rFonts w:ascii="Times New Roman" w:hAnsi="Times New Roman"/>
          <w:lang w:val="uk-UA" w:eastAsia="ru-RU"/>
        </w:rPr>
      </w:pPr>
    </w:p>
    <w:p w14:paraId="57B16747" w14:textId="4BD3ED21" w:rsidR="003E25E0" w:rsidRDefault="003E25E0" w:rsidP="00CC2796">
      <w:pPr>
        <w:spacing w:after="0" w:line="240" w:lineRule="auto"/>
        <w:rPr>
          <w:rFonts w:ascii="Times New Roman" w:hAnsi="Times New Roman"/>
          <w:lang w:val="uk-UA" w:eastAsia="ru-RU"/>
        </w:rPr>
      </w:pPr>
    </w:p>
    <w:p w14:paraId="1C3CD8C4" w14:textId="65549F82" w:rsidR="003E25E0" w:rsidRDefault="003E25E0" w:rsidP="00CC2796">
      <w:pPr>
        <w:spacing w:after="0" w:line="240" w:lineRule="auto"/>
        <w:rPr>
          <w:rFonts w:ascii="Times New Roman" w:hAnsi="Times New Roman"/>
          <w:lang w:val="uk-UA" w:eastAsia="ru-RU"/>
        </w:rPr>
      </w:pPr>
    </w:p>
    <w:p w14:paraId="7A7822ED" w14:textId="6DE0E318" w:rsidR="003E25E0" w:rsidRDefault="003E25E0" w:rsidP="00CC2796">
      <w:pPr>
        <w:spacing w:after="0" w:line="240" w:lineRule="auto"/>
        <w:rPr>
          <w:rFonts w:ascii="Times New Roman" w:hAnsi="Times New Roman"/>
          <w:lang w:val="uk-UA" w:eastAsia="ru-RU"/>
        </w:rPr>
      </w:pPr>
    </w:p>
    <w:p w14:paraId="6774F971" w14:textId="0D924948" w:rsidR="003E25E0" w:rsidRDefault="003E25E0" w:rsidP="00CC2796">
      <w:pPr>
        <w:spacing w:after="0" w:line="240" w:lineRule="auto"/>
        <w:rPr>
          <w:rFonts w:ascii="Times New Roman" w:hAnsi="Times New Roman"/>
          <w:lang w:val="uk-UA" w:eastAsia="ru-RU"/>
        </w:rPr>
      </w:pPr>
    </w:p>
    <w:p w14:paraId="401211D8" w14:textId="10435846" w:rsidR="003E25E0" w:rsidRDefault="003E25E0" w:rsidP="00CC2796">
      <w:pPr>
        <w:spacing w:after="0" w:line="240" w:lineRule="auto"/>
        <w:rPr>
          <w:rFonts w:ascii="Times New Roman" w:hAnsi="Times New Roman"/>
          <w:lang w:val="uk-UA" w:eastAsia="ru-RU"/>
        </w:rPr>
      </w:pPr>
    </w:p>
    <w:p w14:paraId="029E2FE1" w14:textId="099F71EE" w:rsidR="003E25E0" w:rsidRDefault="003E25E0" w:rsidP="00CC2796">
      <w:pPr>
        <w:spacing w:after="0" w:line="240" w:lineRule="auto"/>
        <w:rPr>
          <w:rFonts w:ascii="Times New Roman" w:hAnsi="Times New Roman"/>
          <w:lang w:val="uk-UA" w:eastAsia="ru-RU"/>
        </w:rPr>
      </w:pPr>
    </w:p>
    <w:p w14:paraId="61EFFE1A" w14:textId="75A97417" w:rsidR="00021E00" w:rsidRPr="00DF55CB" w:rsidRDefault="00CC2796" w:rsidP="000421FA">
      <w:pPr>
        <w:spacing w:after="0" w:line="240" w:lineRule="auto"/>
        <w:jc w:val="right"/>
        <w:rPr>
          <w:rFonts w:ascii="Times New Roman" w:hAnsi="Times New Roman" w:cs="Times New Roman"/>
          <w:b/>
          <w:bCs/>
          <w:kern w:val="0"/>
          <w:sz w:val="24"/>
          <w:szCs w:val="24"/>
          <w:lang w:val="uk-UA"/>
          <w14:ligatures w14:val="none"/>
        </w:rPr>
      </w:pPr>
      <w:r w:rsidRPr="007E38D1">
        <w:rPr>
          <w:rFonts w:ascii="Times New Roman" w:hAnsi="Times New Roman"/>
          <w:lang w:val="uk-UA" w:eastAsia="ru-RU"/>
        </w:rPr>
        <w:t xml:space="preserve">                                                                                                                           </w:t>
      </w:r>
      <w:bookmarkEnd w:id="0"/>
    </w:p>
    <w:sectPr w:rsidR="00021E00" w:rsidRPr="00DF55CB" w:rsidSect="0093547E">
      <w:headerReference w:type="default" r:id="rId8"/>
      <w:pgSz w:w="11907" w:h="16840"/>
      <w:pgMar w:top="650" w:right="850" w:bottom="367"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72B19" w14:textId="77777777" w:rsidR="008D6D5F" w:rsidRDefault="008D6D5F" w:rsidP="00DE4D8D">
      <w:pPr>
        <w:spacing w:after="0" w:line="240" w:lineRule="auto"/>
      </w:pPr>
      <w:r>
        <w:separator/>
      </w:r>
    </w:p>
  </w:endnote>
  <w:endnote w:type="continuationSeparator" w:id="0">
    <w:p w14:paraId="0820B861" w14:textId="77777777" w:rsidR="008D6D5F" w:rsidRDefault="008D6D5F" w:rsidP="00DE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Cambria"/>
    <w:panose1 w:val="00000000000000000000"/>
    <w:charset w:val="CC"/>
    <w:family w:val="roman"/>
    <w:notTrueType/>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1753C" w14:textId="77777777" w:rsidR="008D6D5F" w:rsidRDefault="008D6D5F" w:rsidP="00DE4D8D">
      <w:pPr>
        <w:spacing w:after="0" w:line="240" w:lineRule="auto"/>
      </w:pPr>
      <w:r>
        <w:separator/>
      </w:r>
    </w:p>
  </w:footnote>
  <w:footnote w:type="continuationSeparator" w:id="0">
    <w:p w14:paraId="5D0A4DA6" w14:textId="77777777" w:rsidR="008D6D5F" w:rsidRDefault="008D6D5F" w:rsidP="00DE4D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93212" w14:textId="4944C097" w:rsidR="003837F4" w:rsidRPr="00DE4D8D" w:rsidRDefault="003837F4">
    <w:pPr>
      <w:tabs>
        <w:tab w:val="center" w:pos="4562"/>
        <w:tab w:val="right" w:pos="7754"/>
      </w:tabs>
      <w:autoSpaceDE w:val="0"/>
      <w:autoSpaceDN w:val="0"/>
      <w:spacing w:after="0" w:line="240" w:lineRule="auto"/>
      <w:rPr>
        <w:sz w:val="16"/>
        <w:szCs w:val="16"/>
        <w:lang w:val="uk-UA"/>
      </w:rPr>
    </w:pPr>
    <w:r w:rsidRPr="00643B0C">
      <w:rPr>
        <w:sz w:val="16"/>
        <w:szCs w:val="16"/>
      </w:rPr>
      <w:t xml:space="preserve"> </w:t>
    </w:r>
    <w:r>
      <w:rPr>
        <w:sz w:val="16"/>
        <w:szCs w:val="16"/>
        <w:lang w:val="uk-U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8C8"/>
    <w:multiLevelType w:val="hybridMultilevel"/>
    <w:tmpl w:val="E460C0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A00653"/>
    <w:multiLevelType w:val="multilevel"/>
    <w:tmpl w:val="A8343F8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4A6A08"/>
    <w:multiLevelType w:val="hybridMultilevel"/>
    <w:tmpl w:val="108C3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5F72DB"/>
    <w:multiLevelType w:val="multilevel"/>
    <w:tmpl w:val="2F9C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2E0215"/>
    <w:multiLevelType w:val="hybridMultilevel"/>
    <w:tmpl w:val="E2405C06"/>
    <w:lvl w:ilvl="0" w:tplc="D5F47C44">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BDD4A9B"/>
    <w:multiLevelType w:val="hybridMultilevel"/>
    <w:tmpl w:val="D2C66B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19254AB"/>
    <w:multiLevelType w:val="multilevel"/>
    <w:tmpl w:val="D1568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65782A"/>
    <w:multiLevelType w:val="hybridMultilevel"/>
    <w:tmpl w:val="61649B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D22FF9"/>
    <w:multiLevelType w:val="multilevel"/>
    <w:tmpl w:val="305A6E0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22EC754F"/>
    <w:multiLevelType w:val="hybridMultilevel"/>
    <w:tmpl w:val="57DC24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553826"/>
    <w:multiLevelType w:val="hybridMultilevel"/>
    <w:tmpl w:val="838040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E15D94"/>
    <w:multiLevelType w:val="hybridMultilevel"/>
    <w:tmpl w:val="8166B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2A6FEF"/>
    <w:multiLevelType w:val="hybridMultilevel"/>
    <w:tmpl w:val="047447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EB0AAE"/>
    <w:multiLevelType w:val="multilevel"/>
    <w:tmpl w:val="D4B4BE6C"/>
    <w:lvl w:ilvl="0">
      <w:start w:val="10"/>
      <w:numFmt w:val="decimal"/>
      <w:lvlText w:val="%1."/>
      <w:lvlJc w:val="left"/>
      <w:pPr>
        <w:ind w:left="480" w:hanging="480"/>
      </w:pPr>
      <w:rPr>
        <w:rFonts w:hint="default"/>
      </w:rPr>
    </w:lvl>
    <w:lvl w:ilvl="1">
      <w:start w:val="3"/>
      <w:numFmt w:val="decimal"/>
      <w:lvlText w:val="%1.%2."/>
      <w:lvlJc w:val="left"/>
      <w:pPr>
        <w:ind w:left="1125" w:hanging="48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4">
    <w:nsid w:val="479158BB"/>
    <w:multiLevelType w:val="multilevel"/>
    <w:tmpl w:val="A252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1475A7"/>
    <w:multiLevelType w:val="hybridMultilevel"/>
    <w:tmpl w:val="D1786F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6A653A"/>
    <w:multiLevelType w:val="hybridMultilevel"/>
    <w:tmpl w:val="45C025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534A98"/>
    <w:multiLevelType w:val="hybridMultilevel"/>
    <w:tmpl w:val="8EF6E008"/>
    <w:lvl w:ilvl="0" w:tplc="FD9CEA7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17A6E48"/>
    <w:multiLevelType w:val="multilevel"/>
    <w:tmpl w:val="FFFFFFFF"/>
    <w:lvl w:ilvl="0">
      <w:start w:val="1"/>
      <w:numFmt w:val="bullet"/>
      <w:lvlText w:val="-"/>
      <w:lvlJc w:val="left"/>
      <w:pPr>
        <w:tabs>
          <w:tab w:val="num" w:pos="0"/>
        </w:tabs>
        <w:ind w:left="720" w:hanging="360"/>
      </w:pPr>
      <w:rPr>
        <w:rFonts w:ascii="Times New Roman" w:hAnsi="Times New Roman" w:hint="default"/>
        <w:color w:val="0000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9">
    <w:nsid w:val="5AA82092"/>
    <w:multiLevelType w:val="multilevel"/>
    <w:tmpl w:val="8F56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AF4D0B"/>
    <w:multiLevelType w:val="hybridMultilevel"/>
    <w:tmpl w:val="4386F9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2D39D3"/>
    <w:multiLevelType w:val="hybridMultilevel"/>
    <w:tmpl w:val="0D32A306"/>
    <w:lvl w:ilvl="0" w:tplc="F738DB18">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2">
    <w:nsid w:val="5EA77604"/>
    <w:multiLevelType w:val="multilevel"/>
    <w:tmpl w:val="B518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FC27F5"/>
    <w:multiLevelType w:val="multilevel"/>
    <w:tmpl w:val="244A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020673"/>
    <w:multiLevelType w:val="multilevel"/>
    <w:tmpl w:val="28E0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71CD5"/>
    <w:multiLevelType w:val="hybridMultilevel"/>
    <w:tmpl w:val="8F089B42"/>
    <w:lvl w:ilvl="0" w:tplc="43E05ACA">
      <w:start w:val="3"/>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C5541A1"/>
    <w:multiLevelType w:val="multilevel"/>
    <w:tmpl w:val="0B8EC262"/>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nsid w:val="6D13389A"/>
    <w:multiLevelType w:val="multilevel"/>
    <w:tmpl w:val="62EE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664313"/>
    <w:multiLevelType w:val="hybridMultilevel"/>
    <w:tmpl w:val="E806C5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21162F"/>
    <w:multiLevelType w:val="multilevel"/>
    <w:tmpl w:val="7D5496B6"/>
    <w:lvl w:ilvl="0">
      <w:start w:val="6"/>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30">
    <w:nsid w:val="7543507F"/>
    <w:multiLevelType w:val="multilevel"/>
    <w:tmpl w:val="E0EC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D5150C"/>
    <w:multiLevelType w:val="multilevel"/>
    <w:tmpl w:val="4680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34225E"/>
    <w:multiLevelType w:val="multilevel"/>
    <w:tmpl w:val="47FC18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7A2418FD"/>
    <w:multiLevelType w:val="hybridMultilevel"/>
    <w:tmpl w:val="C4F8107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4B11F2"/>
    <w:multiLevelType w:val="hybridMultilevel"/>
    <w:tmpl w:val="232222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A75C01"/>
    <w:multiLevelType w:val="hybridMultilevel"/>
    <w:tmpl w:val="B88414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224226"/>
    <w:multiLevelType w:val="hybridMultilevel"/>
    <w:tmpl w:val="2A1AA3A2"/>
    <w:lvl w:ilvl="0" w:tplc="26A6013E">
      <w:start w:val="1"/>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7">
    <w:nsid w:val="7FD607DD"/>
    <w:multiLevelType w:val="multilevel"/>
    <w:tmpl w:val="D350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16"/>
  </w:num>
  <w:num w:numId="4">
    <w:abstractNumId w:val="12"/>
  </w:num>
  <w:num w:numId="5">
    <w:abstractNumId w:val="35"/>
  </w:num>
  <w:num w:numId="6">
    <w:abstractNumId w:val="0"/>
  </w:num>
  <w:num w:numId="7">
    <w:abstractNumId w:val="33"/>
  </w:num>
  <w:num w:numId="8">
    <w:abstractNumId w:val="28"/>
  </w:num>
  <w:num w:numId="9">
    <w:abstractNumId w:val="9"/>
  </w:num>
  <w:num w:numId="10">
    <w:abstractNumId w:val="15"/>
  </w:num>
  <w:num w:numId="11">
    <w:abstractNumId w:val="25"/>
  </w:num>
  <w:num w:numId="12">
    <w:abstractNumId w:val="10"/>
  </w:num>
  <w:num w:numId="13">
    <w:abstractNumId w:val="20"/>
  </w:num>
  <w:num w:numId="14">
    <w:abstractNumId w:val="6"/>
  </w:num>
  <w:num w:numId="15">
    <w:abstractNumId w:val="23"/>
  </w:num>
  <w:num w:numId="16">
    <w:abstractNumId w:val="3"/>
  </w:num>
  <w:num w:numId="17">
    <w:abstractNumId w:val="31"/>
  </w:num>
  <w:num w:numId="18">
    <w:abstractNumId w:val="24"/>
  </w:num>
  <w:num w:numId="19">
    <w:abstractNumId w:val="7"/>
  </w:num>
  <w:num w:numId="20">
    <w:abstractNumId w:val="5"/>
  </w:num>
  <w:num w:numId="21">
    <w:abstractNumId w:val="34"/>
  </w:num>
  <w:num w:numId="22">
    <w:abstractNumId w:val="19"/>
  </w:num>
  <w:num w:numId="23">
    <w:abstractNumId w:val="27"/>
  </w:num>
  <w:num w:numId="24">
    <w:abstractNumId w:val="37"/>
  </w:num>
  <w:num w:numId="25">
    <w:abstractNumId w:val="22"/>
  </w:num>
  <w:num w:numId="26">
    <w:abstractNumId w:val="14"/>
  </w:num>
  <w:num w:numId="27">
    <w:abstractNumId w:val="30"/>
  </w:num>
  <w:num w:numId="28">
    <w:abstractNumId w:val="29"/>
  </w:num>
  <w:num w:numId="29">
    <w:abstractNumId w:val="13"/>
  </w:num>
  <w:num w:numId="30">
    <w:abstractNumId w:val="26"/>
  </w:num>
  <w:num w:numId="31">
    <w:abstractNumId w:val="32"/>
  </w:num>
  <w:num w:numId="32">
    <w:abstractNumId w:val="4"/>
    <w:lvlOverride w:ilvl="0">
      <w:startOverride w:val="1"/>
    </w:lvlOverride>
    <w:lvlOverride w:ilvl="1"/>
    <w:lvlOverride w:ilvl="2"/>
    <w:lvlOverride w:ilvl="3"/>
    <w:lvlOverride w:ilvl="4"/>
    <w:lvlOverride w:ilvl="5"/>
    <w:lvlOverride w:ilvl="6"/>
    <w:lvlOverride w:ilvl="7"/>
    <w:lvlOverride w:ilvl="8"/>
  </w:num>
  <w:num w:numId="33">
    <w:abstractNumId w:val="36"/>
  </w:num>
  <w:num w:numId="34">
    <w:abstractNumId w:val="8"/>
  </w:num>
  <w:num w:numId="35">
    <w:abstractNumId w:val="21"/>
  </w:num>
  <w:num w:numId="36">
    <w:abstractNumId w:val="17"/>
  </w:num>
  <w:num w:numId="37">
    <w:abstractNumId w:val="18"/>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86"/>
    <w:rsid w:val="0000234B"/>
    <w:rsid w:val="0000412C"/>
    <w:rsid w:val="00005232"/>
    <w:rsid w:val="00010D7B"/>
    <w:rsid w:val="00014F36"/>
    <w:rsid w:val="00021E00"/>
    <w:rsid w:val="00026ECD"/>
    <w:rsid w:val="00027AA6"/>
    <w:rsid w:val="00030DBC"/>
    <w:rsid w:val="000336B8"/>
    <w:rsid w:val="00034836"/>
    <w:rsid w:val="000421FA"/>
    <w:rsid w:val="00043AEA"/>
    <w:rsid w:val="0005110D"/>
    <w:rsid w:val="00065124"/>
    <w:rsid w:val="0008267E"/>
    <w:rsid w:val="00083D78"/>
    <w:rsid w:val="00084B57"/>
    <w:rsid w:val="00092106"/>
    <w:rsid w:val="000A762D"/>
    <w:rsid w:val="000D428B"/>
    <w:rsid w:val="000E598D"/>
    <w:rsid w:val="000E5C44"/>
    <w:rsid w:val="000F178C"/>
    <w:rsid w:val="000F241E"/>
    <w:rsid w:val="000F495F"/>
    <w:rsid w:val="000F514C"/>
    <w:rsid w:val="000F78EC"/>
    <w:rsid w:val="001040F8"/>
    <w:rsid w:val="00111795"/>
    <w:rsid w:val="001431D9"/>
    <w:rsid w:val="00146C2F"/>
    <w:rsid w:val="001571D7"/>
    <w:rsid w:val="001619A3"/>
    <w:rsid w:val="00167538"/>
    <w:rsid w:val="00185682"/>
    <w:rsid w:val="001915C8"/>
    <w:rsid w:val="0019621A"/>
    <w:rsid w:val="001B48A7"/>
    <w:rsid w:val="001B6467"/>
    <w:rsid w:val="001B6A6B"/>
    <w:rsid w:val="001C284D"/>
    <w:rsid w:val="001D146F"/>
    <w:rsid w:val="001F0531"/>
    <w:rsid w:val="001F10A9"/>
    <w:rsid w:val="001F74DA"/>
    <w:rsid w:val="00202E2E"/>
    <w:rsid w:val="002140C9"/>
    <w:rsid w:val="00216A75"/>
    <w:rsid w:val="00222B76"/>
    <w:rsid w:val="0022317D"/>
    <w:rsid w:val="0022721C"/>
    <w:rsid w:val="00232211"/>
    <w:rsid w:val="002357B8"/>
    <w:rsid w:val="002360F3"/>
    <w:rsid w:val="00242BCE"/>
    <w:rsid w:val="00247903"/>
    <w:rsid w:val="0027032C"/>
    <w:rsid w:val="00271854"/>
    <w:rsid w:val="00273332"/>
    <w:rsid w:val="00274273"/>
    <w:rsid w:val="00280DD3"/>
    <w:rsid w:val="00280EDA"/>
    <w:rsid w:val="0029121F"/>
    <w:rsid w:val="00294DD0"/>
    <w:rsid w:val="00295263"/>
    <w:rsid w:val="002A3A30"/>
    <w:rsid w:val="002B5B9A"/>
    <w:rsid w:val="002C7A8A"/>
    <w:rsid w:val="002E2184"/>
    <w:rsid w:val="002E6E61"/>
    <w:rsid w:val="002F3BE6"/>
    <w:rsid w:val="00311EDA"/>
    <w:rsid w:val="00312637"/>
    <w:rsid w:val="00316164"/>
    <w:rsid w:val="00316FE3"/>
    <w:rsid w:val="0032127B"/>
    <w:rsid w:val="003406C3"/>
    <w:rsid w:val="0034115B"/>
    <w:rsid w:val="00356BAD"/>
    <w:rsid w:val="00357577"/>
    <w:rsid w:val="00363527"/>
    <w:rsid w:val="003807C6"/>
    <w:rsid w:val="003837F4"/>
    <w:rsid w:val="00384F43"/>
    <w:rsid w:val="00387174"/>
    <w:rsid w:val="00391FE8"/>
    <w:rsid w:val="0039249E"/>
    <w:rsid w:val="0039729F"/>
    <w:rsid w:val="003A4182"/>
    <w:rsid w:val="003A429E"/>
    <w:rsid w:val="003B2934"/>
    <w:rsid w:val="003B31AC"/>
    <w:rsid w:val="003B4C04"/>
    <w:rsid w:val="003E18F0"/>
    <w:rsid w:val="003E1A1F"/>
    <w:rsid w:val="003E25E0"/>
    <w:rsid w:val="003E3ABA"/>
    <w:rsid w:val="00406E10"/>
    <w:rsid w:val="00413000"/>
    <w:rsid w:val="0041380E"/>
    <w:rsid w:val="00451C8C"/>
    <w:rsid w:val="00482C3A"/>
    <w:rsid w:val="00483D82"/>
    <w:rsid w:val="00485CCB"/>
    <w:rsid w:val="00486C89"/>
    <w:rsid w:val="004A103A"/>
    <w:rsid w:val="004A5085"/>
    <w:rsid w:val="004B7411"/>
    <w:rsid w:val="004C076A"/>
    <w:rsid w:val="004C5836"/>
    <w:rsid w:val="004D01AD"/>
    <w:rsid w:val="004D14A1"/>
    <w:rsid w:val="004D3CB8"/>
    <w:rsid w:val="004D3EEF"/>
    <w:rsid w:val="00500380"/>
    <w:rsid w:val="005164C5"/>
    <w:rsid w:val="00520914"/>
    <w:rsid w:val="005353DE"/>
    <w:rsid w:val="00541CE1"/>
    <w:rsid w:val="00544BA5"/>
    <w:rsid w:val="00552754"/>
    <w:rsid w:val="0055279D"/>
    <w:rsid w:val="00562BE2"/>
    <w:rsid w:val="005659D1"/>
    <w:rsid w:val="00581F01"/>
    <w:rsid w:val="005934A6"/>
    <w:rsid w:val="005A3C37"/>
    <w:rsid w:val="005A46EE"/>
    <w:rsid w:val="005A6BF1"/>
    <w:rsid w:val="005A72A3"/>
    <w:rsid w:val="005A7A86"/>
    <w:rsid w:val="005B4C23"/>
    <w:rsid w:val="005C1B55"/>
    <w:rsid w:val="005C46A7"/>
    <w:rsid w:val="005D0520"/>
    <w:rsid w:val="005D13CC"/>
    <w:rsid w:val="005D60AA"/>
    <w:rsid w:val="005F153F"/>
    <w:rsid w:val="005F17CA"/>
    <w:rsid w:val="005F3660"/>
    <w:rsid w:val="00600021"/>
    <w:rsid w:val="0061723E"/>
    <w:rsid w:val="00620A6E"/>
    <w:rsid w:val="00626B25"/>
    <w:rsid w:val="00660405"/>
    <w:rsid w:val="00667744"/>
    <w:rsid w:val="00693D97"/>
    <w:rsid w:val="00694214"/>
    <w:rsid w:val="006A043A"/>
    <w:rsid w:val="006B6BB1"/>
    <w:rsid w:val="006B789A"/>
    <w:rsid w:val="006C0E8F"/>
    <w:rsid w:val="006C6493"/>
    <w:rsid w:val="006D3A8B"/>
    <w:rsid w:val="006D4E7B"/>
    <w:rsid w:val="006E10A1"/>
    <w:rsid w:val="006E3A2D"/>
    <w:rsid w:val="006E4225"/>
    <w:rsid w:val="0070486A"/>
    <w:rsid w:val="00706133"/>
    <w:rsid w:val="00712E17"/>
    <w:rsid w:val="00715EB2"/>
    <w:rsid w:val="00742EA6"/>
    <w:rsid w:val="007454D7"/>
    <w:rsid w:val="0074795A"/>
    <w:rsid w:val="0077038B"/>
    <w:rsid w:val="00772A1C"/>
    <w:rsid w:val="00775461"/>
    <w:rsid w:val="007775BC"/>
    <w:rsid w:val="007911DC"/>
    <w:rsid w:val="0079452F"/>
    <w:rsid w:val="00794543"/>
    <w:rsid w:val="0079673D"/>
    <w:rsid w:val="007C19B0"/>
    <w:rsid w:val="007D0D86"/>
    <w:rsid w:val="007D462B"/>
    <w:rsid w:val="007E172E"/>
    <w:rsid w:val="008052EF"/>
    <w:rsid w:val="00810D21"/>
    <w:rsid w:val="00811824"/>
    <w:rsid w:val="00814B01"/>
    <w:rsid w:val="0082234D"/>
    <w:rsid w:val="0082446D"/>
    <w:rsid w:val="008326A8"/>
    <w:rsid w:val="00840D3C"/>
    <w:rsid w:val="0084291D"/>
    <w:rsid w:val="008654CE"/>
    <w:rsid w:val="00865A1B"/>
    <w:rsid w:val="008763B8"/>
    <w:rsid w:val="0088727B"/>
    <w:rsid w:val="00897B4C"/>
    <w:rsid w:val="008A06A4"/>
    <w:rsid w:val="008A2115"/>
    <w:rsid w:val="008A2EFA"/>
    <w:rsid w:val="008C1ACB"/>
    <w:rsid w:val="008D6D5F"/>
    <w:rsid w:val="008D72A2"/>
    <w:rsid w:val="008D7C7F"/>
    <w:rsid w:val="008E7D6F"/>
    <w:rsid w:val="008F2C23"/>
    <w:rsid w:val="008F3A3A"/>
    <w:rsid w:val="008F6A80"/>
    <w:rsid w:val="00911C62"/>
    <w:rsid w:val="00913FAE"/>
    <w:rsid w:val="00924820"/>
    <w:rsid w:val="00926D9C"/>
    <w:rsid w:val="00930163"/>
    <w:rsid w:val="009318FB"/>
    <w:rsid w:val="0093547E"/>
    <w:rsid w:val="00956F4B"/>
    <w:rsid w:val="00957B5C"/>
    <w:rsid w:val="0099727E"/>
    <w:rsid w:val="009A0413"/>
    <w:rsid w:val="009B1033"/>
    <w:rsid w:val="009C5BF6"/>
    <w:rsid w:val="009D553D"/>
    <w:rsid w:val="009D5E7D"/>
    <w:rsid w:val="009D6D57"/>
    <w:rsid w:val="009E3FE9"/>
    <w:rsid w:val="009E72D3"/>
    <w:rsid w:val="009F05D4"/>
    <w:rsid w:val="009F0DB6"/>
    <w:rsid w:val="009F582A"/>
    <w:rsid w:val="009F7D1E"/>
    <w:rsid w:val="00A303D9"/>
    <w:rsid w:val="00A30C9A"/>
    <w:rsid w:val="00A36E7C"/>
    <w:rsid w:val="00A37C39"/>
    <w:rsid w:val="00A54B5B"/>
    <w:rsid w:val="00A65F44"/>
    <w:rsid w:val="00A84369"/>
    <w:rsid w:val="00A86FA0"/>
    <w:rsid w:val="00A963F7"/>
    <w:rsid w:val="00A9682F"/>
    <w:rsid w:val="00A973A1"/>
    <w:rsid w:val="00A97C8D"/>
    <w:rsid w:val="00AA1E0F"/>
    <w:rsid w:val="00AC2349"/>
    <w:rsid w:val="00AC44F9"/>
    <w:rsid w:val="00AC6D6B"/>
    <w:rsid w:val="00AF09D2"/>
    <w:rsid w:val="00AF1C12"/>
    <w:rsid w:val="00B02FFB"/>
    <w:rsid w:val="00B031E4"/>
    <w:rsid w:val="00B068E2"/>
    <w:rsid w:val="00B074F7"/>
    <w:rsid w:val="00B07CB7"/>
    <w:rsid w:val="00B21C61"/>
    <w:rsid w:val="00B21E70"/>
    <w:rsid w:val="00B22183"/>
    <w:rsid w:val="00B279F5"/>
    <w:rsid w:val="00B303C2"/>
    <w:rsid w:val="00B332B2"/>
    <w:rsid w:val="00B363D0"/>
    <w:rsid w:val="00B4723F"/>
    <w:rsid w:val="00B675F1"/>
    <w:rsid w:val="00B81F96"/>
    <w:rsid w:val="00B87A69"/>
    <w:rsid w:val="00BA4E30"/>
    <w:rsid w:val="00BC345F"/>
    <w:rsid w:val="00BC63FF"/>
    <w:rsid w:val="00BC6671"/>
    <w:rsid w:val="00BD744C"/>
    <w:rsid w:val="00BE6CA4"/>
    <w:rsid w:val="00BF0CF5"/>
    <w:rsid w:val="00BF0DF4"/>
    <w:rsid w:val="00BF2A82"/>
    <w:rsid w:val="00BF773C"/>
    <w:rsid w:val="00C0463B"/>
    <w:rsid w:val="00C074B3"/>
    <w:rsid w:val="00C16AD7"/>
    <w:rsid w:val="00C22B64"/>
    <w:rsid w:val="00C27198"/>
    <w:rsid w:val="00C36A89"/>
    <w:rsid w:val="00C408B4"/>
    <w:rsid w:val="00C46C4E"/>
    <w:rsid w:val="00C471B8"/>
    <w:rsid w:val="00C57A18"/>
    <w:rsid w:val="00C61104"/>
    <w:rsid w:val="00C6572E"/>
    <w:rsid w:val="00C657A0"/>
    <w:rsid w:val="00C65F78"/>
    <w:rsid w:val="00CB0E43"/>
    <w:rsid w:val="00CC1ACB"/>
    <w:rsid w:val="00CC2796"/>
    <w:rsid w:val="00CC3644"/>
    <w:rsid w:val="00CC4FFC"/>
    <w:rsid w:val="00CD0493"/>
    <w:rsid w:val="00CD1121"/>
    <w:rsid w:val="00CF313C"/>
    <w:rsid w:val="00CF5C46"/>
    <w:rsid w:val="00CF5FDD"/>
    <w:rsid w:val="00CF6AD6"/>
    <w:rsid w:val="00D01BF0"/>
    <w:rsid w:val="00D1312E"/>
    <w:rsid w:val="00D21D7A"/>
    <w:rsid w:val="00D239DE"/>
    <w:rsid w:val="00D24647"/>
    <w:rsid w:val="00D31AD3"/>
    <w:rsid w:val="00D33802"/>
    <w:rsid w:val="00D417A9"/>
    <w:rsid w:val="00D512FC"/>
    <w:rsid w:val="00D56030"/>
    <w:rsid w:val="00D57811"/>
    <w:rsid w:val="00D723AE"/>
    <w:rsid w:val="00D743BE"/>
    <w:rsid w:val="00D81E95"/>
    <w:rsid w:val="00DA656D"/>
    <w:rsid w:val="00DB0490"/>
    <w:rsid w:val="00DB2433"/>
    <w:rsid w:val="00DC6063"/>
    <w:rsid w:val="00DC60D2"/>
    <w:rsid w:val="00DD357A"/>
    <w:rsid w:val="00DE4658"/>
    <w:rsid w:val="00DE4D8D"/>
    <w:rsid w:val="00DF1F0C"/>
    <w:rsid w:val="00DF55CB"/>
    <w:rsid w:val="00E01297"/>
    <w:rsid w:val="00E11566"/>
    <w:rsid w:val="00E11B34"/>
    <w:rsid w:val="00E17FEF"/>
    <w:rsid w:val="00E22DBC"/>
    <w:rsid w:val="00E33535"/>
    <w:rsid w:val="00E60DAE"/>
    <w:rsid w:val="00E63A7E"/>
    <w:rsid w:val="00E709AA"/>
    <w:rsid w:val="00E87E88"/>
    <w:rsid w:val="00EA1DAB"/>
    <w:rsid w:val="00EA52A4"/>
    <w:rsid w:val="00EA679D"/>
    <w:rsid w:val="00EA76EA"/>
    <w:rsid w:val="00EA7A02"/>
    <w:rsid w:val="00EB2EBD"/>
    <w:rsid w:val="00ED1F2B"/>
    <w:rsid w:val="00ED20C4"/>
    <w:rsid w:val="00ED65A8"/>
    <w:rsid w:val="00ED68A5"/>
    <w:rsid w:val="00EE0EDB"/>
    <w:rsid w:val="00EE457E"/>
    <w:rsid w:val="00EF0FE7"/>
    <w:rsid w:val="00EF3ECA"/>
    <w:rsid w:val="00EF4956"/>
    <w:rsid w:val="00EF53D6"/>
    <w:rsid w:val="00EF600D"/>
    <w:rsid w:val="00F2352A"/>
    <w:rsid w:val="00F240A5"/>
    <w:rsid w:val="00F26A9E"/>
    <w:rsid w:val="00F32FD1"/>
    <w:rsid w:val="00F34D0B"/>
    <w:rsid w:val="00F43AA6"/>
    <w:rsid w:val="00F46173"/>
    <w:rsid w:val="00F53EEA"/>
    <w:rsid w:val="00F650A0"/>
    <w:rsid w:val="00F67E7F"/>
    <w:rsid w:val="00F709B9"/>
    <w:rsid w:val="00F87585"/>
    <w:rsid w:val="00F93A5A"/>
    <w:rsid w:val="00F966C3"/>
    <w:rsid w:val="00FA653C"/>
    <w:rsid w:val="00FD1703"/>
    <w:rsid w:val="00FD1829"/>
    <w:rsid w:val="00FD2FD1"/>
    <w:rsid w:val="00FD5456"/>
    <w:rsid w:val="00FE4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E148"/>
  <w15:chartTrackingRefBased/>
  <w15:docId w15:val="{C89AABDF-2890-442C-8035-16474BDE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D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94543"/>
  </w:style>
  <w:style w:type="character" w:styleId="a3">
    <w:name w:val="Hyperlink"/>
    <w:basedOn w:val="a0"/>
    <w:uiPriority w:val="99"/>
    <w:unhideWhenUsed/>
    <w:rsid w:val="00794543"/>
    <w:rPr>
      <w:color w:val="0000FF"/>
      <w:u w:val="single"/>
    </w:rPr>
  </w:style>
  <w:style w:type="paragraph" w:styleId="a4">
    <w:name w:val="List Paragraph"/>
    <w:basedOn w:val="a"/>
    <w:uiPriority w:val="34"/>
    <w:qFormat/>
    <w:rsid w:val="00794543"/>
    <w:pPr>
      <w:ind w:left="720"/>
      <w:contextualSpacing/>
    </w:pPr>
    <w:rPr>
      <w:kern w:val="0"/>
      <w14:ligatures w14:val="none"/>
    </w:rPr>
  </w:style>
  <w:style w:type="paragraph" w:customStyle="1" w:styleId="Standard">
    <w:name w:val="Standard"/>
    <w:rsid w:val="00794543"/>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14:ligatures w14:val="none"/>
    </w:rPr>
  </w:style>
  <w:style w:type="character" w:customStyle="1" w:styleId="st42">
    <w:name w:val="st42"/>
    <w:uiPriority w:val="99"/>
    <w:rsid w:val="00794543"/>
    <w:rPr>
      <w:color w:val="000000"/>
    </w:rPr>
  </w:style>
  <w:style w:type="character" w:customStyle="1" w:styleId="10">
    <w:name w:val="Неразрешенное упоминание1"/>
    <w:basedOn w:val="a0"/>
    <w:uiPriority w:val="99"/>
    <w:semiHidden/>
    <w:unhideWhenUsed/>
    <w:rsid w:val="00794543"/>
    <w:rPr>
      <w:color w:val="605E5C"/>
      <w:shd w:val="clear" w:color="auto" w:fill="E1DFDD"/>
    </w:rPr>
  </w:style>
  <w:style w:type="paragraph" w:styleId="a5">
    <w:name w:val="Normal (Web)"/>
    <w:basedOn w:val="a"/>
    <w:uiPriority w:val="99"/>
    <w:semiHidden/>
    <w:unhideWhenUsed/>
    <w:rsid w:val="00794543"/>
    <w:rPr>
      <w:rFonts w:ascii="Times New Roman" w:hAnsi="Times New Roman" w:cs="Times New Roman"/>
      <w:kern w:val="0"/>
      <w:sz w:val="24"/>
      <w:szCs w:val="24"/>
      <w14:ligatures w14:val="none"/>
    </w:rPr>
  </w:style>
  <w:style w:type="character" w:customStyle="1" w:styleId="2">
    <w:name w:val="Неразрешенное упоминание2"/>
    <w:basedOn w:val="a0"/>
    <w:uiPriority w:val="99"/>
    <w:semiHidden/>
    <w:unhideWhenUsed/>
    <w:rsid w:val="00794543"/>
    <w:rPr>
      <w:color w:val="605E5C"/>
      <w:shd w:val="clear" w:color="auto" w:fill="E1DFDD"/>
    </w:rPr>
  </w:style>
  <w:style w:type="character" w:customStyle="1" w:styleId="UnresolvedMention">
    <w:name w:val="Unresolved Mention"/>
    <w:basedOn w:val="a0"/>
    <w:uiPriority w:val="99"/>
    <w:semiHidden/>
    <w:unhideWhenUsed/>
    <w:rsid w:val="00794543"/>
    <w:rPr>
      <w:color w:val="605E5C"/>
      <w:shd w:val="clear" w:color="auto" w:fill="E1DFDD"/>
    </w:rPr>
  </w:style>
  <w:style w:type="paragraph" w:customStyle="1" w:styleId="TableParagraph">
    <w:name w:val="Table Paragraph"/>
    <w:basedOn w:val="a"/>
    <w:uiPriority w:val="1"/>
    <w:qFormat/>
    <w:rsid w:val="00794543"/>
    <w:pPr>
      <w:widowControl w:val="0"/>
      <w:autoSpaceDE w:val="0"/>
      <w:autoSpaceDN w:val="0"/>
      <w:spacing w:after="0" w:line="301" w:lineRule="exact"/>
      <w:ind w:left="110"/>
    </w:pPr>
    <w:rPr>
      <w:rFonts w:ascii="Times New Roman" w:eastAsia="Times New Roman" w:hAnsi="Times New Roman" w:cs="Times New Roman"/>
      <w:kern w:val="0"/>
      <w:lang w:val="uk-UA"/>
      <w14:ligatures w14:val="none"/>
    </w:rPr>
  </w:style>
  <w:style w:type="paragraph" w:styleId="a6">
    <w:name w:val="Body Text"/>
    <w:basedOn w:val="a"/>
    <w:link w:val="a7"/>
    <w:uiPriority w:val="1"/>
    <w:qFormat/>
    <w:rsid w:val="00794543"/>
    <w:pPr>
      <w:widowControl w:val="0"/>
      <w:autoSpaceDE w:val="0"/>
      <w:autoSpaceDN w:val="0"/>
      <w:spacing w:after="0" w:line="240" w:lineRule="auto"/>
    </w:pPr>
    <w:rPr>
      <w:rFonts w:ascii="Times New Roman" w:eastAsia="Times New Roman" w:hAnsi="Times New Roman" w:cs="Times New Roman"/>
      <w:i/>
      <w:iCs/>
      <w:kern w:val="0"/>
      <w:sz w:val="28"/>
      <w:szCs w:val="28"/>
      <w:lang w:val="uk-UA"/>
      <w14:ligatures w14:val="none"/>
    </w:rPr>
  </w:style>
  <w:style w:type="character" w:customStyle="1" w:styleId="a7">
    <w:name w:val="Основной текст Знак"/>
    <w:basedOn w:val="a0"/>
    <w:link w:val="a6"/>
    <w:uiPriority w:val="1"/>
    <w:rsid w:val="00794543"/>
    <w:rPr>
      <w:rFonts w:ascii="Times New Roman" w:eastAsia="Times New Roman" w:hAnsi="Times New Roman" w:cs="Times New Roman"/>
      <w:i/>
      <w:iCs/>
      <w:kern w:val="0"/>
      <w:sz w:val="28"/>
      <w:szCs w:val="28"/>
      <w:lang w:val="uk-UA"/>
      <w14:ligatures w14:val="none"/>
    </w:rPr>
  </w:style>
  <w:style w:type="paragraph" w:styleId="a8">
    <w:name w:val="header"/>
    <w:basedOn w:val="a"/>
    <w:link w:val="a9"/>
    <w:uiPriority w:val="99"/>
    <w:unhideWhenUsed/>
    <w:rsid w:val="00794543"/>
    <w:pPr>
      <w:tabs>
        <w:tab w:val="center" w:pos="4677"/>
        <w:tab w:val="right" w:pos="9355"/>
      </w:tabs>
      <w:spacing w:after="0" w:line="240" w:lineRule="auto"/>
    </w:pPr>
    <w:rPr>
      <w:kern w:val="0"/>
      <w14:ligatures w14:val="none"/>
    </w:rPr>
  </w:style>
  <w:style w:type="character" w:customStyle="1" w:styleId="a9">
    <w:name w:val="Верхний колонтитул Знак"/>
    <w:basedOn w:val="a0"/>
    <w:link w:val="a8"/>
    <w:uiPriority w:val="99"/>
    <w:rsid w:val="00794543"/>
    <w:rPr>
      <w:kern w:val="0"/>
      <w14:ligatures w14:val="none"/>
    </w:rPr>
  </w:style>
  <w:style w:type="paragraph" w:styleId="aa">
    <w:name w:val="footer"/>
    <w:basedOn w:val="a"/>
    <w:link w:val="ab"/>
    <w:uiPriority w:val="99"/>
    <w:unhideWhenUsed/>
    <w:rsid w:val="00794543"/>
    <w:pPr>
      <w:tabs>
        <w:tab w:val="center" w:pos="4677"/>
        <w:tab w:val="right" w:pos="9355"/>
      </w:tabs>
      <w:spacing w:after="0" w:line="240" w:lineRule="auto"/>
    </w:pPr>
    <w:rPr>
      <w:kern w:val="0"/>
      <w14:ligatures w14:val="none"/>
    </w:rPr>
  </w:style>
  <w:style w:type="character" w:customStyle="1" w:styleId="ab">
    <w:name w:val="Нижний колонтитул Знак"/>
    <w:basedOn w:val="a0"/>
    <w:link w:val="aa"/>
    <w:uiPriority w:val="99"/>
    <w:rsid w:val="00794543"/>
    <w:rPr>
      <w:kern w:val="0"/>
      <w14:ligatures w14:val="none"/>
    </w:rPr>
  </w:style>
  <w:style w:type="paragraph" w:styleId="20">
    <w:name w:val="Body Text Indent 2"/>
    <w:basedOn w:val="a"/>
    <w:link w:val="21"/>
    <w:uiPriority w:val="99"/>
    <w:semiHidden/>
    <w:unhideWhenUsed/>
    <w:rsid w:val="00EB2EBD"/>
    <w:pPr>
      <w:spacing w:after="120" w:line="480" w:lineRule="auto"/>
      <w:ind w:left="283"/>
    </w:pPr>
  </w:style>
  <w:style w:type="character" w:customStyle="1" w:styleId="21">
    <w:name w:val="Основной текст с отступом 2 Знак"/>
    <w:basedOn w:val="a0"/>
    <w:link w:val="20"/>
    <w:uiPriority w:val="99"/>
    <w:semiHidden/>
    <w:rsid w:val="00EB2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86766">
      <w:bodyDiv w:val="1"/>
      <w:marLeft w:val="0"/>
      <w:marRight w:val="0"/>
      <w:marTop w:val="0"/>
      <w:marBottom w:val="0"/>
      <w:divBdr>
        <w:top w:val="none" w:sz="0" w:space="0" w:color="auto"/>
        <w:left w:val="none" w:sz="0" w:space="0" w:color="auto"/>
        <w:bottom w:val="none" w:sz="0" w:space="0" w:color="auto"/>
        <w:right w:val="none" w:sz="0" w:space="0" w:color="auto"/>
      </w:divBdr>
    </w:div>
    <w:div w:id="383456904">
      <w:bodyDiv w:val="1"/>
      <w:marLeft w:val="0"/>
      <w:marRight w:val="0"/>
      <w:marTop w:val="0"/>
      <w:marBottom w:val="0"/>
      <w:divBdr>
        <w:top w:val="none" w:sz="0" w:space="0" w:color="auto"/>
        <w:left w:val="none" w:sz="0" w:space="0" w:color="auto"/>
        <w:bottom w:val="none" w:sz="0" w:space="0" w:color="auto"/>
        <w:right w:val="none" w:sz="0" w:space="0" w:color="auto"/>
      </w:divBdr>
    </w:div>
    <w:div w:id="812138604">
      <w:bodyDiv w:val="1"/>
      <w:marLeft w:val="0"/>
      <w:marRight w:val="0"/>
      <w:marTop w:val="0"/>
      <w:marBottom w:val="0"/>
      <w:divBdr>
        <w:top w:val="none" w:sz="0" w:space="0" w:color="auto"/>
        <w:left w:val="none" w:sz="0" w:space="0" w:color="auto"/>
        <w:bottom w:val="none" w:sz="0" w:space="0" w:color="auto"/>
        <w:right w:val="none" w:sz="0" w:space="0" w:color="auto"/>
      </w:divBdr>
    </w:div>
    <w:div w:id="948778898">
      <w:bodyDiv w:val="1"/>
      <w:marLeft w:val="0"/>
      <w:marRight w:val="0"/>
      <w:marTop w:val="0"/>
      <w:marBottom w:val="0"/>
      <w:divBdr>
        <w:top w:val="none" w:sz="0" w:space="0" w:color="auto"/>
        <w:left w:val="none" w:sz="0" w:space="0" w:color="auto"/>
        <w:bottom w:val="none" w:sz="0" w:space="0" w:color="auto"/>
        <w:right w:val="none" w:sz="0" w:space="0" w:color="auto"/>
      </w:divBdr>
    </w:div>
    <w:div w:id="967517574">
      <w:bodyDiv w:val="1"/>
      <w:marLeft w:val="0"/>
      <w:marRight w:val="0"/>
      <w:marTop w:val="0"/>
      <w:marBottom w:val="0"/>
      <w:divBdr>
        <w:top w:val="none" w:sz="0" w:space="0" w:color="auto"/>
        <w:left w:val="none" w:sz="0" w:space="0" w:color="auto"/>
        <w:bottom w:val="none" w:sz="0" w:space="0" w:color="auto"/>
        <w:right w:val="none" w:sz="0" w:space="0" w:color="auto"/>
      </w:divBdr>
    </w:div>
    <w:div w:id="999775155">
      <w:bodyDiv w:val="1"/>
      <w:marLeft w:val="0"/>
      <w:marRight w:val="0"/>
      <w:marTop w:val="0"/>
      <w:marBottom w:val="0"/>
      <w:divBdr>
        <w:top w:val="none" w:sz="0" w:space="0" w:color="auto"/>
        <w:left w:val="none" w:sz="0" w:space="0" w:color="auto"/>
        <w:bottom w:val="none" w:sz="0" w:space="0" w:color="auto"/>
        <w:right w:val="none" w:sz="0" w:space="0" w:color="auto"/>
      </w:divBdr>
    </w:div>
    <w:div w:id="1227497454">
      <w:bodyDiv w:val="1"/>
      <w:marLeft w:val="0"/>
      <w:marRight w:val="0"/>
      <w:marTop w:val="0"/>
      <w:marBottom w:val="0"/>
      <w:divBdr>
        <w:top w:val="none" w:sz="0" w:space="0" w:color="auto"/>
        <w:left w:val="none" w:sz="0" w:space="0" w:color="auto"/>
        <w:bottom w:val="none" w:sz="0" w:space="0" w:color="auto"/>
        <w:right w:val="none" w:sz="0" w:space="0" w:color="auto"/>
      </w:divBdr>
    </w:div>
    <w:div w:id="1435173241">
      <w:bodyDiv w:val="1"/>
      <w:marLeft w:val="0"/>
      <w:marRight w:val="0"/>
      <w:marTop w:val="0"/>
      <w:marBottom w:val="0"/>
      <w:divBdr>
        <w:top w:val="none" w:sz="0" w:space="0" w:color="auto"/>
        <w:left w:val="none" w:sz="0" w:space="0" w:color="auto"/>
        <w:bottom w:val="none" w:sz="0" w:space="0" w:color="auto"/>
        <w:right w:val="none" w:sz="0" w:space="0" w:color="auto"/>
      </w:divBdr>
    </w:div>
    <w:div w:id="154390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2E938-4EBD-4848-B4B0-1294FF29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1424</Words>
  <Characters>8122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buh</cp:lastModifiedBy>
  <cp:revision>2</cp:revision>
  <cp:lastPrinted>2024-04-10T12:02:00Z</cp:lastPrinted>
  <dcterms:created xsi:type="dcterms:W3CDTF">2024-10-15T11:13:00Z</dcterms:created>
  <dcterms:modified xsi:type="dcterms:W3CDTF">2024-10-15T11:13:00Z</dcterms:modified>
</cp:coreProperties>
</file>