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8B297" w14:textId="77777777" w:rsidR="00CD2F72" w:rsidRDefault="00CD2F72" w:rsidP="00CD2F72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53E0CE" w14:textId="77777777" w:rsidR="00F47FAF" w:rsidRPr="0081601E" w:rsidRDefault="00F47FAF" w:rsidP="00F47FAF">
      <w:pPr>
        <w:widowControl w:val="0"/>
        <w:spacing w:before="48" w:after="12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81601E">
        <w:rPr>
          <w:rFonts w:ascii="Times New Roman" w:hAnsi="Times New Roman"/>
          <w:b/>
          <w:sz w:val="24"/>
          <w:szCs w:val="24"/>
        </w:rPr>
        <w:tab/>
      </w:r>
    </w:p>
    <w:p w14:paraId="11B3C76C" w14:textId="5E141749" w:rsidR="00F47FAF" w:rsidRPr="0081601E" w:rsidRDefault="00F47FAF" w:rsidP="0066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01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ТЕХНІЧНА СПЕЦИФІКАЦІЯ </w:t>
      </w:r>
    </w:p>
    <w:p w14:paraId="38F6325B" w14:textId="77777777" w:rsidR="00F47FAF" w:rsidRPr="0081601E" w:rsidRDefault="00F47FAF" w:rsidP="00F47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01E">
        <w:rPr>
          <w:rFonts w:ascii="Times New Roman" w:eastAsia="Times New Roman" w:hAnsi="Times New Roman" w:cs="Times New Roman"/>
          <w:b/>
          <w:sz w:val="24"/>
          <w:szCs w:val="24"/>
        </w:rPr>
        <w:t>Предмет  закупівлі:</w:t>
      </w:r>
    </w:p>
    <w:p w14:paraId="7B28B6F7" w14:textId="41F0EEDD" w:rsidR="00342639" w:rsidRDefault="00342639" w:rsidP="003426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118">
        <w:rPr>
          <w:rFonts w:ascii="Times New Roman" w:hAnsi="Times New Roman"/>
          <w:b/>
          <w:sz w:val="24"/>
          <w:szCs w:val="24"/>
        </w:rPr>
        <w:t xml:space="preserve">ДК – 021:2015 – </w:t>
      </w:r>
      <w:r w:rsidRPr="00680118">
        <w:rPr>
          <w:rFonts w:ascii="Times New Roman" w:hAnsi="Times New Roman"/>
          <w:b/>
          <w:bCs/>
          <w:sz w:val="24"/>
          <w:szCs w:val="24"/>
        </w:rPr>
        <w:t>33170000-2 Обладнання для анестезії та реанімації</w:t>
      </w:r>
      <w:r w:rsidRPr="003426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21B2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Pr="00680118">
        <w:rPr>
          <w:rFonts w:ascii="Times New Roman" w:hAnsi="Times New Roman"/>
          <w:b/>
          <w:bCs/>
          <w:sz w:val="24"/>
          <w:szCs w:val="24"/>
        </w:rPr>
        <w:t>(код НК 024:2023 – 37710-Система анестезіологічна загального призначення (</w:t>
      </w:r>
      <w:r w:rsidR="007E7810" w:rsidRPr="007E7810">
        <w:rPr>
          <w:rFonts w:ascii="Times New Roman" w:hAnsi="Times New Roman" w:cs="Times New Roman"/>
          <w:b/>
          <w:color w:val="333333"/>
          <w:shd w:val="clear" w:color="auto" w:fill="FFFFFF"/>
        </w:rPr>
        <w:t>Наркозно-дихальний апарат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398A5C7" w14:textId="77777777" w:rsidR="00342639" w:rsidRDefault="00342639" w:rsidP="003426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CDBE7" w14:textId="64001E56" w:rsidR="00BA12BE" w:rsidRPr="00BA12BE" w:rsidRDefault="00BA12BE" w:rsidP="00BA1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3426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</w:t>
      </w:r>
      <w:r w:rsidRPr="00BA12B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Загальні вимоги:</w:t>
      </w:r>
    </w:p>
    <w:p w14:paraId="2D0CE3D8" w14:textId="77777777" w:rsidR="00BA12BE" w:rsidRPr="00BA12BE" w:rsidRDefault="00BA12BE" w:rsidP="00BA1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628D8E6A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eastAsia="uk-UA"/>
        </w:rPr>
        <w:t xml:space="preserve">1. </w:t>
      </w:r>
      <w:r w:rsidRPr="00BA12BE">
        <w:rPr>
          <w:rFonts w:ascii="Times New Roman" w:hAnsi="Times New Roman" w:cs="Times New Roman"/>
          <w:sz w:val="24"/>
          <w:szCs w:val="24"/>
          <w:lang w:eastAsia="ar-SA"/>
        </w:rPr>
        <w:t>Товар, запропонований Учасником, повинен відповідати національним та/або міжнародним стандартам, медико – технічним вимогам до предмету закупівлі, встановленим</w:t>
      </w:r>
      <w:r w:rsidRPr="00BA12BE">
        <w:rPr>
          <w:rFonts w:ascii="Times New Roman" w:hAnsi="Times New Roman" w:cs="Times New Roman"/>
          <w:sz w:val="24"/>
          <w:szCs w:val="24"/>
          <w:lang w:eastAsia="uk-UA"/>
        </w:rPr>
        <w:t xml:space="preserve"> у даному додатку та всіх інших вимог Тендерної Документації.</w:t>
      </w:r>
    </w:p>
    <w:p w14:paraId="6B9D5425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Відповідність технічних характеристик запропонованого Учасником Товару вимогам технічного завдання повинна бути обов’язково підтверджена </w:t>
      </w:r>
      <w:r w:rsidRPr="00BA12BE">
        <w:rPr>
          <w:rFonts w:ascii="Times New Roman" w:hAnsi="Times New Roman" w:cs="Times New Roman"/>
          <w:b/>
          <w:i/>
          <w:sz w:val="24"/>
          <w:szCs w:val="24"/>
          <w:u w:val="single"/>
          <w:lang w:eastAsia="uk-UA"/>
        </w:rPr>
        <w:t>технічним документом виробника</w:t>
      </w:r>
      <w:r w:rsidRPr="00BA12BE">
        <w:rPr>
          <w:rFonts w:ascii="Times New Roman" w:hAnsi="Times New Roman" w:cs="Times New Roman"/>
          <w:i/>
          <w:sz w:val="24"/>
          <w:szCs w:val="24"/>
          <w:u w:val="single"/>
          <w:lang w:eastAsia="uk-UA"/>
        </w:rPr>
        <w:t xml:space="preserve"> </w:t>
      </w:r>
      <w:r w:rsidRPr="00BA12BE">
        <w:rPr>
          <w:rFonts w:ascii="Times New Roman" w:hAnsi="Times New Roman" w:cs="Times New Roman"/>
          <w:b/>
          <w:i/>
          <w:sz w:val="24"/>
          <w:szCs w:val="24"/>
          <w:u w:val="single"/>
          <w:lang w:eastAsia="uk-UA"/>
        </w:rPr>
        <w:t>на товар</w:t>
      </w:r>
      <w:r w:rsidRPr="00BA12B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>(експлуатаційної документації): настанови з експлуатації, або інструкції з використання, або паспорт на товар, або технічного опису чи технічних умов, або ін. документів українською мовою) в якому міститься ця інформація, з наданням копії документів.</w:t>
      </w:r>
    </w:p>
    <w:p w14:paraId="0DB1EEE7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eastAsia="uk-UA"/>
        </w:rPr>
        <w:t>2. Товар, запропонований Учасником, повинен бути новим і таким, що не був у використанні та гарантійний термін (строк) експлуатації повинен становити не менше 12 місяців.</w:t>
      </w:r>
    </w:p>
    <w:p w14:paraId="7E26D746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>На підтвердження Учасник повинен надати лист у довільний формі в якому зазначити, що запропонований Товар є новим і таким, що не був у використанні і за допомогою цього Товару не проводились демонстраційні заходи. А також в цьому листі зазначити, що гарантійний термін (строк) експлуатації запропонованого Учасником Товару становить не менше 12 місяців</w:t>
      </w:r>
      <w:r w:rsidRPr="00BA12B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331DA3F3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eastAsia="uk-UA"/>
        </w:rPr>
        <w:t xml:space="preserve">3. Учасник повинен підтвердити можливість поставки запропонованого ним Товару, у кількості та в терміни, визначені цією Документацією та пропозицією Учасника. </w:t>
      </w:r>
    </w:p>
    <w:p w14:paraId="13275D26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 w:eastAsia="uk-UA"/>
        </w:rPr>
      </w:pP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На підтвердження Учасник повинен надати файл відсканований з </w:t>
      </w:r>
      <w:r w:rsidRPr="00BA12BE">
        <w:rPr>
          <w:rFonts w:ascii="Times New Roman" w:hAnsi="Times New Roman" w:cs="Times New Roman"/>
          <w:i/>
          <w:spacing w:val="1"/>
          <w:sz w:val="24"/>
          <w:szCs w:val="24"/>
          <w:lang w:eastAsia="uk-UA"/>
        </w:rPr>
        <w:t xml:space="preserve">Оригіналу </w:t>
      </w: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закупівлі цих торгів, у кількості, та в терміни, визначені цією Документацією та пропозицією Учасника. </w:t>
      </w:r>
      <w:r w:rsidRPr="00BA12BE"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  <w:lang w:eastAsia="uk-UA"/>
        </w:rPr>
        <w:t>Лист повинен включати в себе: назву Учасника, номер оголошення, що оприлюднене на веб-порталі Уповноваженого органу, назву предмета закупівлі відповідно до оголошення про проведення процедури закупівлі,  а також гарантії щодо терміну гарантійного обслуговування.</w:t>
      </w:r>
    </w:p>
    <w:p w14:paraId="682D334C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val="ru-RU" w:eastAsia="uk-UA"/>
        </w:rPr>
        <w:t>4</w:t>
      </w:r>
      <w:r w:rsidRPr="00BA12BE">
        <w:rPr>
          <w:rFonts w:ascii="Times New Roman" w:hAnsi="Times New Roman" w:cs="Times New Roman"/>
          <w:sz w:val="24"/>
          <w:szCs w:val="24"/>
          <w:lang w:eastAsia="uk-UA"/>
        </w:rPr>
        <w:t>. Учасник повинен провести кваліфікований інструктаж працівників Замовника по користуванню запропонованим обладнанням.</w:t>
      </w:r>
    </w:p>
    <w:p w14:paraId="2915E92A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>На підтвердження Учасник повинен надати гарантійний лист в довільній формі щодо відповідності вимогам, вказаним у вищевказаному пункт</w:t>
      </w:r>
    </w:p>
    <w:p w14:paraId="489EC214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eastAsia="uk-UA"/>
        </w:rPr>
        <w:t xml:space="preserve">5. Сервісне обслуговування товару, запропонованого Учасником повинно здійснюватися кваліфікованими працівниками, які мають відповідні знання та навички. </w:t>
      </w:r>
    </w:p>
    <w:p w14:paraId="0D886098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</w:r>
    </w:p>
    <w:p w14:paraId="43EE6D34" w14:textId="77777777" w:rsidR="00BA12BE" w:rsidRPr="00BA12BE" w:rsidRDefault="00BA12BE" w:rsidP="00BA12BE">
      <w:pPr>
        <w:tabs>
          <w:tab w:val="left" w:pos="851"/>
        </w:tabs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eastAsia="uk-UA"/>
        </w:rPr>
        <w:t xml:space="preserve">     </w:t>
      </w:r>
      <w:r w:rsidRPr="00BA12BE">
        <w:rPr>
          <w:rFonts w:ascii="Times New Roman" w:hAnsi="Times New Roman" w:cs="Times New Roman"/>
          <w:sz w:val="24"/>
          <w:szCs w:val="24"/>
          <w:lang w:val="ru-RU" w:eastAsia="uk-UA"/>
        </w:rPr>
        <w:t>6</w:t>
      </w:r>
      <w:r w:rsidRPr="00BA12BE">
        <w:rPr>
          <w:rFonts w:ascii="Times New Roman" w:hAnsi="Times New Roman" w:cs="Times New Roman"/>
          <w:sz w:val="24"/>
          <w:szCs w:val="24"/>
          <w:lang w:eastAsia="uk-UA"/>
        </w:rPr>
        <w:t>. 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</w:t>
      </w:r>
    </w:p>
    <w:p w14:paraId="2CE03065" w14:textId="77777777" w:rsidR="00BA12BE" w:rsidRPr="00BA12BE" w:rsidRDefault="00BA12BE" w:rsidP="00BA12BE">
      <w:pPr>
        <w:widowControl w:val="0"/>
        <w:tabs>
          <w:tab w:val="left" w:pos="851"/>
        </w:tabs>
        <w:spacing w:after="0" w:line="240" w:lineRule="auto"/>
        <w:ind w:right="-57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BA12B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На підтвердження Учасник повинен надати копії документів наведених нижче або гарантійний лист, що нижче зазначений документ буде надано під час поставки :</w:t>
      </w:r>
    </w:p>
    <w:p w14:paraId="2FAD57A0" w14:textId="77777777" w:rsidR="00BA12BE" w:rsidRPr="00BA12BE" w:rsidRDefault="00BA12BE" w:rsidP="00BA12BE">
      <w:pPr>
        <w:widowControl w:val="0"/>
        <w:tabs>
          <w:tab w:val="left" w:pos="851"/>
        </w:tabs>
        <w:spacing w:after="0" w:line="240" w:lineRule="auto"/>
        <w:ind w:right="-57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A12B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lastRenderedPageBreak/>
        <w:t>- завірену копію декларації (сертифікату відповідності)  або копію документів, що підтверджують можливість 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</w:t>
      </w:r>
    </w:p>
    <w:p w14:paraId="28077329" w14:textId="77777777" w:rsidR="00BA12BE" w:rsidRP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sz w:val="24"/>
          <w:szCs w:val="24"/>
          <w:lang w:val="ru-RU" w:eastAsia="uk-UA"/>
        </w:rPr>
        <w:t>7</w:t>
      </w:r>
      <w:r w:rsidRPr="00BA12BE">
        <w:rPr>
          <w:rFonts w:ascii="Times New Roman" w:hAnsi="Times New Roman" w:cs="Times New Roman"/>
          <w:sz w:val="24"/>
          <w:szCs w:val="24"/>
          <w:lang w:eastAsia="uk-UA"/>
        </w:rPr>
        <w:t>. Проведення доставки, ін</w:t>
      </w:r>
      <w:r w:rsidRPr="00BA12BE">
        <w:rPr>
          <w:rFonts w:ascii="Times New Roman" w:hAnsi="Times New Roman" w:cs="Times New Roman"/>
          <w:sz w:val="24"/>
          <w:szCs w:val="24"/>
          <w:lang w:val="en-US" w:eastAsia="uk-UA"/>
        </w:rPr>
        <w:t>c</w:t>
      </w:r>
      <w:r w:rsidRPr="00BA12BE">
        <w:rPr>
          <w:rFonts w:ascii="Times New Roman" w:hAnsi="Times New Roman" w:cs="Times New Roman"/>
          <w:sz w:val="24"/>
          <w:szCs w:val="24"/>
          <w:lang w:eastAsia="uk-UA"/>
        </w:rPr>
        <w:t>таляції та пуску обладнання за рахунок Учасника.</w:t>
      </w:r>
    </w:p>
    <w:p w14:paraId="40D9C429" w14:textId="77777777" w:rsidR="00BA12BE" w:rsidRDefault="00BA12BE" w:rsidP="00BA12B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BA12BE">
        <w:rPr>
          <w:rFonts w:ascii="Times New Roman" w:hAnsi="Times New Roman" w:cs="Times New Roman"/>
          <w:i/>
          <w:sz w:val="24"/>
          <w:szCs w:val="24"/>
          <w:lang w:eastAsia="uk-UA"/>
        </w:rPr>
        <w:t>На підтвердження Учасник повинен надати лист у довільний формі в якому зазначити, що запропонований Товар буде доставлено та інстальовано за рахунок Учасника</w:t>
      </w:r>
    </w:p>
    <w:p w14:paraId="6D54B443" w14:textId="77777777" w:rsidR="00666886" w:rsidRPr="007658BB" w:rsidRDefault="00666886" w:rsidP="007658BB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</w:pPr>
      <w:r w:rsidRPr="007658BB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Медико-технічні вимоги</w:t>
      </w:r>
    </w:p>
    <w:p w14:paraId="659454EA" w14:textId="77777777" w:rsidR="00666886" w:rsidRPr="00666886" w:rsidRDefault="00666886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9"/>
        <w:gridCol w:w="879"/>
        <w:gridCol w:w="1276"/>
      </w:tblGrid>
      <w:tr w:rsidR="00666886" w:rsidRPr="0081601E" w14:paraId="2471D535" w14:textId="77777777" w:rsidTr="00FA21B2">
        <w:tc>
          <w:tcPr>
            <w:tcW w:w="567" w:type="dxa"/>
            <w:shd w:val="clear" w:color="auto" w:fill="auto"/>
          </w:tcPr>
          <w:p w14:paraId="068A887A" w14:textId="77777777" w:rsidR="00666886" w:rsidRPr="0081601E" w:rsidRDefault="00666886" w:rsidP="00765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>№ п/п</w:t>
            </w:r>
          </w:p>
        </w:tc>
        <w:tc>
          <w:tcPr>
            <w:tcW w:w="7059" w:type="dxa"/>
            <w:shd w:val="clear" w:color="auto" w:fill="auto"/>
          </w:tcPr>
          <w:p w14:paraId="0BA2604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>Найменування предмету закупівлі</w:t>
            </w:r>
          </w:p>
        </w:tc>
        <w:tc>
          <w:tcPr>
            <w:tcW w:w="879" w:type="dxa"/>
            <w:shd w:val="clear" w:color="auto" w:fill="auto"/>
          </w:tcPr>
          <w:p w14:paraId="6F5440D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14:paraId="0E49133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>Кількість</w:t>
            </w:r>
          </w:p>
        </w:tc>
      </w:tr>
      <w:tr w:rsidR="00666886" w:rsidRPr="0081601E" w14:paraId="3FCAE011" w14:textId="77777777" w:rsidTr="00FA21B2">
        <w:tc>
          <w:tcPr>
            <w:tcW w:w="567" w:type="dxa"/>
            <w:shd w:val="clear" w:color="auto" w:fill="auto"/>
          </w:tcPr>
          <w:p w14:paraId="3E0D11A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7059" w:type="dxa"/>
            <w:shd w:val="clear" w:color="auto" w:fill="auto"/>
          </w:tcPr>
          <w:p w14:paraId="1689E051" w14:textId="5AA42E83" w:rsidR="00666886" w:rsidRPr="00C75B2C" w:rsidRDefault="00666886" w:rsidP="007E781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F10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ДК – 021:2015 – </w:t>
            </w:r>
            <w:r w:rsidRPr="005F102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33170000-2 Обладнання для анестезії та реанімації</w:t>
            </w:r>
            <w:r w:rsidR="00C75B2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Pr="005F102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(код НК 024:2023 – 37710-Система анестезіологічна загального призначення (</w:t>
            </w:r>
            <w:r w:rsidR="007E7810" w:rsidRPr="007E78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Наркозно-дихальний апарат</w:t>
            </w:r>
            <w:r w:rsidRPr="005F102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79" w:type="dxa"/>
            <w:shd w:val="clear" w:color="auto" w:fill="auto"/>
          </w:tcPr>
          <w:p w14:paraId="426F407E" w14:textId="77777777" w:rsidR="00666886" w:rsidRPr="00C75B2C" w:rsidRDefault="00666886" w:rsidP="008160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C75B2C">
              <w:rPr>
                <w:rFonts w:ascii="Times New Roman" w:hAnsi="Times New Roman" w:cs="Times New Roman"/>
                <w:bCs/>
                <w:sz w:val="24"/>
                <w:szCs w:val="24"/>
                <w:lang w:eastAsia="uk-UA" w:bidi="uk-UA"/>
              </w:rPr>
              <w:t>компл</w:t>
            </w:r>
          </w:p>
        </w:tc>
        <w:tc>
          <w:tcPr>
            <w:tcW w:w="1276" w:type="dxa"/>
            <w:shd w:val="clear" w:color="auto" w:fill="auto"/>
          </w:tcPr>
          <w:p w14:paraId="4109FD0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</w:p>
          <w:p w14:paraId="373D254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ab/>
              <w:t>1</w:t>
            </w:r>
          </w:p>
        </w:tc>
      </w:tr>
    </w:tbl>
    <w:p w14:paraId="6502C184" w14:textId="77777777" w:rsidR="00666886" w:rsidRPr="0081601E" w:rsidRDefault="00666886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</w:p>
    <w:p w14:paraId="35C6E0E3" w14:textId="77777777" w:rsidR="00666886" w:rsidRPr="0081601E" w:rsidRDefault="00666886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</w:p>
    <w:tbl>
      <w:tblPr>
        <w:tblW w:w="9727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103"/>
        <w:gridCol w:w="1985"/>
        <w:gridCol w:w="2126"/>
      </w:tblGrid>
      <w:tr w:rsidR="00666886" w:rsidRPr="0081601E" w14:paraId="0C99205A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AE2894" w14:textId="77777777" w:rsidR="00666886" w:rsidRPr="00711687" w:rsidRDefault="00666886" w:rsidP="007658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168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576D84" w14:textId="77777777" w:rsidR="00666886" w:rsidRPr="00711687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168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Опис вимог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1119D3" w14:textId="473328FC" w:rsidR="00666886" w:rsidRPr="00711687" w:rsidRDefault="00711687" w:rsidP="00711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168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Наявність </w:t>
            </w:r>
            <w:r w:rsidR="00666886" w:rsidRPr="0071168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вимоги або її величина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8853" w14:textId="77777777" w:rsidR="00666886" w:rsidRPr="00711687" w:rsidRDefault="00666886" w:rsidP="007658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168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Відповідність</w:t>
            </w:r>
          </w:p>
          <w:p w14:paraId="0132955F" w14:textId="77777777" w:rsidR="00666886" w:rsidRPr="00711687" w:rsidRDefault="00666886" w:rsidP="007658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168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(так/ні), з посиланням на сторінку технічного документу виробника на товар </w:t>
            </w:r>
          </w:p>
        </w:tc>
      </w:tr>
      <w:tr w:rsidR="00666886" w:rsidRPr="0081601E" w14:paraId="2CCCAE39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AD11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3839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вимоги:</w:t>
            </w:r>
          </w:p>
        </w:tc>
      </w:tr>
      <w:tr w:rsidR="00666886" w:rsidRPr="0081601E" w14:paraId="36BB0659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47D2D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82F13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Наркозно-дихальний апарат використовується для забезпечення загальної анестезії, а також контролю та підтримки дихання пацієнта, контролю та відображення параметрів вентиляції легенів пацієнта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6D1BA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0D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C414509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F654A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0DA35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Конструкція апарата повинна включати в себе:</w:t>
            </w:r>
          </w:p>
        </w:tc>
      </w:tr>
      <w:tr w:rsidR="00666886" w:rsidRPr="0081601E" w14:paraId="50007A7E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235B8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D3D0A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Сенсорний кольоровий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Full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HD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екран з діагоналлю не менше 18 дюймів, що забезпечує керуванням функціями апарату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F9480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08F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748B927E" w14:textId="77777777" w:rsidTr="00FA21B2">
        <w:trPr>
          <w:trHeight w:val="15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8054C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hideMark/>
          </w:tcPr>
          <w:p w14:paraId="5AA0001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Графічний дисплей: </w:t>
            </w:r>
          </w:p>
          <w:p w14:paraId="472F3C4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P-T(тиск – час)</w:t>
            </w:r>
          </w:p>
          <w:p w14:paraId="7A28612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F-T(потік – час)</w:t>
            </w:r>
          </w:p>
          <w:p w14:paraId="7A2434E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P-V цикл (тиск – об’єм циклу)</w:t>
            </w:r>
          </w:p>
          <w:p w14:paraId="5A0ED8B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V-T(об’єм – час)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9D9B8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3B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1B491D23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FD9C5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D226E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Вапоризатор для Севофлюрана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2BE2B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63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025F8A9B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F812F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BCE2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Можливість підключення анестезійних випаровувачів:</w:t>
            </w:r>
          </w:p>
        </w:tc>
      </w:tr>
      <w:tr w:rsidR="00666886" w:rsidRPr="0081601E" w14:paraId="2F706DB5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4FBC8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4BE63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Севофлюрана, з концентрацією,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CBFCE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 – 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4B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49F77E47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D945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FBFE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Ізофрюрана, з концентрацією,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9261B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 –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D3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0DB087D5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44E93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371CA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Енфлюрана, з концентрацією,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52A51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 –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B5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19BCFFB5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7B265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3B97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Галотана, з концентрацією,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CFC05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 –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BF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6886" w:rsidRPr="0081601E" w14:paraId="38E5BCE7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A93E8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F8D3E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Основні режими вентиляції:</w:t>
            </w:r>
          </w:p>
        </w:tc>
      </w:tr>
      <w:tr w:rsidR="00666886" w:rsidRPr="0081601E" w14:paraId="4C09D913" w14:textId="77777777" w:rsidTr="00FA21B2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CCA0D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0304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Ручний режим</w:t>
            </w: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(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MANU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B9390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F6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80A3257" w14:textId="77777777" w:rsidTr="00FA21B2">
        <w:trPr>
          <w:trHeight w:val="1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99BC0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38D32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Спонтанна вентиляція</w:t>
            </w: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SPONT</w:t>
            </w: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09D7D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87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61B3E12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9F01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BBD2C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Примусово-допоміжна вентиляція з контролем за обсягом, з фіксованим потоком на вдиху і певною кількістю гарантованих дихальних циклів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VC-ACV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92203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F6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AC83DC9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8F5FB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175E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Синхронізована переміжна вентиляція з контролем за обсягом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VC-SIMV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C5D37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2C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26C2AE52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6FB0D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9C99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Вентиляція з підтримкою тиску (PSV)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874B3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BD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06544A7" w14:textId="77777777" w:rsidTr="00FA21B2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63BE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541A8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Допоміжнийрежим вентиляції легенів при переривчастому позитивному тиску підтримуюча вентиляція (SIMV PCV)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92B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34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561776C" w14:textId="77777777" w:rsidTr="00FA21B2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7693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B9BA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Підтримка самостійного дихання (Spn-CPAP)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C2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0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23E61D86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F435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69FD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Штучна вентиляція легенів з керуванням тиску (PCV)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E3E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5F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6018DD46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75188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CF9C8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Вентиляція тиску в дихальних шляхах (PC-APRV)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DEB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Можливість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26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E49F690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DA571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F09FD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Синхронізована переміжна примусова вентиляція з контролем за обсягом (PC-ACV)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DE8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Можливість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2F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03A9EE28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4E94C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F6F38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Примусова вентиляція з контролем за обсягом (PRVC)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9F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Можливість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F3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D7E2390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22397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BC0E0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Примусово-допоміжна вентиляція з контролем за обсягом, з фіксованим потоком на вдиху і певною кількістю гарантованих дихальних циклів (S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PRVC)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08E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Можливість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7A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A79391B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70B61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C475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Додаткові функції:</w:t>
            </w:r>
          </w:p>
        </w:tc>
      </w:tr>
      <w:tr w:rsidR="00666886" w:rsidRPr="0081601E" w14:paraId="54B09C4C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0A7B0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DCD7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Інтерактивна електронна система контролю та регулювання змішувача повітря та кисню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803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743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66886" w:rsidRPr="0081601E" w14:paraId="4DA8229B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8EC4C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3DED8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Автоматичне калібрування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770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A8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66886" w:rsidRPr="0081601E" w14:paraId="75C5F3E4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476EA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2CA5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Автоматична компенсація витоків у контурі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7BE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BA1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66886" w:rsidRPr="0081601E" w14:paraId="53D1710E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A6A3D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3A7C1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Автоматичне компенсація опору ендотрахеальної трубки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D86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8A8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66886" w:rsidRPr="0081601E" w14:paraId="5FF696F0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B0F83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BEDDD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Петлі: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тиск, потік, об'єм, цикл P-V, цикл F-V, CO2, AA1, AA2 і N2O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803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Можливість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8D6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66886" w:rsidRPr="0081601E" w14:paraId="15572649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94BF5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B3B68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Тренди: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PPEAK, PPLATEAU, MVEXP, CRS, RRS, EtCO2, EtO2, EtAA1, EtAA2, MACX, qCON, qNOX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CED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Можливість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66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66886" w:rsidRPr="0081601E" w14:paraId="51142022" w14:textId="77777777" w:rsidTr="00FA21B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48B5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1A99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Технічні параметри та характеристики:</w:t>
            </w:r>
          </w:p>
        </w:tc>
      </w:tr>
      <w:tr w:rsidR="00666886" w:rsidRPr="0081601E" w14:paraId="00313F94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1923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F2337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Діапазон регулювання частоти дихання 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AD8259" w14:textId="77777777" w:rsidR="00666886" w:rsidRPr="0081601E" w:rsidRDefault="00666886" w:rsidP="00B61F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від 1 до 100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вдих/хв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EA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0F0EF9C4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0B241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36F3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Співвідношення І:Е, не гірше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EF302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4:1-1:10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75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7D5FCD74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097DD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1ED3F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Діапазон регулювання часу вдихання,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B5E2E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0 - 5 сек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DC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7E470BBA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9CCE1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15C9C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Діапазон регулювання дихального об’єму,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E9A7D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5-1600 мл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0F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953A2B0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9E346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09BE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Роздільна здатність дихального об’єму, не більше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5A55A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 мл/хв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B8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006B5D8E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52011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FBF5C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Позитивний тиск у кінці видиху (РЕЕР), не гірше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FD531" w14:textId="77777777" w:rsidR="00666886" w:rsidRPr="0081601E" w:rsidRDefault="00666886" w:rsidP="00B61F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 см H2O - 30 cмH2O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7D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394B0FE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0AEC9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E103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Тригер по тиску, не гірше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70DFF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0,4 см H2O - 10 см H2O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29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078E945" w14:textId="77777777" w:rsidTr="00FA21B2">
        <w:trPr>
          <w:trHeight w:val="1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6B459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519D6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Тригер по потоку, не гірше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0FBDC1" w14:textId="77777777" w:rsidR="00666886" w:rsidRPr="0081601E" w:rsidRDefault="00666886" w:rsidP="00B61F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0,2 л/хв – 10 л/хв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00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34EE112A" w14:textId="77777777" w:rsidTr="00FA21B2">
        <w:trPr>
          <w:trHeight w:val="1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9DEE5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08E77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Час спрацювання тригеру, не більше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A36B1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30 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13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15CB9DB" w14:textId="77777777" w:rsidTr="00FA21B2">
        <w:trPr>
          <w:trHeight w:val="1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559F7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292D2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Регулювання концентрації кисню, не вужче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B6E60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21-100%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36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3D4020CD" w14:textId="77777777" w:rsidTr="00FA21B2">
        <w:trPr>
          <w:trHeight w:val="1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2C35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1C2CE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Підтримка тиском, не гірше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F38D6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0 - 50 cмH2O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EE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2928E05" w14:textId="77777777" w:rsidTr="00FA21B2">
        <w:trPr>
          <w:trHeight w:val="1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733BC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C8964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Максимальний потік при вдиханні, не гірше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9F99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120 л/хв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B0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DB472A4" w14:textId="77777777" w:rsidTr="00FA21B2">
        <w:trPr>
          <w:trHeight w:val="1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F404A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3234F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Поглинач СО2, не менше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7D38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6F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6F398E44" w14:textId="77777777" w:rsidTr="00FA21B2">
        <w:trPr>
          <w:trHeight w:val="1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EE2CF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6FE1E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Сигнали тривоги:</w:t>
            </w:r>
          </w:p>
        </w:tc>
      </w:tr>
      <w:tr w:rsidR="00666886" w:rsidRPr="0081601E" w14:paraId="4B408A92" w14:textId="77777777" w:rsidTr="00FA21B2">
        <w:trPr>
          <w:trHeight w:val="1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3A78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0E1A25" w14:textId="77777777" w:rsidR="00666886" w:rsidRPr="0081601E" w:rsidRDefault="00666886" w:rsidP="0066688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Самотестування апарату при кожному запуску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0DB0D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92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C1FA309" w14:textId="77777777" w:rsidTr="00FA21B2">
        <w:trPr>
          <w:trHeight w:val="1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0D7F0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8BDF2" w14:textId="77777777" w:rsidR="00666886" w:rsidRPr="0081601E" w:rsidRDefault="00666886" w:rsidP="0066688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Окреме розміщення електронної навігації і подачі газу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DBC9C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69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1686790E" w14:textId="77777777" w:rsidTr="00FA21B2">
        <w:trPr>
          <w:trHeight w:val="1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E6D7A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7AE00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Трирівнева аварійна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1260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725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36FF62AA" w14:textId="77777777" w:rsidTr="00FA21B2">
        <w:trPr>
          <w:trHeight w:val="1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ED3EB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74C34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припинення подачі газу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752E2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51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BE7E7BE" w14:textId="77777777" w:rsidTr="00FA21B2">
        <w:trPr>
          <w:trHeight w:val="7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8EF6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84D52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тиску повітроводу ( тиск за межами верхнього та нижнього порогу)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F1FC8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C33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2C68473" w14:textId="77777777" w:rsidTr="00FA21B2">
        <w:trPr>
          <w:trHeight w:val="9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252F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5449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хвилинного об’єму вентиляції легенів (хвилинний об’єм за межами верхнього</w:t>
            </w:r>
          </w:p>
          <w:p w14:paraId="6EC5288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та нижнього порогу)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B17EF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598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739696D1" w14:textId="77777777" w:rsidTr="00FA21B2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40FC3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6D797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концентрації кисню (концентрація за межами верхнього та нижнього порогу)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D9AAF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C6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6B5D00E" w14:textId="77777777" w:rsidTr="00FA21B2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4BC7E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60359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безперервного тиску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F5D45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8E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CF0B252" w14:textId="77777777" w:rsidTr="00FA21B2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B8DB7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787D2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припинення дихання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65E23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F6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6C3BFEDC" w14:textId="77777777" w:rsidTr="00FA21B2">
        <w:trPr>
          <w:trHeight w:val="1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5D8F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9077A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низької концентрації кисню та тиску повітря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4A52C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65D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16E365B" w14:textId="77777777" w:rsidTr="00FA21B2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D1CEE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3BBC9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переривання живлення перемінного струму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EB66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866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39A0B391" w14:textId="77777777" w:rsidTr="00FA21B2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8311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EF94F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Сигнал тривоги низького заряду акумулятору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31E91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E3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534824E1" w14:textId="77777777" w:rsidTr="00FA21B2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58A21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6106A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Характеристики живлення:</w:t>
            </w:r>
          </w:p>
        </w:tc>
      </w:tr>
      <w:tr w:rsidR="00666886" w:rsidRPr="0081601E" w14:paraId="2F7EF526" w14:textId="77777777" w:rsidTr="00FA21B2">
        <w:trPr>
          <w:trHeight w:val="1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BB62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733D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Напруга, 220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9D3BE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44E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3E8FECE8" w14:textId="77777777" w:rsidTr="00FA21B2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F9137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C2BFBA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Частота, </w:t>
            </w:r>
            <w:r w:rsidRPr="008160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 Гц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4206C2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F31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70A8C3C2" w14:textId="77777777" w:rsidTr="00FA21B2">
        <w:trPr>
          <w:trHeight w:val="7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0636A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7298E7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Тривалість живлення на резервному акумуляторі, не менше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607CA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F59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7A351B48" w14:textId="77777777" w:rsidTr="00FA21B2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ACF02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943800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1601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Комплектація</w:t>
            </w:r>
          </w:p>
        </w:tc>
      </w:tr>
      <w:tr w:rsidR="00666886" w:rsidRPr="0081601E" w14:paraId="6B66A269" w14:textId="77777777" w:rsidTr="00FA21B2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49DB4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02E8AB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Газовий модуль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4BFA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00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6886" w:rsidRPr="0081601E" w14:paraId="47B5602C" w14:textId="77777777" w:rsidTr="00FA21B2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17F1E" w14:textId="77777777" w:rsidR="00666886" w:rsidRPr="0081601E" w:rsidRDefault="00666886" w:rsidP="006668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268E2C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Повітряний безмасляний компресор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28F384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0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E5F" w14:textId="77777777" w:rsidR="00666886" w:rsidRPr="0081601E" w:rsidRDefault="00666886" w:rsidP="006668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14:paraId="143753C6" w14:textId="77777777" w:rsidR="00666886" w:rsidRPr="0081601E" w:rsidRDefault="00666886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299599F7" w14:textId="77777777" w:rsidR="00666886" w:rsidRPr="0081601E" w:rsidRDefault="00666886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6B4053B2" w14:textId="77777777" w:rsidR="00666886" w:rsidRDefault="00666886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uk-UA"/>
        </w:rPr>
      </w:pPr>
      <w:r w:rsidRPr="0081601E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Примітка: всі посилання на конкретну марку, виробника, фірму, патент, конструкцію або тип предмета закупівлі, джерело його походження або виробника, слід читати з виразом  «або еквівалент».</w:t>
      </w:r>
    </w:p>
    <w:p w14:paraId="0E4502D7" w14:textId="77777777" w:rsidR="0062673E" w:rsidRDefault="0062673E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uk-UA"/>
        </w:rPr>
      </w:pPr>
    </w:p>
    <w:p w14:paraId="088A994C" w14:textId="77777777" w:rsidR="0062673E" w:rsidRDefault="0062673E" w:rsidP="006668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uk-UA"/>
        </w:rPr>
      </w:pPr>
      <w:bookmarkStart w:id="0" w:name="_GoBack"/>
      <w:bookmarkEnd w:id="0"/>
    </w:p>
    <w:sectPr w:rsidR="006267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C2AE0" w14:textId="77777777" w:rsidR="005A35C7" w:rsidRDefault="005A35C7">
      <w:pPr>
        <w:spacing w:after="0" w:line="240" w:lineRule="auto"/>
      </w:pPr>
      <w:r>
        <w:separator/>
      </w:r>
    </w:p>
  </w:endnote>
  <w:endnote w:type="continuationSeparator" w:id="0">
    <w:p w14:paraId="5216E090" w14:textId="77777777" w:rsidR="005A35C7" w:rsidRDefault="005A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1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B1EF" w14:textId="77777777" w:rsidR="005A35C7" w:rsidRDefault="005A35C7">
      <w:pPr>
        <w:spacing w:after="0" w:line="240" w:lineRule="auto"/>
      </w:pPr>
      <w:r>
        <w:separator/>
      </w:r>
    </w:p>
  </w:footnote>
  <w:footnote w:type="continuationSeparator" w:id="0">
    <w:p w14:paraId="2AA6AC4F" w14:textId="77777777" w:rsidR="005A35C7" w:rsidRDefault="005A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54E7" w14:textId="77777777" w:rsidR="00D34D58" w:rsidRDefault="00D34D58">
    <w:pPr>
      <w:spacing w:line="1" w:lineRule="exact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DEF0EA" wp14:editId="6ECD30B9">
              <wp:simplePos x="0" y="0"/>
              <wp:positionH relativeFrom="page">
                <wp:posOffset>3902710</wp:posOffset>
              </wp:positionH>
              <wp:positionV relativeFrom="page">
                <wp:posOffset>483235</wp:posOffset>
              </wp:positionV>
              <wp:extent cx="154940" cy="18605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01CFD" w14:textId="612D8CB8" w:rsidR="00D34D58" w:rsidRDefault="00D34D5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2279" w:rsidRPr="006B227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EF0EA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307.3pt;margin-top:38.05pt;width:12.2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" filled="f" stroked="f">
              <v:textbox style="mso-fit-shape-to-text:t" inset="0,0,0,0">
                <w:txbxContent>
                  <w:p w14:paraId="04B01CFD" w14:textId="612D8CB8" w:rsidR="00D34D58" w:rsidRDefault="00D34D5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2279" w:rsidRPr="006B227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1991" w14:textId="77777777" w:rsidR="00D34D58" w:rsidRDefault="00D34D58">
    <w:pPr>
      <w:spacing w:line="1" w:lineRule="exact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D322BD" wp14:editId="4EE89E7A">
              <wp:simplePos x="0" y="0"/>
              <wp:positionH relativeFrom="page">
                <wp:posOffset>4000500</wp:posOffset>
              </wp:positionH>
              <wp:positionV relativeFrom="page">
                <wp:posOffset>163830</wp:posOffset>
              </wp:positionV>
              <wp:extent cx="77470" cy="18605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3A1B92" w14:textId="73C172CF" w:rsidR="00D34D58" w:rsidRDefault="00D34D5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DB3" w:rsidRPr="00722DB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0D322BD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margin-left:315pt;margin-top:12.9pt;width:6.1pt;height:14.6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" filled="f" stroked="f">
              <v:textbox style="mso-fit-shape-to-text:t" inset="0,0,0,0">
                <w:txbxContent>
                  <w:p w14:paraId="183A1B92" w14:textId="73C172CF" w:rsidR="00D34D58" w:rsidRDefault="00D34D5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DB3" w:rsidRPr="00722DB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1484C9" wp14:editId="27370463">
              <wp:simplePos x="0" y="0"/>
              <wp:positionH relativeFrom="page">
                <wp:posOffset>6664325</wp:posOffset>
              </wp:positionH>
              <wp:positionV relativeFrom="page">
                <wp:posOffset>517525</wp:posOffset>
              </wp:positionV>
              <wp:extent cx="81915" cy="17081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8191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29D0B" w14:textId="77777777" w:rsidR="00D34D58" w:rsidRDefault="00D34D58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4D1484C9" id="Надпись 19" o:spid="_x0000_s1028" type="#_x0000_t202" style="position:absolute;margin-left:524.75pt;margin-top:40.75pt;width:6.45pt;height:13.4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" filled="f" stroked="f">
              <v:textbox style="mso-fit-shape-to-text:t" inset="0,0,0,0">
                <w:txbxContent>
                  <w:p w14:paraId="28229D0B" w14:textId="77777777" w:rsidR="00D34D58" w:rsidRDefault="00D34D58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8"/>
      <w:numFmt w:val="bullet"/>
      <w:lvlText w:val="-"/>
      <w:lvlJc w:val="left"/>
      <w:pPr>
        <w:tabs>
          <w:tab w:val="num" w:pos="0"/>
        </w:tabs>
        <w:ind w:left="81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D72EB4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7EC65EA"/>
    <w:multiLevelType w:val="hybridMultilevel"/>
    <w:tmpl w:val="062AC6F8"/>
    <w:lvl w:ilvl="0" w:tplc="C8308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B1886"/>
    <w:multiLevelType w:val="hybridMultilevel"/>
    <w:tmpl w:val="59B2991A"/>
    <w:lvl w:ilvl="0" w:tplc="3B4EB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BE1459"/>
    <w:multiLevelType w:val="hybridMultilevel"/>
    <w:tmpl w:val="AF60AA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2E733E2A"/>
    <w:multiLevelType w:val="multilevel"/>
    <w:tmpl w:val="47B68D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135E"/>
    <w:multiLevelType w:val="multilevel"/>
    <w:tmpl w:val="5712D792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>
    <w:nsid w:val="34985AEC"/>
    <w:multiLevelType w:val="hybridMultilevel"/>
    <w:tmpl w:val="A7749E0A"/>
    <w:lvl w:ilvl="0" w:tplc="C8308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9762F"/>
    <w:multiLevelType w:val="hybridMultilevel"/>
    <w:tmpl w:val="02861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E03FD0"/>
    <w:multiLevelType w:val="multilevel"/>
    <w:tmpl w:val="BD90F65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A93966"/>
    <w:multiLevelType w:val="multilevel"/>
    <w:tmpl w:val="8CD07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05DD0"/>
    <w:multiLevelType w:val="hybridMultilevel"/>
    <w:tmpl w:val="775471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5B4"/>
    <w:multiLevelType w:val="hybridMultilevel"/>
    <w:tmpl w:val="E1028AC0"/>
    <w:lvl w:ilvl="0" w:tplc="4C68A302">
      <w:start w:val="1"/>
      <w:numFmt w:val="decimal"/>
      <w:lvlText w:val="%1."/>
      <w:lvlJc w:val="left"/>
      <w:pPr>
        <w:ind w:left="631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0C6C11AE">
      <w:numFmt w:val="bullet"/>
      <w:lvlText w:val="•"/>
      <w:lvlJc w:val="left"/>
      <w:pPr>
        <w:ind w:left="5046" w:hanging="221"/>
      </w:pPr>
      <w:rPr>
        <w:rFonts w:hint="default"/>
        <w:lang w:val="uk-UA" w:eastAsia="en-US" w:bidi="ar-SA"/>
      </w:rPr>
    </w:lvl>
    <w:lvl w:ilvl="2" w:tplc="8FDA364C">
      <w:numFmt w:val="bullet"/>
      <w:lvlText w:val="•"/>
      <w:lvlJc w:val="left"/>
      <w:pPr>
        <w:ind w:left="5692" w:hanging="221"/>
      </w:pPr>
      <w:rPr>
        <w:rFonts w:hint="default"/>
        <w:lang w:val="uk-UA" w:eastAsia="en-US" w:bidi="ar-SA"/>
      </w:rPr>
    </w:lvl>
    <w:lvl w:ilvl="3" w:tplc="68028598">
      <w:numFmt w:val="bullet"/>
      <w:lvlText w:val="•"/>
      <w:lvlJc w:val="left"/>
      <w:pPr>
        <w:ind w:left="6339" w:hanging="221"/>
      </w:pPr>
      <w:rPr>
        <w:rFonts w:hint="default"/>
        <w:lang w:val="uk-UA" w:eastAsia="en-US" w:bidi="ar-SA"/>
      </w:rPr>
    </w:lvl>
    <w:lvl w:ilvl="4" w:tplc="BC9E8192">
      <w:numFmt w:val="bullet"/>
      <w:lvlText w:val="•"/>
      <w:lvlJc w:val="left"/>
      <w:pPr>
        <w:ind w:left="6985" w:hanging="221"/>
      </w:pPr>
      <w:rPr>
        <w:rFonts w:hint="default"/>
        <w:lang w:val="uk-UA" w:eastAsia="en-US" w:bidi="ar-SA"/>
      </w:rPr>
    </w:lvl>
    <w:lvl w:ilvl="5" w:tplc="4D7E4282">
      <w:numFmt w:val="bullet"/>
      <w:lvlText w:val="•"/>
      <w:lvlJc w:val="left"/>
      <w:pPr>
        <w:ind w:left="7632" w:hanging="221"/>
      </w:pPr>
      <w:rPr>
        <w:rFonts w:hint="default"/>
        <w:lang w:val="uk-UA" w:eastAsia="en-US" w:bidi="ar-SA"/>
      </w:rPr>
    </w:lvl>
    <w:lvl w:ilvl="6" w:tplc="FAF094C8">
      <w:numFmt w:val="bullet"/>
      <w:lvlText w:val="•"/>
      <w:lvlJc w:val="left"/>
      <w:pPr>
        <w:ind w:left="8278" w:hanging="221"/>
      </w:pPr>
      <w:rPr>
        <w:rFonts w:hint="default"/>
        <w:lang w:val="uk-UA" w:eastAsia="en-US" w:bidi="ar-SA"/>
      </w:rPr>
    </w:lvl>
    <w:lvl w:ilvl="7" w:tplc="348E7B9C">
      <w:numFmt w:val="bullet"/>
      <w:lvlText w:val="•"/>
      <w:lvlJc w:val="left"/>
      <w:pPr>
        <w:ind w:left="8924" w:hanging="221"/>
      </w:pPr>
      <w:rPr>
        <w:rFonts w:hint="default"/>
        <w:lang w:val="uk-UA" w:eastAsia="en-US" w:bidi="ar-SA"/>
      </w:rPr>
    </w:lvl>
    <w:lvl w:ilvl="8" w:tplc="7B40D70E">
      <w:numFmt w:val="bullet"/>
      <w:lvlText w:val="•"/>
      <w:lvlJc w:val="left"/>
      <w:pPr>
        <w:ind w:left="9571" w:hanging="221"/>
      </w:pPr>
      <w:rPr>
        <w:rFonts w:hint="default"/>
        <w:lang w:val="uk-UA" w:eastAsia="en-US" w:bidi="ar-SA"/>
      </w:rPr>
    </w:lvl>
  </w:abstractNum>
  <w:abstractNum w:abstractNumId="13">
    <w:nsid w:val="44413F12"/>
    <w:multiLevelType w:val="hybridMultilevel"/>
    <w:tmpl w:val="E8D6047C"/>
    <w:lvl w:ilvl="0" w:tplc="C8308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66CCD"/>
    <w:multiLevelType w:val="multilevel"/>
    <w:tmpl w:val="6400E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617028E"/>
    <w:multiLevelType w:val="hybridMultilevel"/>
    <w:tmpl w:val="18E2E504"/>
    <w:lvl w:ilvl="0" w:tplc="6FFA53F0">
      <w:start w:val="1"/>
      <w:numFmt w:val="decimal"/>
      <w:lvlText w:val="%1."/>
      <w:lvlJc w:val="left"/>
      <w:pPr>
        <w:ind w:left="7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">
    <w:nsid w:val="58626FDA"/>
    <w:multiLevelType w:val="multilevel"/>
    <w:tmpl w:val="AFE20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E663E18"/>
    <w:multiLevelType w:val="multilevel"/>
    <w:tmpl w:val="D7127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B18EA"/>
    <w:multiLevelType w:val="multilevel"/>
    <w:tmpl w:val="F3BC03AC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D38ED"/>
    <w:multiLevelType w:val="multilevel"/>
    <w:tmpl w:val="58B45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6FF2692A"/>
    <w:multiLevelType w:val="multilevel"/>
    <w:tmpl w:val="DB724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3E27EF3"/>
    <w:multiLevelType w:val="multilevel"/>
    <w:tmpl w:val="E9AE594E"/>
    <w:lvl w:ilvl="0">
      <w:start w:val="12"/>
      <w:numFmt w:val="decimal"/>
      <w:lvlText w:val="%1"/>
      <w:lvlJc w:val="left"/>
      <w:pPr>
        <w:ind w:left="679" w:hanging="54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716" w:hanging="5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5" w:hanging="5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3" w:hanging="5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2" w:hanging="5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5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8" w:hanging="5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7" w:hanging="548"/>
      </w:pPr>
      <w:rPr>
        <w:rFonts w:hint="default"/>
        <w:lang w:val="uk-UA" w:eastAsia="en-US" w:bidi="ar-SA"/>
      </w:rPr>
    </w:lvl>
  </w:abstractNum>
  <w:abstractNum w:abstractNumId="22">
    <w:nsid w:val="761A06A9"/>
    <w:multiLevelType w:val="multilevel"/>
    <w:tmpl w:val="283041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3A34E0"/>
    <w:multiLevelType w:val="multilevel"/>
    <w:tmpl w:val="262009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4">
    <w:nsid w:val="795C0B7B"/>
    <w:multiLevelType w:val="hybridMultilevel"/>
    <w:tmpl w:val="4E64B2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00EC0"/>
    <w:multiLevelType w:val="hybridMultilevel"/>
    <w:tmpl w:val="0C7C72B8"/>
    <w:lvl w:ilvl="0" w:tplc="83C0D564">
      <w:start w:val="1"/>
      <w:numFmt w:val="decimal"/>
      <w:lvlText w:val="%1)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3283A0">
      <w:numFmt w:val="bullet"/>
      <w:lvlText w:val="•"/>
      <w:lvlJc w:val="left"/>
      <w:pPr>
        <w:ind w:left="1914" w:hanging="240"/>
      </w:pPr>
      <w:rPr>
        <w:rFonts w:hint="default"/>
        <w:lang w:val="uk-UA" w:eastAsia="en-US" w:bidi="ar-SA"/>
      </w:rPr>
    </w:lvl>
    <w:lvl w:ilvl="2" w:tplc="0F1891C2">
      <w:numFmt w:val="bullet"/>
      <w:lvlText w:val="•"/>
      <w:lvlJc w:val="left"/>
      <w:pPr>
        <w:ind w:left="2908" w:hanging="240"/>
      </w:pPr>
      <w:rPr>
        <w:rFonts w:hint="default"/>
        <w:lang w:val="uk-UA" w:eastAsia="en-US" w:bidi="ar-SA"/>
      </w:rPr>
    </w:lvl>
    <w:lvl w:ilvl="3" w:tplc="5FBABC68">
      <w:numFmt w:val="bullet"/>
      <w:lvlText w:val="•"/>
      <w:lvlJc w:val="left"/>
      <w:pPr>
        <w:ind w:left="3903" w:hanging="240"/>
      </w:pPr>
      <w:rPr>
        <w:rFonts w:hint="default"/>
        <w:lang w:val="uk-UA" w:eastAsia="en-US" w:bidi="ar-SA"/>
      </w:rPr>
    </w:lvl>
    <w:lvl w:ilvl="4" w:tplc="87EE263A">
      <w:numFmt w:val="bullet"/>
      <w:lvlText w:val="•"/>
      <w:lvlJc w:val="left"/>
      <w:pPr>
        <w:ind w:left="4897" w:hanging="240"/>
      </w:pPr>
      <w:rPr>
        <w:rFonts w:hint="default"/>
        <w:lang w:val="uk-UA" w:eastAsia="en-US" w:bidi="ar-SA"/>
      </w:rPr>
    </w:lvl>
    <w:lvl w:ilvl="5" w:tplc="E0C455D6">
      <w:numFmt w:val="bullet"/>
      <w:lvlText w:val="•"/>
      <w:lvlJc w:val="left"/>
      <w:pPr>
        <w:ind w:left="5892" w:hanging="240"/>
      </w:pPr>
      <w:rPr>
        <w:rFonts w:hint="default"/>
        <w:lang w:val="uk-UA" w:eastAsia="en-US" w:bidi="ar-SA"/>
      </w:rPr>
    </w:lvl>
    <w:lvl w:ilvl="6" w:tplc="59BE500C">
      <w:numFmt w:val="bullet"/>
      <w:lvlText w:val="•"/>
      <w:lvlJc w:val="left"/>
      <w:pPr>
        <w:ind w:left="6886" w:hanging="240"/>
      </w:pPr>
      <w:rPr>
        <w:rFonts w:hint="default"/>
        <w:lang w:val="uk-UA" w:eastAsia="en-US" w:bidi="ar-SA"/>
      </w:rPr>
    </w:lvl>
    <w:lvl w:ilvl="7" w:tplc="57860934">
      <w:numFmt w:val="bullet"/>
      <w:lvlText w:val="•"/>
      <w:lvlJc w:val="left"/>
      <w:pPr>
        <w:ind w:left="7880" w:hanging="240"/>
      </w:pPr>
      <w:rPr>
        <w:rFonts w:hint="default"/>
        <w:lang w:val="uk-UA" w:eastAsia="en-US" w:bidi="ar-SA"/>
      </w:rPr>
    </w:lvl>
    <w:lvl w:ilvl="8" w:tplc="80DCFACC">
      <w:numFmt w:val="bullet"/>
      <w:lvlText w:val="•"/>
      <w:lvlJc w:val="left"/>
      <w:pPr>
        <w:ind w:left="8875" w:hanging="240"/>
      </w:pPr>
      <w:rPr>
        <w:rFonts w:hint="default"/>
        <w:lang w:val="uk-UA" w:eastAsia="en-US" w:bidi="ar-SA"/>
      </w:rPr>
    </w:lvl>
  </w:abstractNum>
  <w:abstractNum w:abstractNumId="26">
    <w:nsid w:val="7AFA091E"/>
    <w:multiLevelType w:val="hybridMultilevel"/>
    <w:tmpl w:val="C92C48C2"/>
    <w:lvl w:ilvl="0" w:tplc="303EFF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24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  <w:num w:numId="16">
    <w:abstractNumId w:val="3"/>
  </w:num>
  <w:num w:numId="17">
    <w:abstractNumId w:val="19"/>
  </w:num>
  <w:num w:numId="18">
    <w:abstractNumId w:val="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2"/>
    <w:rsid w:val="00011C7A"/>
    <w:rsid w:val="0001529C"/>
    <w:rsid w:val="00027F32"/>
    <w:rsid w:val="000315DB"/>
    <w:rsid w:val="0005231D"/>
    <w:rsid w:val="0006570F"/>
    <w:rsid w:val="0009132B"/>
    <w:rsid w:val="0009631F"/>
    <w:rsid w:val="000A3FA5"/>
    <w:rsid w:val="000A4110"/>
    <w:rsid w:val="000B6CB4"/>
    <w:rsid w:val="000C77C9"/>
    <w:rsid w:val="000F3098"/>
    <w:rsid w:val="000F508D"/>
    <w:rsid w:val="000F7965"/>
    <w:rsid w:val="00110517"/>
    <w:rsid w:val="001311B9"/>
    <w:rsid w:val="00152050"/>
    <w:rsid w:val="00166FA2"/>
    <w:rsid w:val="001833F7"/>
    <w:rsid w:val="001B0118"/>
    <w:rsid w:val="001B4315"/>
    <w:rsid w:val="001C4C88"/>
    <w:rsid w:val="001D4615"/>
    <w:rsid w:val="001D7928"/>
    <w:rsid w:val="001F6A9C"/>
    <w:rsid w:val="00235E58"/>
    <w:rsid w:val="002361E7"/>
    <w:rsid w:val="002A21CB"/>
    <w:rsid w:val="002B61C3"/>
    <w:rsid w:val="002B6AC0"/>
    <w:rsid w:val="002C098E"/>
    <w:rsid w:val="002C2489"/>
    <w:rsid w:val="002C4033"/>
    <w:rsid w:val="002D4646"/>
    <w:rsid w:val="002F63D5"/>
    <w:rsid w:val="003071E9"/>
    <w:rsid w:val="0030751B"/>
    <w:rsid w:val="00323F36"/>
    <w:rsid w:val="00342639"/>
    <w:rsid w:val="00371CD9"/>
    <w:rsid w:val="00374675"/>
    <w:rsid w:val="00395AC1"/>
    <w:rsid w:val="003A2984"/>
    <w:rsid w:val="00420F0B"/>
    <w:rsid w:val="0044118B"/>
    <w:rsid w:val="0044406B"/>
    <w:rsid w:val="00456C9B"/>
    <w:rsid w:val="004619A2"/>
    <w:rsid w:val="004922DB"/>
    <w:rsid w:val="004A546A"/>
    <w:rsid w:val="004B19C3"/>
    <w:rsid w:val="004C4E16"/>
    <w:rsid w:val="005460BB"/>
    <w:rsid w:val="005A35C7"/>
    <w:rsid w:val="005A4DC5"/>
    <w:rsid w:val="005B5AF7"/>
    <w:rsid w:val="005B64DA"/>
    <w:rsid w:val="005C56CE"/>
    <w:rsid w:val="005D380F"/>
    <w:rsid w:val="005F1022"/>
    <w:rsid w:val="005F5256"/>
    <w:rsid w:val="00604DD9"/>
    <w:rsid w:val="0062673E"/>
    <w:rsid w:val="0063330C"/>
    <w:rsid w:val="00635C86"/>
    <w:rsid w:val="006540E5"/>
    <w:rsid w:val="00664B64"/>
    <w:rsid w:val="00666886"/>
    <w:rsid w:val="006720CA"/>
    <w:rsid w:val="00680118"/>
    <w:rsid w:val="006801A9"/>
    <w:rsid w:val="00682EC1"/>
    <w:rsid w:val="006B2279"/>
    <w:rsid w:val="006E17D2"/>
    <w:rsid w:val="00711687"/>
    <w:rsid w:val="0071595A"/>
    <w:rsid w:val="0071677D"/>
    <w:rsid w:val="00722DB3"/>
    <w:rsid w:val="00730254"/>
    <w:rsid w:val="00732072"/>
    <w:rsid w:val="00751624"/>
    <w:rsid w:val="007658BB"/>
    <w:rsid w:val="007959A0"/>
    <w:rsid w:val="00797B91"/>
    <w:rsid w:val="007E7810"/>
    <w:rsid w:val="007F5D91"/>
    <w:rsid w:val="00801F85"/>
    <w:rsid w:val="0081601E"/>
    <w:rsid w:val="00826260"/>
    <w:rsid w:val="00843C11"/>
    <w:rsid w:val="00852F16"/>
    <w:rsid w:val="008746C6"/>
    <w:rsid w:val="008805B0"/>
    <w:rsid w:val="0088145F"/>
    <w:rsid w:val="008B341B"/>
    <w:rsid w:val="008C205E"/>
    <w:rsid w:val="008D129F"/>
    <w:rsid w:val="008D27A1"/>
    <w:rsid w:val="008F3E1D"/>
    <w:rsid w:val="00956EF3"/>
    <w:rsid w:val="009661C4"/>
    <w:rsid w:val="0096792F"/>
    <w:rsid w:val="00995DD9"/>
    <w:rsid w:val="009B6DE1"/>
    <w:rsid w:val="009D2DDE"/>
    <w:rsid w:val="009D3FE0"/>
    <w:rsid w:val="009E6FDD"/>
    <w:rsid w:val="00A06B2A"/>
    <w:rsid w:val="00A16A6A"/>
    <w:rsid w:val="00A16E1B"/>
    <w:rsid w:val="00A23ACF"/>
    <w:rsid w:val="00A247C9"/>
    <w:rsid w:val="00A25A82"/>
    <w:rsid w:val="00A25E87"/>
    <w:rsid w:val="00A67417"/>
    <w:rsid w:val="00A841B9"/>
    <w:rsid w:val="00AB0516"/>
    <w:rsid w:val="00AE55C9"/>
    <w:rsid w:val="00B23584"/>
    <w:rsid w:val="00B44072"/>
    <w:rsid w:val="00B52132"/>
    <w:rsid w:val="00B53158"/>
    <w:rsid w:val="00B54323"/>
    <w:rsid w:val="00B61FBC"/>
    <w:rsid w:val="00BA12BE"/>
    <w:rsid w:val="00BA71DA"/>
    <w:rsid w:val="00BB320D"/>
    <w:rsid w:val="00BF0506"/>
    <w:rsid w:val="00C035E3"/>
    <w:rsid w:val="00C34FDA"/>
    <w:rsid w:val="00C4468F"/>
    <w:rsid w:val="00C5597B"/>
    <w:rsid w:val="00C75B2C"/>
    <w:rsid w:val="00CC78BD"/>
    <w:rsid w:val="00CD2F72"/>
    <w:rsid w:val="00CE2229"/>
    <w:rsid w:val="00CF3240"/>
    <w:rsid w:val="00D100A2"/>
    <w:rsid w:val="00D33580"/>
    <w:rsid w:val="00D34D58"/>
    <w:rsid w:val="00DE10B1"/>
    <w:rsid w:val="00DF49F5"/>
    <w:rsid w:val="00E104F2"/>
    <w:rsid w:val="00E13675"/>
    <w:rsid w:val="00E140BA"/>
    <w:rsid w:val="00E15FA4"/>
    <w:rsid w:val="00E22D1C"/>
    <w:rsid w:val="00E36E71"/>
    <w:rsid w:val="00E654B4"/>
    <w:rsid w:val="00E928F9"/>
    <w:rsid w:val="00E95F87"/>
    <w:rsid w:val="00EA247C"/>
    <w:rsid w:val="00EB156E"/>
    <w:rsid w:val="00EB20A7"/>
    <w:rsid w:val="00ED2A29"/>
    <w:rsid w:val="00F006AF"/>
    <w:rsid w:val="00F47FAF"/>
    <w:rsid w:val="00F51F7E"/>
    <w:rsid w:val="00F619BB"/>
    <w:rsid w:val="00FA21B2"/>
    <w:rsid w:val="00FB26D3"/>
    <w:rsid w:val="00FB64BF"/>
    <w:rsid w:val="00FC09ED"/>
    <w:rsid w:val="00FC7482"/>
    <w:rsid w:val="00FE56D8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6BEF30"/>
  <w15:chartTrackingRefBased/>
  <w15:docId w15:val="{789B79DB-0EC8-4D62-955B-3B71987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72"/>
    <w:rPr>
      <w:rFonts w:ascii="Calibri" w:eastAsia="Calibri" w:hAnsi="Calibri" w:cs="Calibri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D2F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72"/>
    <w:rPr>
      <w:rFonts w:ascii="Calibri" w:eastAsia="Calibri" w:hAnsi="Calibri" w:cs="Calibri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F72"/>
    <w:rPr>
      <w:rFonts w:ascii="Calibri" w:eastAsia="Calibri" w:hAnsi="Calibri" w:cs="Calibri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F72"/>
    <w:rPr>
      <w:rFonts w:ascii="Calibri" w:eastAsia="Calibri" w:hAnsi="Calibri" w:cs="Calibri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2F72"/>
    <w:rPr>
      <w:rFonts w:ascii="Calibri" w:eastAsia="Calibri" w:hAnsi="Calibri" w:cs="Calibri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2F72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2F72"/>
    <w:rPr>
      <w:rFonts w:ascii="Calibri" w:eastAsia="Calibri" w:hAnsi="Calibri" w:cs="Calibri"/>
      <w:b/>
      <w:sz w:val="20"/>
      <w:szCs w:val="20"/>
      <w:lang w:val="uk-UA" w:eastAsia="ru-RU"/>
    </w:rPr>
  </w:style>
  <w:style w:type="table" w:customStyle="1" w:styleId="TableNormal">
    <w:name w:val="Table Normal"/>
    <w:rsid w:val="00CD2F72"/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D2F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CD2F72"/>
    <w:rPr>
      <w:rFonts w:ascii="Calibri" w:eastAsia="Calibri" w:hAnsi="Calibri" w:cs="Calibri"/>
      <w:b/>
      <w:sz w:val="72"/>
      <w:szCs w:val="72"/>
      <w:lang w:val="uk-UA" w:eastAsia="ru-RU"/>
    </w:rPr>
  </w:style>
  <w:style w:type="table" w:styleId="a5">
    <w:name w:val="Table Grid"/>
    <w:basedOn w:val="a1"/>
    <w:uiPriority w:val="59"/>
    <w:rsid w:val="00CD2F72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писок уровня 2,Chapter10,название табл/рис,Bullet Number,Bullet 1,Use Case List Paragraph,lp1,lp11,List Paragraph11,Elenco Normale"/>
    <w:basedOn w:val="a"/>
    <w:link w:val="a7"/>
    <w:uiPriority w:val="34"/>
    <w:qFormat/>
    <w:rsid w:val="00CD2F7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2F7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2F7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D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F72"/>
    <w:rPr>
      <w:rFonts w:ascii="Segoe UI" w:eastAsia="Calibri" w:hAnsi="Segoe UI" w:cs="Segoe UI"/>
      <w:sz w:val="18"/>
      <w:szCs w:val="18"/>
      <w:lang w:val="uk-UA" w:eastAsia="ru-RU"/>
    </w:rPr>
  </w:style>
  <w:style w:type="paragraph" w:styleId="ab">
    <w:name w:val="Normal (Web)"/>
    <w:basedOn w:val="a"/>
    <w:qFormat/>
    <w:rsid w:val="00C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2-timesnewroman">
    <w:name w:val="qowt-font2-timesnewroman"/>
    <w:uiPriority w:val="99"/>
    <w:qFormat/>
    <w:rsid w:val="00CD2F72"/>
    <w:rPr>
      <w:rFonts w:cs="Times New Roman"/>
    </w:rPr>
  </w:style>
  <w:style w:type="paragraph" w:customStyle="1" w:styleId="tj">
    <w:name w:val="tj"/>
    <w:basedOn w:val="a"/>
    <w:rsid w:val="00C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CD2F7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uiPriority w:val="11"/>
    <w:rsid w:val="00CD2F72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e">
    <w:name w:val="Body Text"/>
    <w:basedOn w:val="a"/>
    <w:link w:val="af"/>
    <w:uiPriority w:val="99"/>
    <w:rsid w:val="00CD2F72"/>
    <w:pPr>
      <w:suppressAutoHyphens/>
      <w:spacing w:after="120" w:line="276" w:lineRule="auto"/>
    </w:pPr>
    <w:rPr>
      <w:rFonts w:eastAsia="Lucida Sans Unicode" w:cs="font1217"/>
      <w:lang w:val="ru-RU" w:eastAsia="ar-SA"/>
    </w:rPr>
  </w:style>
  <w:style w:type="character" w:customStyle="1" w:styleId="af">
    <w:name w:val="Основной текст Знак"/>
    <w:basedOn w:val="a0"/>
    <w:link w:val="ae"/>
    <w:uiPriority w:val="99"/>
    <w:rsid w:val="00CD2F72"/>
    <w:rPr>
      <w:rFonts w:ascii="Calibri" w:eastAsia="Lucida Sans Unicode" w:hAnsi="Calibri" w:cs="font1217"/>
      <w:lang w:eastAsia="ar-SA"/>
    </w:rPr>
  </w:style>
  <w:style w:type="character" w:customStyle="1" w:styleId="FontStyle15">
    <w:name w:val="Font Style15"/>
    <w:rsid w:val="00CD2F72"/>
    <w:rPr>
      <w:rFonts w:ascii="Times New Roman" w:hAnsi="Times New Roman"/>
      <w:sz w:val="22"/>
    </w:rPr>
  </w:style>
  <w:style w:type="paragraph" w:customStyle="1" w:styleId="af0">
    <w:name w:val="Абзац списку"/>
    <w:basedOn w:val="a"/>
    <w:qFormat/>
    <w:rsid w:val="00CD2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">
    <w:name w:val="Font Style"/>
    <w:rsid w:val="00CD2F72"/>
    <w:rPr>
      <w:rFonts w:ascii="Times New Roman" w:eastAsia="Times New Roman" w:hAnsi="Times New Roman" w:cs="Times New Roman" w:hint="default"/>
      <w:color w:val="000000"/>
      <w:sz w:val="28"/>
    </w:rPr>
  </w:style>
  <w:style w:type="paragraph" w:customStyle="1" w:styleId="31">
    <w:name w:val="Абзац списка3"/>
    <w:basedOn w:val="a"/>
    <w:rsid w:val="00CD2F72"/>
    <w:pPr>
      <w:suppressAutoHyphens/>
      <w:spacing w:after="200" w:line="252" w:lineRule="auto"/>
      <w:ind w:left="720"/>
      <w:contextualSpacing/>
    </w:pPr>
    <w:rPr>
      <w:rFonts w:cs="Times New Roman"/>
      <w:lang w:eastAsia="zh-CN"/>
    </w:rPr>
  </w:style>
  <w:style w:type="paragraph" w:styleId="af1">
    <w:name w:val="header"/>
    <w:basedOn w:val="a"/>
    <w:link w:val="af2"/>
    <w:uiPriority w:val="99"/>
    <w:unhideWhenUsed/>
    <w:rsid w:val="00CD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D2F72"/>
    <w:rPr>
      <w:rFonts w:ascii="Calibri" w:eastAsia="Calibri" w:hAnsi="Calibri" w:cs="Calibri"/>
      <w:lang w:val="uk-UA" w:eastAsia="ru-RU"/>
    </w:rPr>
  </w:style>
  <w:style w:type="paragraph" w:styleId="af3">
    <w:name w:val="footer"/>
    <w:basedOn w:val="a"/>
    <w:link w:val="af4"/>
    <w:uiPriority w:val="99"/>
    <w:unhideWhenUsed/>
    <w:rsid w:val="00CD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D2F72"/>
    <w:rPr>
      <w:rFonts w:ascii="Calibri" w:eastAsia="Calibri" w:hAnsi="Calibri" w:cs="Calibri"/>
      <w:lang w:val="uk-UA" w:eastAsia="ru-RU"/>
    </w:rPr>
  </w:style>
  <w:style w:type="character" w:customStyle="1" w:styleId="21">
    <w:name w:val="Колонтитул (2)_"/>
    <w:link w:val="22"/>
    <w:rsid w:val="00CD2F72"/>
  </w:style>
  <w:style w:type="paragraph" w:customStyle="1" w:styleId="22">
    <w:name w:val="Колонтитул (2)"/>
    <w:basedOn w:val="a"/>
    <w:link w:val="21"/>
    <w:rsid w:val="00CD2F72"/>
    <w:pPr>
      <w:widowControl w:val="0"/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table" w:customStyle="1" w:styleId="7">
    <w:name w:val="7"/>
    <w:basedOn w:val="TableNormal"/>
    <w:rsid w:val="00CD2F72"/>
    <w:rPr>
      <w:lang w:val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TableNormal"/>
    <w:rsid w:val="00CD2F72"/>
    <w:rPr>
      <w:lang w:val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5">
    <w:name w:val="Strong"/>
    <w:uiPriority w:val="22"/>
    <w:qFormat/>
    <w:rsid w:val="00CD2F72"/>
    <w:rPr>
      <w:b/>
      <w:bCs/>
    </w:rPr>
  </w:style>
  <w:style w:type="paragraph" w:styleId="HTML">
    <w:name w:val="HTML Preformatted"/>
    <w:basedOn w:val="a"/>
    <w:link w:val="HTML0"/>
    <w:unhideWhenUsed/>
    <w:rsid w:val="00CD2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CD2F72"/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Default">
    <w:name w:val="Default"/>
    <w:rsid w:val="00CD2F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/>
    </w:rPr>
  </w:style>
  <w:style w:type="character" w:customStyle="1" w:styleId="a7">
    <w:name w:val="Абзац списка Знак"/>
    <w:aliases w:val="Список уровня 2 Знак,Chapter10 Знак,название табл/рис Знак,Bullet Number Знак,Bullet 1 Знак,Use Case List Paragraph Знак,lp1 Знак,lp11 Знак,List Paragraph11 Знак,Elenco Normale Знак"/>
    <w:link w:val="a6"/>
    <w:uiPriority w:val="34"/>
    <w:locked/>
    <w:rsid w:val="00CD2F72"/>
    <w:rPr>
      <w:rFonts w:ascii="Calibri" w:eastAsia="Calibri" w:hAnsi="Calibri" w:cs="Calibri"/>
      <w:lang w:val="uk-UA" w:eastAsia="ru-RU"/>
    </w:rPr>
  </w:style>
  <w:style w:type="paragraph" w:customStyle="1" w:styleId="Style4">
    <w:name w:val="Style4"/>
    <w:basedOn w:val="a"/>
    <w:rsid w:val="00CD2F72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ps">
    <w:name w:val="hps"/>
    <w:rsid w:val="00CD2F72"/>
  </w:style>
  <w:style w:type="character" w:customStyle="1" w:styleId="af6">
    <w:name w:val="Схема документа Знак"/>
    <w:link w:val="af7"/>
    <w:semiHidden/>
    <w:locked/>
    <w:rsid w:val="00CD2F72"/>
    <w:rPr>
      <w:sz w:val="24"/>
      <w:szCs w:val="24"/>
      <w:shd w:val="clear" w:color="auto" w:fill="000080"/>
    </w:rPr>
  </w:style>
  <w:style w:type="paragraph" w:styleId="af7">
    <w:name w:val="Document Map"/>
    <w:basedOn w:val="a"/>
    <w:link w:val="af6"/>
    <w:semiHidden/>
    <w:rsid w:val="00CD2F72"/>
    <w:pPr>
      <w:shd w:val="clear" w:color="auto" w:fill="000080"/>
      <w:spacing w:after="200" w:line="276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12">
    <w:name w:val="Схема документа Знак1"/>
    <w:basedOn w:val="a0"/>
    <w:uiPriority w:val="99"/>
    <w:semiHidden/>
    <w:rsid w:val="00CD2F72"/>
    <w:rPr>
      <w:rFonts w:ascii="Segoe UI" w:eastAsia="Calibri" w:hAnsi="Segoe UI" w:cs="Segoe UI"/>
      <w:sz w:val="16"/>
      <w:szCs w:val="16"/>
      <w:lang w:val="uk-UA" w:eastAsia="ru-RU"/>
    </w:rPr>
  </w:style>
  <w:style w:type="character" w:customStyle="1" w:styleId="apple-converted-space">
    <w:name w:val="apple-converted-space"/>
    <w:rsid w:val="00CD2F72"/>
  </w:style>
  <w:style w:type="character" w:customStyle="1" w:styleId="apple-style-span">
    <w:name w:val="apple-style-span"/>
    <w:rsid w:val="00CD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buh</cp:lastModifiedBy>
  <cp:revision>2</cp:revision>
  <dcterms:created xsi:type="dcterms:W3CDTF">2024-09-03T06:05:00Z</dcterms:created>
  <dcterms:modified xsi:type="dcterms:W3CDTF">2024-09-03T06:05:00Z</dcterms:modified>
</cp:coreProperties>
</file>