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9B84644" w14:textId="47357CB9" w:rsidR="00F46207" w:rsidRPr="00AF77AF" w:rsidRDefault="004209D7" w:rsidP="004209D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val="ru-RU"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eastAsia="zh-CN" w:bidi="hi-IN"/>
        </w:rPr>
        <w:t xml:space="preserve">   </w:t>
      </w:r>
      <w:r w:rsidRPr="004209D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AF77AF" w:rsidRPr="00AF77AF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754AB2C0" w14:textId="77777777" w:rsidR="00AF77AF" w:rsidRPr="00AF77AF" w:rsidRDefault="00AF77AF" w:rsidP="00AF77AF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F77A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Усунення аварій в житловому фонді (Поточний ремонт  покрівлі у житловому будинку, розташованого за адресою м. Дніпро,   вул.  Алана Шепарда, б. 13-А)</w:t>
      </w:r>
    </w:p>
    <w:p w14:paraId="4DB87113" w14:textId="77777777" w:rsidR="00AF77AF" w:rsidRPr="00AF77AF" w:rsidRDefault="00AF77AF" w:rsidP="00AF77AF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7D6D386" w14:textId="2A9509B0" w:rsidR="00AF77AF" w:rsidRPr="00AF77AF" w:rsidRDefault="00AF77AF" w:rsidP="00AF77AF">
      <w:pPr>
        <w:jc w:val="center"/>
        <w:rPr>
          <w:rFonts w:ascii="Times New Roman" w:eastAsia="Tahoma" w:hAnsi="Times New Roman" w:cs="Times New Roman"/>
          <w:b/>
          <w:bCs/>
          <w:color w:val="auto"/>
          <w:lang w:val="en-US"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en-US" w:eastAsia="zh-CN" w:bidi="hi-IN"/>
        </w:rPr>
        <w:t xml:space="preserve"> 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34D48B0" w14:textId="77777777" w:rsidR="00AF77AF" w:rsidRPr="00AF77AF" w:rsidRDefault="00D35384" w:rsidP="00AF77AF">
      <w:pPr>
        <w:autoSpaceDE w:val="0"/>
        <w:autoSpaceDN w:val="0"/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</w:t>
      </w:r>
      <w:r w:rsidR="00AF77AF" w:rsidRPr="00AF77AF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 xml:space="preserve">Усунення аварій в житловому фонді (Поточний ремонт  покрівлі у житловому будинку, розташованого за адресою м. Дніпро,   </w:t>
      </w:r>
      <w:bookmarkStart w:id="3" w:name="_Hlk174020590"/>
      <w:r w:rsidR="00AF77AF" w:rsidRPr="00AF77AF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вул.  Алана Шепарда, б. 13-А</w:t>
      </w:r>
      <w:bookmarkEnd w:id="3"/>
      <w:r w:rsidR="00AF77AF" w:rsidRPr="00AF77AF"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  <w:t>)</w:t>
      </w:r>
    </w:p>
    <w:p w14:paraId="66EA4035" w14:textId="77777777" w:rsidR="00AF77AF" w:rsidRPr="00AF77AF" w:rsidRDefault="00AF77AF" w:rsidP="00AF77AF">
      <w:pPr>
        <w:autoSpaceDE w:val="0"/>
        <w:autoSpaceDN w:val="0"/>
        <w:rPr>
          <w:rFonts w:ascii="Times New Roman" w:eastAsia="Calibri" w:hAnsi="Times New Roman" w:cs="Times New Roman"/>
          <w:b/>
          <w:bCs/>
          <w:color w:val="auto"/>
          <w:spacing w:val="-3"/>
          <w:lang w:eastAsia="zh-CN" w:bidi="ar-SA"/>
        </w:rPr>
      </w:pPr>
    </w:p>
    <w:p w14:paraId="7DE472FF" w14:textId="63DF7341" w:rsidR="00286919" w:rsidRPr="00D35384" w:rsidRDefault="00AF77AF" w:rsidP="003419D8">
      <w:pPr>
        <w:widowControl/>
        <w:tabs>
          <w:tab w:val="left" w:pos="1089"/>
        </w:tabs>
        <w:suppressAutoHyphens/>
        <w:spacing w:after="200" w:line="276" w:lineRule="auto"/>
      </w:pPr>
      <w:r w:rsidRPr="00AF77AF">
        <w:rPr>
          <w:rFonts w:ascii="Times New Roman" w:eastAsia="Calibri" w:hAnsi="Times New Roman" w:cs="Times New Roman"/>
          <w:b/>
          <w:bCs/>
          <w:color w:val="auto"/>
          <w:lang w:eastAsia="zh-CN" w:bidi="ar-SA"/>
        </w:rPr>
        <w:t>Код ДК 021:2015: 45260000-7 Покрівельні роботи та інші спеціалізовані будівельні роботи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703F1C6" w14:textId="44427403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AF77AF" w:rsidRPr="00AF77AF">
        <w:rPr>
          <w:color w:val="000000"/>
          <w:lang w:eastAsia="uk-UA" w:bidi="uk-UA"/>
        </w:rPr>
        <w:t xml:space="preserve"> </w:t>
      </w:r>
      <w:r w:rsidR="00AF77AF" w:rsidRPr="00AF77AF">
        <w:rPr>
          <w:rFonts w:eastAsia="Calibri"/>
          <w:spacing w:val="-3"/>
          <w:lang w:eastAsia="zh-CN"/>
        </w:rPr>
        <w:t>вул.  Алана Шепарда, б. 13-А</w:t>
      </w:r>
      <w:r w:rsidR="004209D7">
        <w:rPr>
          <w:color w:val="000000"/>
          <w:lang w:val="uk-UA" w:eastAsia="uk-UA" w:bidi="uk-UA"/>
        </w:rPr>
        <w:t xml:space="preserve"> </w:t>
      </w:r>
      <w:r w:rsidR="00D35384" w:rsidRPr="00D35384">
        <w:t xml:space="preserve"> </w:t>
      </w:r>
      <w:r w:rsidR="00BC2D77" w:rsidRPr="00BC2D77">
        <w:rPr>
          <w:sz w:val="24"/>
          <w:szCs w:val="24"/>
        </w:rPr>
        <w:t xml:space="preserve"> 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72DF70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AF77AF" w:rsidRPr="00AF77AF">
        <w:rPr>
          <w:color w:val="000000"/>
          <w:lang w:eastAsia="uk-UA" w:bidi="uk-UA"/>
        </w:rPr>
        <w:t>180</w:t>
      </w:r>
      <w:r w:rsidR="00FC2890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5498"/>
        <w:gridCol w:w="1447"/>
        <w:gridCol w:w="1447"/>
        <w:gridCol w:w="1447"/>
      </w:tblGrid>
      <w:tr w:rsidR="00AF77AF" w:rsidRPr="00AF77AF" w14:paraId="049FC26B" w14:textId="77777777" w:rsidTr="007E2EF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F4E414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№</w:t>
            </w:r>
          </w:p>
          <w:p w14:paraId="51DEAAEE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Ч.ч.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6505A3B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  <w:p w14:paraId="33A2673F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Найменування робіт і витрат</w:t>
            </w:r>
          </w:p>
          <w:p w14:paraId="785F9F3F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6D190B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Одиниця</w:t>
            </w:r>
          </w:p>
          <w:p w14:paraId="7F6676DC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ADB26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E5F2C9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Примітка</w:t>
            </w:r>
          </w:p>
        </w:tc>
      </w:tr>
      <w:tr w:rsidR="00AF77AF" w:rsidRPr="00AF77AF" w14:paraId="05F5ECEE" w14:textId="77777777" w:rsidTr="007E2EF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3B97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4FCF4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8E21A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C188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B6030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</w:tr>
      <w:tr w:rsidR="00AF77AF" w:rsidRPr="00AF77AF" w14:paraId="20E1769E" w14:textId="77777777" w:rsidTr="007E2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8F119F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9A3CC36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Ремонт примикань з улаштуванням фартуха з</w:t>
            </w:r>
          </w:p>
          <w:p w14:paraId="1BDE3073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оцинкованої сталі до цегляних стін і парапетів з</w:t>
            </w:r>
          </w:p>
          <w:p w14:paraId="35F576EE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рулонних покрівельних матеріалів с застосуванням</w:t>
            </w:r>
          </w:p>
          <w:p w14:paraId="24E0696C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газопламеневих пальників, висота примикання 400 мм (Улаштування примикань ніжньої частини вентканалів)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9095C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8DFF2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223,9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24125E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F77AF" w:rsidRPr="00AF77AF" w14:paraId="6EC67AD1" w14:textId="77777777" w:rsidTr="007E2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905668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4F8071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 кожні 100 мм зміни висоти при ремонті примикань до цегляних стін і парапетів з рулонних покрівельних матеріалів с застосуванням газопламеневих пальників</w:t>
            </w:r>
            <w:r w:rsidRPr="00AF77AF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,</w:t>
            </w: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додавати або виключати (до h=300мм)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F2C6A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7D5A4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-223,9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ABED96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F77AF" w:rsidRPr="00AF77AF" w14:paraId="570D6FF5" w14:textId="77777777" w:rsidTr="007E2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629046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459A16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4EA7F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5064B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9F4455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F77AF" w:rsidRPr="00AF77AF" w14:paraId="7964FB08" w14:textId="77777777" w:rsidTr="007E2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98CE63E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6D69A300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Улаштування покрівель рулонних з матеріалів, що</w:t>
            </w:r>
          </w:p>
          <w:p w14:paraId="089F25F9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наплавляються, із застосуванням газопламеневих</w:t>
            </w:r>
          </w:p>
          <w:p w14:paraId="5C807562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пальників, в один шар (на кришках вентиляційних камер</w:t>
            </w:r>
            <w:r w:rsidRPr="00AF77AF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</w:t>
            </w: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та будках виходу)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472405B8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FC4ADF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64,6</w:t>
            </w:r>
            <w:r w:rsidRPr="00AF77AF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8D11D7D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  <w:tr w:rsidR="00AF77AF" w:rsidRPr="00AF77AF" w14:paraId="6E6E33E6" w14:textId="77777777" w:rsidTr="007E2EF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FF4BB5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82484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6D938E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986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>1,10607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1203A" w14:textId="77777777" w:rsidR="00AF77AF" w:rsidRPr="00AF77AF" w:rsidRDefault="00AF77AF" w:rsidP="00AF77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  <w:r w:rsidRPr="00AF77AF"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  <w:t xml:space="preserve"> </w:t>
            </w:r>
          </w:p>
        </w:tc>
      </w:tr>
    </w:tbl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77465EB7" w:rsidR="00E25528" w:rsidRPr="00BC2D77" w:rsidRDefault="00BC2D77" w:rsidP="004209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4209D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3419D8"/>
    <w:rsid w:val="004209D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359AC"/>
    <w:rsid w:val="00AC105C"/>
    <w:rsid w:val="00AF77AF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045C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55</cp:revision>
  <dcterms:created xsi:type="dcterms:W3CDTF">2022-11-18T12:35:00Z</dcterms:created>
  <dcterms:modified xsi:type="dcterms:W3CDTF">2024-08-08T11:43:00Z</dcterms:modified>
</cp:coreProperties>
</file>