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5AD2FBFA" w14:textId="4F488BCA" w:rsidR="00D5350E" w:rsidRDefault="00F7690B" w:rsidP="00550B7A">
      <w:pPr>
        <w:pStyle w:val="20"/>
        <w:spacing w:line="220" w:lineRule="exact"/>
        <w:ind w:right="20"/>
      </w:pPr>
      <w:bookmarkStart w:id="0" w:name="_Hlk124848318"/>
      <w:proofErr w:type="spellStart"/>
      <w:r w:rsidRPr="00F7690B">
        <w:t>Інформаційна</w:t>
      </w:r>
      <w:proofErr w:type="spellEnd"/>
      <w:r w:rsidRPr="00F7690B">
        <w:t xml:space="preserve"> </w:t>
      </w:r>
      <w:proofErr w:type="spellStart"/>
      <w:r w:rsidRPr="00F7690B">
        <w:t>послуга</w:t>
      </w:r>
      <w:proofErr w:type="spellEnd"/>
      <w:r w:rsidRPr="00F7690B">
        <w:t xml:space="preserve"> (</w:t>
      </w:r>
      <w:proofErr w:type="spellStart"/>
      <w:r w:rsidRPr="00F7690B">
        <w:t>Послуга</w:t>
      </w:r>
      <w:proofErr w:type="spellEnd"/>
      <w:r w:rsidRPr="00F7690B">
        <w:t xml:space="preserve"> </w:t>
      </w:r>
      <w:proofErr w:type="spellStart"/>
      <w:r w:rsidRPr="00F7690B">
        <w:t>із</w:t>
      </w:r>
      <w:proofErr w:type="spellEnd"/>
      <w:r w:rsidRPr="00F7690B">
        <w:t xml:space="preserve"> </w:t>
      </w:r>
      <w:proofErr w:type="spellStart"/>
      <w:r w:rsidRPr="00F7690B">
        <w:t>проведення</w:t>
      </w:r>
      <w:proofErr w:type="spellEnd"/>
      <w:r w:rsidRPr="00F7690B">
        <w:t xml:space="preserve"> </w:t>
      </w:r>
      <w:proofErr w:type="spellStart"/>
      <w:r w:rsidRPr="00F7690B">
        <w:t>навчання</w:t>
      </w:r>
      <w:proofErr w:type="spellEnd"/>
      <w:r w:rsidRPr="00F7690B">
        <w:t xml:space="preserve"> на тему «</w:t>
      </w:r>
      <w:proofErr w:type="spellStart"/>
      <w:r w:rsidRPr="00F7690B">
        <w:t>Особливості</w:t>
      </w:r>
      <w:proofErr w:type="spellEnd"/>
      <w:r w:rsidRPr="00F7690B">
        <w:t xml:space="preserve"> </w:t>
      </w:r>
      <w:proofErr w:type="spellStart"/>
      <w:r w:rsidRPr="00F7690B">
        <w:t>самостійного</w:t>
      </w:r>
      <w:proofErr w:type="spellEnd"/>
      <w:r w:rsidRPr="00F7690B">
        <w:t xml:space="preserve"> </w:t>
      </w:r>
      <w:proofErr w:type="spellStart"/>
      <w:r w:rsidRPr="00F7690B">
        <w:t>управління</w:t>
      </w:r>
      <w:proofErr w:type="spellEnd"/>
      <w:r w:rsidRPr="00F7690B">
        <w:t xml:space="preserve"> </w:t>
      </w:r>
      <w:proofErr w:type="spellStart"/>
      <w:r w:rsidRPr="00F7690B">
        <w:t>багатоквартирними</w:t>
      </w:r>
      <w:proofErr w:type="spellEnd"/>
      <w:r w:rsidRPr="00F7690B">
        <w:t xml:space="preserve"> </w:t>
      </w:r>
      <w:proofErr w:type="spellStart"/>
      <w:r w:rsidRPr="00F7690B">
        <w:t>будинками</w:t>
      </w:r>
      <w:proofErr w:type="spellEnd"/>
      <w:r w:rsidRPr="00F7690B">
        <w:t xml:space="preserve"> у </w:t>
      </w:r>
      <w:proofErr w:type="spellStart"/>
      <w:r w:rsidRPr="00F7690B">
        <w:t>формі</w:t>
      </w:r>
      <w:proofErr w:type="spellEnd"/>
      <w:r w:rsidRPr="00F7690B">
        <w:t xml:space="preserve"> ОСББ, ЖБК та ОК</w:t>
      </w:r>
      <w:proofErr w:type="gramStart"/>
      <w:r w:rsidRPr="00F7690B">
        <w:t xml:space="preserve">») </w:t>
      </w:r>
      <w:r w:rsidR="00550B7A">
        <w:rPr>
          <w:lang w:val="uk-UA" w:bidi="uk-UA"/>
        </w:rPr>
        <w:t xml:space="preserve"> </w:t>
      </w:r>
      <w:bookmarkEnd w:id="0"/>
      <w:r w:rsidR="00D5350E">
        <w:rPr>
          <w:color w:val="000000"/>
          <w:lang w:val="uk-UA" w:eastAsia="uk-UA" w:bidi="uk-UA"/>
        </w:rPr>
        <w:t>(</w:t>
      </w:r>
      <w:proofErr w:type="gramEnd"/>
      <w:r w:rsidR="00D5350E">
        <w:rPr>
          <w:color w:val="000000"/>
          <w:lang w:val="uk-UA" w:eastAsia="uk-UA" w:bidi="uk-UA"/>
        </w:rPr>
        <w:t>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CF4EFE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78" w:lineRule="exact"/>
        <w:ind w:left="40" w:right="40" w:firstLine="440"/>
        <w:jc w:val="both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70FF8C1D" w14:textId="6E991370" w:rsidR="003778BF" w:rsidRDefault="00D5350E" w:rsidP="006C107C">
      <w:pPr>
        <w:pStyle w:val="41"/>
        <w:ind w:left="40" w:right="40"/>
        <w:rPr>
          <w:shd w:val="clear" w:color="auto" w:fill="FFFFFF"/>
          <w:lang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proofErr w:type="spellStart"/>
      <w:r w:rsidR="00F7690B" w:rsidRPr="00F7690B">
        <w:rPr>
          <w:shd w:val="clear" w:color="auto" w:fill="FFFFFF"/>
          <w:lang w:bidi="uk-UA"/>
        </w:rPr>
        <w:t>Інформаційна</w:t>
      </w:r>
      <w:proofErr w:type="spellEnd"/>
      <w:r w:rsidR="00F7690B" w:rsidRPr="00F7690B">
        <w:rPr>
          <w:shd w:val="clear" w:color="auto" w:fill="FFFFFF"/>
          <w:lang w:bidi="uk-UA"/>
        </w:rPr>
        <w:t xml:space="preserve"> </w:t>
      </w:r>
      <w:proofErr w:type="spellStart"/>
      <w:r w:rsidR="00F7690B" w:rsidRPr="00F7690B">
        <w:rPr>
          <w:shd w:val="clear" w:color="auto" w:fill="FFFFFF"/>
          <w:lang w:bidi="uk-UA"/>
        </w:rPr>
        <w:t>послуга</w:t>
      </w:r>
      <w:proofErr w:type="spellEnd"/>
      <w:r w:rsidR="00F7690B" w:rsidRPr="00F7690B">
        <w:rPr>
          <w:shd w:val="clear" w:color="auto" w:fill="FFFFFF"/>
          <w:lang w:bidi="uk-UA"/>
        </w:rPr>
        <w:t xml:space="preserve"> (</w:t>
      </w:r>
      <w:proofErr w:type="spellStart"/>
      <w:r w:rsidR="00F7690B" w:rsidRPr="00F7690B">
        <w:rPr>
          <w:shd w:val="clear" w:color="auto" w:fill="FFFFFF"/>
          <w:lang w:bidi="uk-UA"/>
        </w:rPr>
        <w:t>Послуга</w:t>
      </w:r>
      <w:proofErr w:type="spellEnd"/>
      <w:r w:rsidR="00F7690B" w:rsidRPr="00F7690B">
        <w:rPr>
          <w:shd w:val="clear" w:color="auto" w:fill="FFFFFF"/>
          <w:lang w:bidi="uk-UA"/>
        </w:rPr>
        <w:t xml:space="preserve"> </w:t>
      </w:r>
      <w:proofErr w:type="spellStart"/>
      <w:r w:rsidR="00F7690B" w:rsidRPr="00F7690B">
        <w:rPr>
          <w:shd w:val="clear" w:color="auto" w:fill="FFFFFF"/>
          <w:lang w:bidi="uk-UA"/>
        </w:rPr>
        <w:t>із</w:t>
      </w:r>
      <w:proofErr w:type="spellEnd"/>
      <w:r w:rsidR="00F7690B" w:rsidRPr="00F7690B">
        <w:rPr>
          <w:shd w:val="clear" w:color="auto" w:fill="FFFFFF"/>
          <w:lang w:bidi="uk-UA"/>
        </w:rPr>
        <w:t xml:space="preserve"> </w:t>
      </w:r>
      <w:proofErr w:type="spellStart"/>
      <w:r w:rsidR="00F7690B" w:rsidRPr="00F7690B">
        <w:rPr>
          <w:shd w:val="clear" w:color="auto" w:fill="FFFFFF"/>
          <w:lang w:bidi="uk-UA"/>
        </w:rPr>
        <w:t>проведення</w:t>
      </w:r>
      <w:proofErr w:type="spellEnd"/>
      <w:r w:rsidR="00F7690B" w:rsidRPr="00F7690B">
        <w:rPr>
          <w:shd w:val="clear" w:color="auto" w:fill="FFFFFF"/>
          <w:lang w:bidi="uk-UA"/>
        </w:rPr>
        <w:t xml:space="preserve"> </w:t>
      </w:r>
      <w:proofErr w:type="spellStart"/>
      <w:r w:rsidR="00F7690B" w:rsidRPr="00F7690B">
        <w:rPr>
          <w:shd w:val="clear" w:color="auto" w:fill="FFFFFF"/>
          <w:lang w:bidi="uk-UA"/>
        </w:rPr>
        <w:t>навчання</w:t>
      </w:r>
      <w:proofErr w:type="spellEnd"/>
      <w:r w:rsidR="00F7690B" w:rsidRPr="00F7690B">
        <w:rPr>
          <w:shd w:val="clear" w:color="auto" w:fill="FFFFFF"/>
          <w:lang w:bidi="uk-UA"/>
        </w:rPr>
        <w:t xml:space="preserve"> на тему «</w:t>
      </w:r>
      <w:proofErr w:type="spellStart"/>
      <w:r w:rsidR="00F7690B" w:rsidRPr="00F7690B">
        <w:rPr>
          <w:shd w:val="clear" w:color="auto" w:fill="FFFFFF"/>
          <w:lang w:bidi="uk-UA"/>
        </w:rPr>
        <w:t>Особливості</w:t>
      </w:r>
      <w:proofErr w:type="spellEnd"/>
      <w:r w:rsidR="00F7690B" w:rsidRPr="00F7690B">
        <w:rPr>
          <w:shd w:val="clear" w:color="auto" w:fill="FFFFFF"/>
          <w:lang w:bidi="uk-UA"/>
        </w:rPr>
        <w:t xml:space="preserve"> </w:t>
      </w:r>
      <w:proofErr w:type="spellStart"/>
      <w:r w:rsidR="00F7690B" w:rsidRPr="00F7690B">
        <w:rPr>
          <w:shd w:val="clear" w:color="auto" w:fill="FFFFFF"/>
          <w:lang w:bidi="uk-UA"/>
        </w:rPr>
        <w:t>самостійного</w:t>
      </w:r>
      <w:proofErr w:type="spellEnd"/>
      <w:r w:rsidR="00F7690B" w:rsidRPr="00F7690B">
        <w:rPr>
          <w:shd w:val="clear" w:color="auto" w:fill="FFFFFF"/>
          <w:lang w:bidi="uk-UA"/>
        </w:rPr>
        <w:t xml:space="preserve"> </w:t>
      </w:r>
      <w:proofErr w:type="spellStart"/>
      <w:r w:rsidR="00F7690B" w:rsidRPr="00F7690B">
        <w:rPr>
          <w:shd w:val="clear" w:color="auto" w:fill="FFFFFF"/>
          <w:lang w:bidi="uk-UA"/>
        </w:rPr>
        <w:t>управління</w:t>
      </w:r>
      <w:proofErr w:type="spellEnd"/>
      <w:r w:rsidR="00F7690B" w:rsidRPr="00F7690B">
        <w:rPr>
          <w:shd w:val="clear" w:color="auto" w:fill="FFFFFF"/>
          <w:lang w:bidi="uk-UA"/>
        </w:rPr>
        <w:t xml:space="preserve"> </w:t>
      </w:r>
      <w:proofErr w:type="spellStart"/>
      <w:r w:rsidR="00F7690B" w:rsidRPr="00F7690B">
        <w:rPr>
          <w:shd w:val="clear" w:color="auto" w:fill="FFFFFF"/>
          <w:lang w:bidi="uk-UA"/>
        </w:rPr>
        <w:t>багатоквартирними</w:t>
      </w:r>
      <w:proofErr w:type="spellEnd"/>
      <w:r w:rsidR="00F7690B" w:rsidRPr="00F7690B">
        <w:rPr>
          <w:shd w:val="clear" w:color="auto" w:fill="FFFFFF"/>
          <w:lang w:bidi="uk-UA"/>
        </w:rPr>
        <w:t xml:space="preserve"> </w:t>
      </w:r>
      <w:proofErr w:type="spellStart"/>
      <w:r w:rsidR="00F7690B" w:rsidRPr="00F7690B">
        <w:rPr>
          <w:shd w:val="clear" w:color="auto" w:fill="FFFFFF"/>
          <w:lang w:bidi="uk-UA"/>
        </w:rPr>
        <w:t>будинками</w:t>
      </w:r>
      <w:proofErr w:type="spellEnd"/>
      <w:r w:rsidR="00F7690B" w:rsidRPr="00F7690B">
        <w:rPr>
          <w:shd w:val="clear" w:color="auto" w:fill="FFFFFF"/>
          <w:lang w:bidi="uk-UA"/>
        </w:rPr>
        <w:t xml:space="preserve"> у </w:t>
      </w:r>
      <w:proofErr w:type="spellStart"/>
      <w:r w:rsidR="00F7690B" w:rsidRPr="00F7690B">
        <w:rPr>
          <w:shd w:val="clear" w:color="auto" w:fill="FFFFFF"/>
          <w:lang w:bidi="uk-UA"/>
        </w:rPr>
        <w:t>формі</w:t>
      </w:r>
      <w:proofErr w:type="spellEnd"/>
      <w:r w:rsidR="00F7690B" w:rsidRPr="00F7690B">
        <w:rPr>
          <w:shd w:val="clear" w:color="auto" w:fill="FFFFFF"/>
          <w:lang w:bidi="uk-UA"/>
        </w:rPr>
        <w:t xml:space="preserve"> ОСББ, ЖБК та ОК»)</w:t>
      </w:r>
      <w:r w:rsidR="00550B7A">
        <w:rPr>
          <w:shd w:val="clear" w:color="auto" w:fill="FFFFFF"/>
          <w:lang w:val="uk-UA" w:bidi="uk-UA"/>
        </w:rPr>
        <w:t xml:space="preserve">, </w:t>
      </w:r>
      <w:r w:rsidR="00CF4EFE" w:rsidRPr="00CF4EFE">
        <w:rPr>
          <w:shd w:val="clear" w:color="auto" w:fill="FFFFFF"/>
          <w:lang w:bidi="uk-UA"/>
        </w:rPr>
        <w:t xml:space="preserve">ДК 021:2015: 79950000-8 — </w:t>
      </w:r>
      <w:proofErr w:type="spellStart"/>
      <w:r w:rsidR="00CF4EFE" w:rsidRPr="00CF4EFE">
        <w:rPr>
          <w:shd w:val="clear" w:color="auto" w:fill="FFFFFF"/>
          <w:lang w:bidi="uk-UA"/>
        </w:rPr>
        <w:t>Послуги</w:t>
      </w:r>
      <w:proofErr w:type="spellEnd"/>
      <w:r w:rsidR="00CF4EFE" w:rsidRPr="00CF4EFE">
        <w:rPr>
          <w:shd w:val="clear" w:color="auto" w:fill="FFFFFF"/>
          <w:lang w:bidi="uk-UA"/>
        </w:rPr>
        <w:t xml:space="preserve"> з </w:t>
      </w:r>
      <w:proofErr w:type="spellStart"/>
      <w:r w:rsidR="00CF4EFE" w:rsidRPr="00CF4EFE">
        <w:rPr>
          <w:shd w:val="clear" w:color="auto" w:fill="FFFFFF"/>
          <w:lang w:bidi="uk-UA"/>
        </w:rPr>
        <w:t>організації</w:t>
      </w:r>
      <w:proofErr w:type="spellEnd"/>
      <w:r w:rsidR="00CF4EFE" w:rsidRPr="00CF4EFE">
        <w:rPr>
          <w:shd w:val="clear" w:color="auto" w:fill="FFFFFF"/>
          <w:lang w:bidi="uk-UA"/>
        </w:rPr>
        <w:t xml:space="preserve"> </w:t>
      </w:r>
      <w:proofErr w:type="spellStart"/>
      <w:r w:rsidR="00CF4EFE" w:rsidRPr="00CF4EFE">
        <w:rPr>
          <w:shd w:val="clear" w:color="auto" w:fill="FFFFFF"/>
          <w:lang w:bidi="uk-UA"/>
        </w:rPr>
        <w:t>виставок</w:t>
      </w:r>
      <w:proofErr w:type="spellEnd"/>
      <w:r w:rsidR="00CF4EFE" w:rsidRPr="00CF4EFE">
        <w:rPr>
          <w:shd w:val="clear" w:color="auto" w:fill="FFFFFF"/>
          <w:lang w:bidi="uk-UA"/>
        </w:rPr>
        <w:t xml:space="preserve">, ярмарок і </w:t>
      </w:r>
      <w:proofErr w:type="spellStart"/>
      <w:r w:rsidR="00CF4EFE" w:rsidRPr="00CF4EFE">
        <w:rPr>
          <w:shd w:val="clear" w:color="auto" w:fill="FFFFFF"/>
          <w:lang w:bidi="uk-UA"/>
        </w:rPr>
        <w:t>конгресів</w:t>
      </w:r>
      <w:proofErr w:type="spellEnd"/>
    </w:p>
    <w:p w14:paraId="33ED88A2" w14:textId="087E513F" w:rsidR="00D5350E" w:rsidRPr="00550B7A" w:rsidRDefault="00D5350E" w:rsidP="006C107C">
      <w:pPr>
        <w:pStyle w:val="41"/>
        <w:ind w:left="40" w:right="40"/>
        <w:rPr>
          <w:b w:val="0"/>
          <w:bCs w:val="0"/>
        </w:rPr>
      </w:pP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 xml:space="preserve">1 </w:t>
      </w:r>
      <w:proofErr w:type="spellStart"/>
      <w:r w:rsidRPr="00550B7A">
        <w:rPr>
          <w:rStyle w:val="a4"/>
        </w:rPr>
        <w:t>посл</w:t>
      </w:r>
      <w:proofErr w:type="spellEnd"/>
      <w:r w:rsidRPr="00550B7A">
        <w:rPr>
          <w:rStyle w:val="a4"/>
        </w:rPr>
        <w:t>.</w:t>
      </w:r>
    </w:p>
    <w:p w14:paraId="41865F8C" w14:textId="104ED960" w:rsidR="00243DEB" w:rsidRPr="006C107C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proofErr w:type="spellStart"/>
      <w:r w:rsidR="00CF4EFE">
        <w:rPr>
          <w:shd w:val="clear" w:color="auto" w:fill="FFFFFF"/>
          <w:lang w:bidi="uk-UA"/>
        </w:rPr>
        <w:t>визначаэться</w:t>
      </w:r>
      <w:proofErr w:type="spellEnd"/>
      <w:r w:rsidR="00CF4EFE">
        <w:rPr>
          <w:shd w:val="clear" w:color="auto" w:fill="FFFFFF"/>
          <w:lang w:bidi="uk-UA"/>
        </w:rPr>
        <w:t xml:space="preserve"> </w:t>
      </w:r>
      <w:proofErr w:type="spellStart"/>
      <w:r w:rsidR="00CF4EFE">
        <w:rPr>
          <w:shd w:val="clear" w:color="auto" w:fill="FFFFFF"/>
          <w:lang w:bidi="uk-UA"/>
        </w:rPr>
        <w:t>пыд</w:t>
      </w:r>
      <w:proofErr w:type="spellEnd"/>
      <w:r w:rsidR="00CF4EFE">
        <w:rPr>
          <w:shd w:val="clear" w:color="auto" w:fill="FFFFFF"/>
          <w:lang w:bidi="uk-UA"/>
        </w:rPr>
        <w:t xml:space="preserve"> час </w:t>
      </w:r>
      <w:proofErr w:type="spellStart"/>
      <w:r w:rsidR="00CF4EFE">
        <w:rPr>
          <w:shd w:val="clear" w:color="auto" w:fill="FFFFFF"/>
          <w:lang w:bidi="uk-UA"/>
        </w:rPr>
        <w:t>укладання</w:t>
      </w:r>
      <w:proofErr w:type="spellEnd"/>
      <w:r w:rsidR="00CF4EFE">
        <w:rPr>
          <w:shd w:val="clear" w:color="auto" w:fill="FFFFFF"/>
          <w:lang w:bidi="uk-UA"/>
        </w:rPr>
        <w:t xml:space="preserve"> договору</w:t>
      </w:r>
    </w:p>
    <w:p w14:paraId="2AA34D20" w14:textId="10AE2DFF" w:rsidR="0035604D" w:rsidRPr="0035604D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F7690B">
        <w:rPr>
          <w:color w:val="000000"/>
          <w:lang w:val="uk-UA" w:eastAsia="uk-UA" w:bidi="uk-UA"/>
        </w:rPr>
        <w:t>587</w:t>
      </w:r>
      <w:r w:rsidR="00CF4EFE">
        <w:rPr>
          <w:color w:val="000000"/>
          <w:lang w:val="uk-UA" w:eastAsia="uk-UA" w:bidi="uk-UA"/>
        </w:rPr>
        <w:t>000,00</w:t>
      </w:r>
      <w:r w:rsidR="00243DEB" w:rsidRPr="00550B7A">
        <w:rPr>
          <w:rStyle w:val="a4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</w:p>
    <w:p w14:paraId="16263626" w14:textId="656D3BF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54A13E1" w:rsidR="00D5350E" w:rsidRPr="00333217" w:rsidRDefault="00F7690B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F7690B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МБ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7BCC6502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CF4EFE">
        <w:rPr>
          <w:rStyle w:val="a4"/>
        </w:rPr>
        <w:t>01</w:t>
      </w:r>
      <w:r>
        <w:rPr>
          <w:rStyle w:val="a4"/>
        </w:rPr>
        <w:t>.</w:t>
      </w:r>
      <w:r w:rsidR="00CF4EFE">
        <w:rPr>
          <w:rStyle w:val="a4"/>
        </w:rPr>
        <w:t>07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4989B5C2" w14:textId="3C283257" w:rsidR="00550B7A" w:rsidRDefault="00550B7A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C637AFB" w14:textId="7590A16A" w:rsidR="00CF4EFE" w:rsidRPr="001A53C0" w:rsidRDefault="00F7690B" w:rsidP="00CF4EFE">
      <w:pPr>
        <w:pBdr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F7690B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Інформаційна послуга (Послуга із проведення навчання на тему «Особливості самостійного управління багатоквартирними будинками у формі ОСББ, ЖБК та ОК»)</w:t>
      </w:r>
    </w:p>
    <w:tbl>
      <w:tblPr>
        <w:tblW w:w="10247" w:type="dxa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2405"/>
        <w:gridCol w:w="5108"/>
      </w:tblGrid>
      <w:tr w:rsidR="00F7690B" w:rsidRPr="00164CF5" w14:paraId="5918F1AF" w14:textId="77777777" w:rsidTr="0080227A">
        <w:tc>
          <w:tcPr>
            <w:tcW w:w="2734" w:type="dxa"/>
          </w:tcPr>
          <w:p w14:paraId="4855374F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Вимоги</w:t>
            </w:r>
          </w:p>
        </w:tc>
        <w:tc>
          <w:tcPr>
            <w:tcW w:w="7513" w:type="dxa"/>
            <w:gridSpan w:val="2"/>
          </w:tcPr>
          <w:p w14:paraId="0837A09A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Опис</w:t>
            </w:r>
          </w:p>
        </w:tc>
      </w:tr>
      <w:tr w:rsidR="00F7690B" w:rsidRPr="006D0C3F" w14:paraId="1A510C7E" w14:textId="77777777" w:rsidTr="0080227A">
        <w:trPr>
          <w:trHeight w:val="1260"/>
        </w:trPr>
        <w:tc>
          <w:tcPr>
            <w:tcW w:w="2734" w:type="dxa"/>
          </w:tcPr>
          <w:p w14:paraId="2CFCBA31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Мета</w:t>
            </w:r>
          </w:p>
        </w:tc>
        <w:tc>
          <w:tcPr>
            <w:tcW w:w="7513" w:type="dxa"/>
            <w:gridSpan w:val="2"/>
          </w:tcPr>
          <w:p w14:paraId="767FA7B0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Підвищення кваліфікаційних навичок та набуття нового досвіду у співвласників, які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самоорганізувались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 та самостійно управляють своїми багатоквартирними будинками або у процесі самоорганізації. </w:t>
            </w:r>
          </w:p>
        </w:tc>
      </w:tr>
      <w:tr w:rsidR="00F7690B" w:rsidRPr="00164CF5" w14:paraId="091557F0" w14:textId="77777777" w:rsidTr="0080227A">
        <w:trPr>
          <w:trHeight w:val="700"/>
        </w:trPr>
        <w:tc>
          <w:tcPr>
            <w:tcW w:w="2734" w:type="dxa"/>
          </w:tcPr>
          <w:p w14:paraId="3258F380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Місце проведення заходу</w:t>
            </w:r>
          </w:p>
          <w:p w14:paraId="1982320B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513" w:type="dxa"/>
            <w:gridSpan w:val="2"/>
          </w:tcPr>
          <w:p w14:paraId="32C6A0D8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Зала для розміщення одночасно до 140 осіб із можливістю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забеспечення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 доступу до мережі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Internet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 через протокол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WiFi</w:t>
            </w:r>
            <w:proofErr w:type="spellEnd"/>
          </w:p>
        </w:tc>
      </w:tr>
      <w:tr w:rsidR="00F7690B" w:rsidRPr="00164CF5" w14:paraId="1D351C22" w14:textId="77777777" w:rsidTr="0080227A">
        <w:trPr>
          <w:trHeight w:val="440"/>
        </w:trPr>
        <w:tc>
          <w:tcPr>
            <w:tcW w:w="2734" w:type="dxa"/>
          </w:tcPr>
          <w:p w14:paraId="12DB4105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Кількість учасників</w:t>
            </w:r>
          </w:p>
        </w:tc>
        <w:tc>
          <w:tcPr>
            <w:tcW w:w="7513" w:type="dxa"/>
            <w:gridSpan w:val="2"/>
          </w:tcPr>
          <w:p w14:paraId="005A2474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Аудиторія 300 осіб </w:t>
            </w:r>
          </w:p>
        </w:tc>
      </w:tr>
      <w:tr w:rsidR="00F7690B" w:rsidRPr="00164CF5" w14:paraId="49D0F152" w14:textId="77777777" w:rsidTr="0080227A">
        <w:trPr>
          <w:trHeight w:val="700"/>
        </w:trPr>
        <w:tc>
          <w:tcPr>
            <w:tcW w:w="2734" w:type="dxa"/>
            <w:vMerge w:val="restart"/>
            <w:vAlign w:val="center"/>
          </w:tcPr>
          <w:p w14:paraId="1984FB5A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Тематика заходів</w:t>
            </w:r>
          </w:p>
        </w:tc>
        <w:tc>
          <w:tcPr>
            <w:tcW w:w="2405" w:type="dxa"/>
            <w:vAlign w:val="center"/>
          </w:tcPr>
          <w:p w14:paraId="1DAB79FF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ind w:hanging="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Вступний модуль</w:t>
            </w:r>
          </w:p>
        </w:tc>
        <w:tc>
          <w:tcPr>
            <w:tcW w:w="5108" w:type="dxa"/>
          </w:tcPr>
          <w:p w14:paraId="5673FE5B" w14:textId="77777777" w:rsidR="00F7690B" w:rsidRPr="00164CF5" w:rsidRDefault="00F7690B" w:rsidP="0080227A">
            <w:pPr>
              <w:ind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1.1. Основи діяльності ОСББ, ЖБК та ОК </w:t>
            </w:r>
          </w:p>
          <w:p w14:paraId="3AF1D747" w14:textId="77777777" w:rsidR="00F7690B" w:rsidRPr="00164CF5" w:rsidRDefault="00F7690B" w:rsidP="0080227A">
            <w:pPr>
              <w:ind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1.2. Законодавча база у сфері управління багатоквартирним будинком </w:t>
            </w:r>
          </w:p>
          <w:p w14:paraId="6ADCA00C" w14:textId="77777777" w:rsidR="00F7690B" w:rsidRPr="00164CF5" w:rsidRDefault="00F7690B" w:rsidP="0080227A">
            <w:pPr>
              <w:ind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1.3. Відмінності кожної форми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уравління</w:t>
            </w:r>
            <w:proofErr w:type="spellEnd"/>
          </w:p>
          <w:p w14:paraId="2CF4E3B9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1.4. Роль та обов'язки керівника ОСББ, ЖБК та ОК</w:t>
            </w:r>
          </w:p>
        </w:tc>
      </w:tr>
      <w:tr w:rsidR="00F7690B" w:rsidRPr="00164CF5" w14:paraId="31DF3CE1" w14:textId="77777777" w:rsidTr="0080227A">
        <w:trPr>
          <w:trHeight w:val="700"/>
        </w:trPr>
        <w:tc>
          <w:tcPr>
            <w:tcW w:w="2734" w:type="dxa"/>
            <w:vMerge/>
            <w:vAlign w:val="center"/>
          </w:tcPr>
          <w:p w14:paraId="6FC6AAB5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05" w:type="dxa"/>
            <w:vAlign w:val="center"/>
          </w:tcPr>
          <w:p w14:paraId="338FCC61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Фінансове управління</w:t>
            </w:r>
          </w:p>
        </w:tc>
        <w:tc>
          <w:tcPr>
            <w:tcW w:w="5108" w:type="dxa"/>
          </w:tcPr>
          <w:p w14:paraId="2EA06AFF" w14:textId="77777777" w:rsidR="00F7690B" w:rsidRPr="00164CF5" w:rsidRDefault="00F7690B" w:rsidP="0080227A">
            <w:pPr>
              <w:ind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2.1. Планування бюджету та фінансового контролю </w:t>
            </w: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br/>
              <w:t>2.2. Взаємодія з іншими фінансовими установами, державними та місцевими органами влади і контрагентами</w:t>
            </w:r>
          </w:p>
          <w:p w14:paraId="5B359698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"/>
              </w:tabs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2.3. Неприбутковість та звітність ОСББ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ОСББ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, ЖБК та ОК</w:t>
            </w: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br/>
              <w:t>2.4. Забезпечення бухгалтерського обліку</w:t>
            </w:r>
          </w:p>
        </w:tc>
      </w:tr>
      <w:tr w:rsidR="00F7690B" w:rsidRPr="006D0C3F" w14:paraId="3C6A87CE" w14:textId="77777777" w:rsidTr="0080227A">
        <w:trPr>
          <w:trHeight w:val="400"/>
        </w:trPr>
        <w:tc>
          <w:tcPr>
            <w:tcW w:w="2734" w:type="dxa"/>
            <w:vMerge/>
            <w:vAlign w:val="center"/>
          </w:tcPr>
          <w:p w14:paraId="5C2F60A6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05" w:type="dxa"/>
            <w:vAlign w:val="center"/>
          </w:tcPr>
          <w:p w14:paraId="209BA323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Технічне управління</w:t>
            </w:r>
          </w:p>
        </w:tc>
        <w:tc>
          <w:tcPr>
            <w:tcW w:w="5108" w:type="dxa"/>
          </w:tcPr>
          <w:p w14:paraId="0DCE3F99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ind w:left="70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3.1. Основи технічного обслуговування будівель. Зони балансового розмежування</w:t>
            </w: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br/>
              <w:t xml:space="preserve">3.2. Енергоефективність та енергозбереження </w:t>
            </w: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br/>
              <w:t xml:space="preserve">3.3. Ремонт та модернізація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внутрішньобуинкових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 комунікацій</w:t>
            </w: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br/>
              <w:t>3.4. Управління ризиками та безпекою в експлуатації</w:t>
            </w:r>
          </w:p>
        </w:tc>
      </w:tr>
      <w:tr w:rsidR="00F7690B" w:rsidRPr="00164CF5" w14:paraId="3761854E" w14:textId="77777777" w:rsidTr="0080227A">
        <w:trPr>
          <w:trHeight w:val="700"/>
        </w:trPr>
        <w:tc>
          <w:tcPr>
            <w:tcW w:w="2734" w:type="dxa"/>
            <w:vMerge/>
            <w:vAlign w:val="center"/>
          </w:tcPr>
          <w:p w14:paraId="5DE8BEA7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05" w:type="dxa"/>
            <w:vAlign w:val="center"/>
          </w:tcPr>
          <w:p w14:paraId="44E6FE2F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Психологія управління спільнотою</w:t>
            </w:r>
          </w:p>
        </w:tc>
        <w:tc>
          <w:tcPr>
            <w:tcW w:w="5108" w:type="dxa"/>
          </w:tcPr>
          <w:p w14:paraId="6CB23207" w14:textId="77777777" w:rsidR="00F7690B" w:rsidRPr="00164CF5" w:rsidRDefault="00F7690B" w:rsidP="0080227A">
            <w:pPr>
              <w:ind w:leftChars="34" w:left="84"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4.1. Емоційна грамотність</w:t>
            </w:r>
          </w:p>
          <w:p w14:paraId="0B363866" w14:textId="77777777" w:rsidR="00F7690B" w:rsidRPr="00164CF5" w:rsidRDefault="00F7690B" w:rsidP="0080227A">
            <w:pPr>
              <w:ind w:leftChars="34" w:left="84"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4.2. Конфліктна превенція та вирішення спорів </w:t>
            </w:r>
          </w:p>
          <w:p w14:paraId="3A1E4C4A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ind w:left="70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4.3. Робота з мешканцями та формування спільноти</w:t>
            </w:r>
          </w:p>
        </w:tc>
      </w:tr>
      <w:tr w:rsidR="00F7690B" w:rsidRPr="00164CF5" w14:paraId="45C6DE06" w14:textId="77777777" w:rsidTr="0080227A">
        <w:trPr>
          <w:trHeight w:val="700"/>
        </w:trPr>
        <w:tc>
          <w:tcPr>
            <w:tcW w:w="2734" w:type="dxa"/>
            <w:vMerge/>
            <w:vAlign w:val="center"/>
          </w:tcPr>
          <w:p w14:paraId="3343D3AF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05" w:type="dxa"/>
            <w:vAlign w:val="center"/>
          </w:tcPr>
          <w:p w14:paraId="4C1CABF4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Практичний модуль</w:t>
            </w:r>
          </w:p>
        </w:tc>
        <w:tc>
          <w:tcPr>
            <w:tcW w:w="5108" w:type="dxa"/>
          </w:tcPr>
          <w:p w14:paraId="02FD7F25" w14:textId="77777777" w:rsidR="00F7690B" w:rsidRPr="00164CF5" w:rsidRDefault="00F7690B" w:rsidP="0080227A">
            <w:pPr>
              <w:ind w:leftChars="34" w:left="84"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5.1. Відвідання об’єктів ремонту електромереж</w:t>
            </w:r>
          </w:p>
          <w:p w14:paraId="52035734" w14:textId="77777777" w:rsidR="00F7690B" w:rsidRPr="00164CF5" w:rsidRDefault="00F7690B" w:rsidP="0080227A">
            <w:pPr>
              <w:ind w:leftChars="34" w:left="84"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5.2. Відвідання об’єктів ремонту покрівлі</w:t>
            </w:r>
          </w:p>
          <w:p w14:paraId="65353889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left="70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5.3. Відвідання об’єктів ремонту сантехсистем</w:t>
            </w:r>
          </w:p>
        </w:tc>
      </w:tr>
      <w:tr w:rsidR="00F7690B" w:rsidRPr="00164CF5" w14:paraId="2F10A09F" w14:textId="77777777" w:rsidTr="0080227A">
        <w:trPr>
          <w:trHeight w:val="700"/>
        </w:trPr>
        <w:tc>
          <w:tcPr>
            <w:tcW w:w="2734" w:type="dxa"/>
            <w:vMerge/>
            <w:vAlign w:val="center"/>
          </w:tcPr>
          <w:p w14:paraId="7940687D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05" w:type="dxa"/>
            <w:vAlign w:val="center"/>
          </w:tcPr>
          <w:p w14:paraId="36F57B39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Домедична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 допомога</w:t>
            </w:r>
          </w:p>
        </w:tc>
        <w:tc>
          <w:tcPr>
            <w:tcW w:w="5108" w:type="dxa"/>
          </w:tcPr>
          <w:p w14:paraId="0284FE45" w14:textId="77777777" w:rsidR="00F7690B" w:rsidRPr="00164CF5" w:rsidRDefault="00F7690B" w:rsidP="0080227A">
            <w:pPr>
              <w:ind w:left="70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6.1. Оцінка ситуації та безпечний підхід до постраждалого;</w:t>
            </w:r>
          </w:p>
          <w:p w14:paraId="431B5843" w14:textId="77777777" w:rsidR="00F7690B" w:rsidRPr="00164CF5" w:rsidRDefault="00F7690B" w:rsidP="0080227A">
            <w:pPr>
              <w:ind w:left="70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6.2. Зупинка критичної кровотечі;</w:t>
            </w:r>
          </w:p>
          <w:p w14:paraId="0B15C8DA" w14:textId="77777777" w:rsidR="00F7690B" w:rsidRPr="00164CF5" w:rsidRDefault="00F7690B" w:rsidP="0080227A">
            <w:pPr>
              <w:ind w:left="70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6.3. Відновлення прохід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ості дихальних </w:t>
            </w: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шляхів;</w:t>
            </w:r>
          </w:p>
          <w:p w14:paraId="5DC71AC0" w14:textId="77777777" w:rsidR="00F7690B" w:rsidRPr="00164CF5" w:rsidRDefault="00F7690B" w:rsidP="0080227A">
            <w:pPr>
              <w:ind w:left="70"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6.4. Невідкладні стани та термічні ушкодження (непритомність, судомний напад, серцевий напад, інсульт, удавлення, ураження струмом);</w:t>
            </w:r>
          </w:p>
          <w:p w14:paraId="3A5A237F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</w:tabs>
              <w:ind w:left="36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7690B" w:rsidRPr="00164CF5" w14:paraId="4B59668D" w14:textId="77777777" w:rsidTr="0080227A">
        <w:trPr>
          <w:trHeight w:val="700"/>
        </w:trPr>
        <w:tc>
          <w:tcPr>
            <w:tcW w:w="2734" w:type="dxa"/>
            <w:vMerge/>
            <w:vAlign w:val="center"/>
          </w:tcPr>
          <w:p w14:paraId="2BEEB34D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05" w:type="dxa"/>
            <w:vAlign w:val="center"/>
          </w:tcPr>
          <w:p w14:paraId="7F616C02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Завершальний модуль</w:t>
            </w:r>
          </w:p>
        </w:tc>
        <w:tc>
          <w:tcPr>
            <w:tcW w:w="5108" w:type="dxa"/>
          </w:tcPr>
          <w:p w14:paraId="57797D2A" w14:textId="77777777" w:rsidR="00F7690B" w:rsidRPr="00164CF5" w:rsidRDefault="00F7690B" w:rsidP="0080227A">
            <w:pPr>
              <w:ind w:leftChars="34" w:left="84"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7.1. Зведення отриманих знань та навичок </w:t>
            </w:r>
          </w:p>
          <w:p w14:paraId="6AC39896" w14:textId="77777777" w:rsidR="00F7690B" w:rsidRPr="00164CF5" w:rsidRDefault="00F7690B" w:rsidP="0080227A">
            <w:pPr>
              <w:ind w:leftChars="34" w:left="84"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7.2. Виконання кейс-стаді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ї</w:t>
            </w: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 та аналіз результатів </w:t>
            </w:r>
          </w:p>
          <w:p w14:paraId="6CC194A5" w14:textId="77777777" w:rsidR="00F7690B" w:rsidRPr="00164CF5" w:rsidRDefault="00F7690B" w:rsidP="0080227A">
            <w:pPr>
              <w:ind w:leftChars="34" w:left="84"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7.3. Підведення підсумків та рекомендації для подальшої роботи </w:t>
            </w:r>
          </w:p>
          <w:p w14:paraId="59707C32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"/>
              </w:tabs>
              <w:ind w:left="7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7.4. Вручення сертифікатів про успішне проходження курсу підвищення кваліфікації</w:t>
            </w:r>
          </w:p>
        </w:tc>
      </w:tr>
      <w:tr w:rsidR="00F7690B" w:rsidRPr="00164CF5" w14:paraId="1587F510" w14:textId="77777777" w:rsidTr="0080227A">
        <w:trPr>
          <w:trHeight w:val="60"/>
        </w:trPr>
        <w:tc>
          <w:tcPr>
            <w:tcW w:w="2734" w:type="dxa"/>
          </w:tcPr>
          <w:p w14:paraId="3FC007A3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bookmarkStart w:id="1" w:name="_gjdgxs" w:colFirst="0" w:colLast="0"/>
            <w:bookmarkEnd w:id="1"/>
            <w:r w:rsidRPr="00164CF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Забезпечення роботи тренерів</w:t>
            </w:r>
          </w:p>
        </w:tc>
        <w:tc>
          <w:tcPr>
            <w:tcW w:w="7513" w:type="dxa"/>
            <w:gridSpan w:val="2"/>
          </w:tcPr>
          <w:p w14:paraId="44F1DEF1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Необхідно забезпечити роботу фахівців для проведення лекцій відповідно тематики модулів за напрямами:</w:t>
            </w:r>
          </w:p>
          <w:p w14:paraId="0E029E84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Енергоаудит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; проектування та підготовка технічного звіту несучих та огороджувальних конструкцій; юридичні питання та представництво ОСББ/ЖБК в суді; Проведення поточного ремонту електромереж,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сантехситем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, покрівлі.</w:t>
            </w:r>
          </w:p>
        </w:tc>
      </w:tr>
      <w:tr w:rsidR="00F7690B" w:rsidRPr="00164CF5" w14:paraId="3FB6A7E0" w14:textId="77777777" w:rsidTr="0080227A">
        <w:tc>
          <w:tcPr>
            <w:tcW w:w="2734" w:type="dxa"/>
          </w:tcPr>
          <w:p w14:paraId="1BD128C0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Дата проведення заходів</w:t>
            </w:r>
          </w:p>
        </w:tc>
        <w:tc>
          <w:tcPr>
            <w:tcW w:w="7513" w:type="dxa"/>
            <w:gridSpan w:val="2"/>
          </w:tcPr>
          <w:p w14:paraId="42152198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 до 15.11.2024</w:t>
            </w:r>
          </w:p>
        </w:tc>
      </w:tr>
      <w:tr w:rsidR="00F7690B" w:rsidRPr="00164CF5" w14:paraId="6AA41474" w14:textId="77777777" w:rsidTr="0080227A">
        <w:tc>
          <w:tcPr>
            <w:tcW w:w="2734" w:type="dxa"/>
          </w:tcPr>
          <w:p w14:paraId="5D53062E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Тривалість одного заходу</w:t>
            </w:r>
          </w:p>
        </w:tc>
        <w:tc>
          <w:tcPr>
            <w:tcW w:w="7513" w:type="dxa"/>
            <w:gridSpan w:val="2"/>
          </w:tcPr>
          <w:p w14:paraId="5520E954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1 день (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 зах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і</w:t>
            </w: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д)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всього 14 заходів</w:t>
            </w:r>
          </w:p>
        </w:tc>
      </w:tr>
      <w:tr w:rsidR="00F7690B" w:rsidRPr="00164CF5" w14:paraId="5FA01D80" w14:textId="77777777" w:rsidTr="0080227A">
        <w:trPr>
          <w:trHeight w:val="3234"/>
        </w:trPr>
        <w:tc>
          <w:tcPr>
            <w:tcW w:w="2734" w:type="dxa"/>
          </w:tcPr>
          <w:p w14:paraId="33B19749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Технічне супроводження заходу (доставка обладнання, встановлення, підключення, монтаж, демонтаж) </w:t>
            </w:r>
          </w:p>
        </w:tc>
        <w:tc>
          <w:tcPr>
            <w:tcW w:w="7513" w:type="dxa"/>
            <w:gridSpan w:val="2"/>
          </w:tcPr>
          <w:p w14:paraId="3F0589A3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Проектор та екран ( 1 шт.)</w:t>
            </w:r>
          </w:p>
          <w:p w14:paraId="527DFBF2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Колонка (2 шт.)</w:t>
            </w:r>
          </w:p>
          <w:p w14:paraId="46374290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Фліпчарт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 на тринозі (1 шт.);</w:t>
            </w:r>
          </w:p>
          <w:p w14:paraId="51016B5F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Папір для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фліпчарту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: 5 упаковок по 30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арк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14:paraId="3E810C47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Маркери звичайні: червоні, чорні, сині (5 упаковок кожного кольору по 10 шт. в упаковці)</w:t>
            </w:r>
          </w:p>
          <w:p w14:paraId="77C0E7CA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Маркери перманентні для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фліпчарту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: 20 шт. чорного кольору</w:t>
            </w:r>
          </w:p>
          <w:p w14:paraId="3E893515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Губка для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фліпчарту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: 2 шт.</w:t>
            </w:r>
          </w:p>
          <w:p w14:paraId="30C6347B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Папір офісний формату А4 – 1 пач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ка</w:t>
            </w:r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 xml:space="preserve"> по 500 </w:t>
            </w:r>
            <w:proofErr w:type="spellStart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арк</w:t>
            </w:r>
            <w:proofErr w:type="spellEnd"/>
            <w:r w:rsidRPr="00164CF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14:paraId="3ED821F5" w14:textId="77777777" w:rsidR="00F7690B" w:rsidRDefault="00F7690B" w:rsidP="0080227A">
            <w:pP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ru-RU"/>
              </w:rPr>
            </w:pPr>
            <w:r w:rsidRPr="009C13E3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Заповнюється відповідно до додатку 5</w:t>
            </w:r>
          </w:p>
          <w:p w14:paraId="049B9497" w14:textId="77777777" w:rsidR="00F7690B" w:rsidRPr="00164CF5" w:rsidRDefault="00F7690B" w:rsidP="0080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09B834F3" w14:textId="77777777" w:rsidR="003778BF" w:rsidRPr="007A50C0" w:rsidRDefault="003778BF" w:rsidP="003778BF">
      <w:pPr>
        <w:contextualSpacing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337BE835" w14:textId="77777777" w:rsidR="003778BF" w:rsidRDefault="003778B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sectPr w:rsidR="00D5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046618"/>
    <w:rsid w:val="000B5761"/>
    <w:rsid w:val="00121499"/>
    <w:rsid w:val="00243DEB"/>
    <w:rsid w:val="00333217"/>
    <w:rsid w:val="0035604D"/>
    <w:rsid w:val="003778BF"/>
    <w:rsid w:val="004158BF"/>
    <w:rsid w:val="00536232"/>
    <w:rsid w:val="00550B7A"/>
    <w:rsid w:val="006936A8"/>
    <w:rsid w:val="006C107C"/>
    <w:rsid w:val="00851011"/>
    <w:rsid w:val="008A1906"/>
    <w:rsid w:val="00A71D27"/>
    <w:rsid w:val="00A809A8"/>
    <w:rsid w:val="00B40850"/>
    <w:rsid w:val="00CF4EFE"/>
    <w:rsid w:val="00D5350E"/>
    <w:rsid w:val="00E9533E"/>
    <w:rsid w:val="00F7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2024-06-07T09:25:00Z</dcterms:created>
  <dcterms:modified xsi:type="dcterms:W3CDTF">2024-06-07T09:25:00Z</dcterms:modified>
</cp:coreProperties>
</file>