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63F01DA0" w14:textId="77777777" w:rsidR="00CB52B6" w:rsidRPr="00CB52B6" w:rsidRDefault="00381EDD" w:rsidP="00CB52B6">
      <w:pPr>
        <w:jc w:val="center"/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</w:pPr>
      <w:bookmarkStart w:id="0" w:name="_Hlk120529760"/>
      <w:bookmarkStart w:id="1" w:name="_Hlk128395373"/>
      <w:bookmarkStart w:id="2" w:name="_Hlk124848318"/>
      <w:r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</w:t>
      </w:r>
      <w:r w:rsidRPr="00381EDD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</w:t>
      </w:r>
      <w:r w:rsidRPr="00381EDD">
        <w:rPr>
          <w:rFonts w:ascii="Times New Roman" w:eastAsia="Tahoma" w:hAnsi="Times New Roman" w:cs="Times New Roman"/>
          <w:b/>
          <w:bCs/>
          <w:i/>
          <w:iCs/>
          <w:color w:val="auto"/>
          <w:lang w:val="ru-RU" w:eastAsia="zh-CN" w:bidi="hi-IN"/>
        </w:rPr>
        <w:t xml:space="preserve"> </w:t>
      </w:r>
      <w:r w:rsidRPr="00381EDD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</w:t>
      </w:r>
      <w:r w:rsidR="00CB52B6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</w:t>
      </w:r>
      <w:bookmarkStart w:id="3" w:name="_Hlk167788152"/>
      <w:r w:rsidR="00CB52B6" w:rsidRPr="00CB52B6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Усунення аварій в житловому фонді (поточний ремонт </w:t>
      </w:r>
      <w:proofErr w:type="spellStart"/>
      <w:r w:rsidR="00CB52B6" w:rsidRPr="00CB52B6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>сантехсистем</w:t>
      </w:r>
      <w:proofErr w:type="spellEnd"/>
      <w:r w:rsidR="00CB52B6" w:rsidRPr="00CB52B6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у житловому будинку, розташованому за </w:t>
      </w:r>
      <w:proofErr w:type="spellStart"/>
      <w:r w:rsidR="00CB52B6" w:rsidRPr="00CB52B6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>адресою</w:t>
      </w:r>
      <w:proofErr w:type="spellEnd"/>
      <w:r w:rsidR="00CB52B6" w:rsidRPr="00CB52B6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м. Дніпро, вул.  Осіння, буд. 11) </w:t>
      </w:r>
      <w:bookmarkEnd w:id="3"/>
    </w:p>
    <w:p w14:paraId="4829A127" w14:textId="0DAD6030" w:rsidR="00381EDD" w:rsidRPr="00381EDD" w:rsidRDefault="00381EDD" w:rsidP="00381EDD">
      <w:pPr>
        <w:jc w:val="center"/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</w:pPr>
    </w:p>
    <w:p w14:paraId="47D41F5D" w14:textId="00182C04" w:rsidR="002C0CAE" w:rsidRPr="002C0CAE" w:rsidRDefault="002C0CAE" w:rsidP="002C0CAE">
      <w:pPr>
        <w:jc w:val="center"/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</w:pPr>
    </w:p>
    <w:p w14:paraId="336DA62F" w14:textId="45517AFC" w:rsidR="006C45A1" w:rsidRPr="006C45A1" w:rsidRDefault="002C0CAE" w:rsidP="006C45A1">
      <w:pPr>
        <w:jc w:val="center"/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</w:t>
      </w:r>
    </w:p>
    <w:bookmarkEnd w:id="0"/>
    <w:bookmarkEnd w:id="1"/>
    <w:bookmarkEnd w:id="2"/>
    <w:p w14:paraId="5AD2FBFA" w14:textId="77777777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9A0EC4">
      <w:pPr>
        <w:pStyle w:val="4"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6354868" w14:textId="77777777" w:rsidR="00CB52B6" w:rsidRDefault="00D5350E" w:rsidP="00084F96">
      <w:pPr>
        <w:pStyle w:val="41"/>
        <w:ind w:left="40" w:right="40"/>
        <w:jc w:val="left"/>
        <w:rPr>
          <w:color w:val="000000"/>
          <w:lang w:val="uk-UA" w:eastAsia="uk-UA" w:bidi="uk-UA"/>
        </w:rPr>
      </w:pPr>
      <w:r>
        <w:rPr>
          <w:rStyle w:val="42"/>
          <w:b/>
          <w:bCs/>
          <w:i/>
          <w:iCs/>
        </w:rPr>
        <w:t xml:space="preserve">предмета закупівлі і частин предмета закупівлі (лотів) (за наявності): </w:t>
      </w:r>
      <w:r>
        <w:rPr>
          <w:color w:val="000000"/>
          <w:lang w:val="uk-UA" w:eastAsia="uk-UA" w:bidi="uk-UA"/>
        </w:rPr>
        <w:t xml:space="preserve"> </w:t>
      </w:r>
    </w:p>
    <w:p w14:paraId="58C8C250" w14:textId="74EB5DAC" w:rsidR="00CA3E3B" w:rsidRDefault="00654816" w:rsidP="00084F96">
      <w:pPr>
        <w:pStyle w:val="41"/>
        <w:ind w:left="40" w:right="40"/>
        <w:jc w:val="left"/>
        <w:rPr>
          <w:lang w:val="uk-UA" w:bidi="uk-UA"/>
        </w:rPr>
      </w:pPr>
      <w:r w:rsidRPr="00654816">
        <w:rPr>
          <w:color w:val="000000"/>
          <w:lang w:eastAsia="uk-UA" w:bidi="uk-UA"/>
        </w:rPr>
        <w:t xml:space="preserve"> </w:t>
      </w:r>
      <w:r w:rsidR="00CA3E3B" w:rsidRPr="00CA3E3B">
        <w:rPr>
          <w:lang w:val="uk-UA" w:bidi="uk-UA"/>
        </w:rPr>
        <w:t xml:space="preserve"> </w:t>
      </w:r>
      <w:r w:rsidR="00CB52B6" w:rsidRPr="00CB52B6">
        <w:rPr>
          <w:lang w:val="uk-UA" w:bidi="uk-UA"/>
        </w:rPr>
        <w:t xml:space="preserve">Усунення аварій в житловому фонді (поточний ремонт </w:t>
      </w:r>
      <w:proofErr w:type="spellStart"/>
      <w:r w:rsidR="00CB52B6" w:rsidRPr="00CB52B6">
        <w:rPr>
          <w:lang w:val="uk-UA" w:bidi="uk-UA"/>
        </w:rPr>
        <w:t>сантехсистем</w:t>
      </w:r>
      <w:proofErr w:type="spellEnd"/>
      <w:r w:rsidR="00CB52B6" w:rsidRPr="00CB52B6">
        <w:rPr>
          <w:lang w:val="uk-UA" w:bidi="uk-UA"/>
        </w:rPr>
        <w:t xml:space="preserve"> у житловому будинку, розташованому за </w:t>
      </w:r>
      <w:proofErr w:type="spellStart"/>
      <w:r w:rsidR="00CB52B6" w:rsidRPr="00CB52B6">
        <w:rPr>
          <w:lang w:val="uk-UA" w:bidi="uk-UA"/>
        </w:rPr>
        <w:t>адресою</w:t>
      </w:r>
      <w:proofErr w:type="spellEnd"/>
      <w:r w:rsidR="00CB52B6" w:rsidRPr="00CB52B6">
        <w:rPr>
          <w:lang w:val="uk-UA" w:bidi="uk-UA"/>
        </w:rPr>
        <w:t xml:space="preserve"> м. Дніпро, вул.  Осіння, буд. 11) </w:t>
      </w:r>
      <w:r w:rsidR="00CA3E3B" w:rsidRPr="00CA3E3B">
        <w:rPr>
          <w:lang w:val="uk-UA" w:bidi="uk-UA"/>
        </w:rPr>
        <w:t xml:space="preserve"> </w:t>
      </w:r>
      <w:r w:rsidR="00084F96">
        <w:rPr>
          <w:lang w:val="uk-UA" w:bidi="uk-UA"/>
        </w:rPr>
        <w:t xml:space="preserve"> </w:t>
      </w:r>
    </w:p>
    <w:p w14:paraId="0421FBBB" w14:textId="5B664D1C" w:rsidR="0099389C" w:rsidRPr="00FC1747" w:rsidRDefault="00CB52B6" w:rsidP="0099389C">
      <w:pPr>
        <w:pStyle w:val="41"/>
        <w:ind w:left="40" w:right="40"/>
        <w:rPr>
          <w:lang w:val="uk-UA" w:bidi="uk-UA"/>
        </w:rPr>
      </w:pPr>
      <w:r>
        <w:rPr>
          <w:lang w:val="uk-UA" w:bidi="uk-UA"/>
        </w:rPr>
        <w:t xml:space="preserve"> </w:t>
      </w:r>
      <w:r w:rsidRPr="00CB52B6">
        <w:drawing>
          <wp:inline distT="0" distB="0" distL="0" distR="0" wp14:anchorId="37E4BD01" wp14:editId="41C13473">
            <wp:extent cx="5974080" cy="650240"/>
            <wp:effectExtent l="0" t="0" r="0" b="0"/>
            <wp:docPr id="19879323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72FF" w14:textId="725BC3E5" w:rsidR="00286919" w:rsidRPr="00E9279B" w:rsidRDefault="0099389C" w:rsidP="006C45A1">
      <w:pPr>
        <w:pStyle w:val="41"/>
        <w:ind w:left="40" w:right="40"/>
        <w:rPr>
          <w:lang w:val="uk-UA" w:bidi="uk-UA"/>
        </w:rPr>
      </w:pPr>
      <w:r w:rsidRPr="00FC1747">
        <w:rPr>
          <w:lang w:val="uk-UA" w:bidi="uk-UA"/>
        </w:rPr>
        <w:t xml:space="preserve">     </w:t>
      </w:r>
      <w:r>
        <w:rPr>
          <w:lang w:val="uk-UA" w:bidi="uk-UA"/>
        </w:rPr>
        <w:t xml:space="preserve"> </w:t>
      </w:r>
      <w:r w:rsidR="00E9279B" w:rsidRPr="00F10BCF">
        <w:rPr>
          <w:lang w:val="uk-UA" w:bidi="uk-UA"/>
        </w:rPr>
        <w:t xml:space="preserve">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703F1C6" w14:textId="4CAA9668" w:rsidR="00150C61" w:rsidRPr="00150C61" w:rsidRDefault="00D5350E" w:rsidP="00150C61">
      <w:pPr>
        <w:pStyle w:val="41"/>
        <w:numPr>
          <w:ilvl w:val="0"/>
          <w:numId w:val="2"/>
        </w:numPr>
        <w:shd w:val="clear" w:color="auto" w:fill="auto"/>
        <w:ind w:right="40" w:firstLine="580"/>
        <w:jc w:val="left"/>
        <w:rPr>
          <w:color w:val="000000"/>
          <w:lang w:val="uk-UA"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</w:t>
      </w:r>
      <w:r w:rsidR="00CB52B6" w:rsidRPr="00CB52B6">
        <w:rPr>
          <w:color w:val="000000"/>
          <w:lang w:val="uk-UA" w:eastAsia="uk-UA" w:bidi="uk-UA"/>
        </w:rPr>
        <w:t>вул.  Осіння, буд. 11</w:t>
      </w:r>
      <w:r w:rsidR="00CB52B6">
        <w:rPr>
          <w:color w:val="000000"/>
          <w:lang w:val="uk-UA" w:eastAsia="uk-UA" w:bidi="uk-UA"/>
        </w:rPr>
        <w:t xml:space="preserve"> </w:t>
      </w:r>
      <w:r w:rsidR="002C0CAE">
        <w:rPr>
          <w:color w:val="000000"/>
          <w:lang w:val="uk-UA" w:eastAsia="uk-UA" w:bidi="uk-UA"/>
        </w:rPr>
        <w:t xml:space="preserve"> </w:t>
      </w:r>
      <w:r w:rsidR="00381EDD">
        <w:rPr>
          <w:color w:val="000000"/>
          <w:lang w:val="uk-UA" w:eastAsia="uk-UA" w:bidi="uk-UA"/>
        </w:rPr>
        <w:t xml:space="preserve"> 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5AF3AAF6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</w:t>
      </w:r>
      <w:r w:rsidR="00150C61">
        <w:rPr>
          <w:color w:val="000000"/>
          <w:lang w:val="uk-UA" w:eastAsia="uk-UA" w:bidi="uk-UA"/>
        </w:rPr>
        <w:t xml:space="preserve"> </w:t>
      </w:r>
      <w:r w:rsidR="00F64BC8" w:rsidRPr="00F64BC8">
        <w:rPr>
          <w:color w:val="000000"/>
          <w:lang w:eastAsia="uk-UA" w:bidi="uk-UA"/>
        </w:rPr>
        <w:t xml:space="preserve"> </w:t>
      </w:r>
      <w:r w:rsidR="00381EDD">
        <w:rPr>
          <w:b/>
          <w:bCs/>
          <w:color w:val="000000"/>
          <w:sz w:val="24"/>
          <w:szCs w:val="24"/>
          <w:lang w:val="uk-UA" w:eastAsia="uk-UA" w:bidi="uk-UA"/>
        </w:rPr>
        <w:t xml:space="preserve"> </w:t>
      </w:r>
      <w:r w:rsidR="00CB52B6">
        <w:rPr>
          <w:b/>
          <w:bCs/>
          <w:color w:val="000000"/>
          <w:sz w:val="24"/>
          <w:szCs w:val="24"/>
          <w:lang w:val="uk-UA" w:eastAsia="uk-UA" w:bidi="uk-UA"/>
        </w:rPr>
        <w:t>790 000,00</w:t>
      </w:r>
      <w:r w:rsidR="00FC1747" w:rsidRPr="00FC1747">
        <w:rPr>
          <w:color w:val="000000"/>
          <w:lang w:val="uk-UA" w:eastAsia="uk-UA" w:bidi="uk-UA"/>
        </w:rPr>
        <w:t xml:space="preserve"> 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 w:rsidR="00FC1747">
        <w:rPr>
          <w:color w:val="000000"/>
          <w:lang w:val="uk-UA" w:eastAsia="uk-UA" w:bidi="uk-UA"/>
        </w:rPr>
        <w:t xml:space="preserve"> О</w:t>
      </w:r>
      <w:r>
        <w:rPr>
          <w:color w:val="000000"/>
          <w:lang w:val="uk-UA" w:eastAsia="uk-UA" w:bidi="uk-UA"/>
        </w:rPr>
        <w:t>чікуван</w:t>
      </w:r>
      <w:r w:rsidR="00FC1747">
        <w:rPr>
          <w:color w:val="000000"/>
          <w:lang w:val="uk-UA" w:eastAsia="uk-UA" w:bidi="uk-UA"/>
        </w:rPr>
        <w:t>а</w:t>
      </w:r>
      <w:r>
        <w:rPr>
          <w:color w:val="000000"/>
          <w:lang w:val="uk-UA" w:eastAsia="uk-UA" w:bidi="uk-UA"/>
        </w:rPr>
        <w:t xml:space="preserve"> варт</w:t>
      </w:r>
      <w:r w:rsidR="00FC1747">
        <w:rPr>
          <w:color w:val="000000"/>
          <w:lang w:val="uk-UA" w:eastAsia="uk-UA" w:bidi="uk-UA"/>
        </w:rPr>
        <w:t>ість</w:t>
      </w:r>
      <w:r>
        <w:rPr>
          <w:color w:val="000000"/>
          <w:lang w:val="uk-UA" w:eastAsia="uk-UA" w:bidi="uk-UA"/>
        </w:rPr>
        <w:t xml:space="preserve"> предмета закупівлі </w:t>
      </w:r>
      <w:r w:rsidR="00FC1747">
        <w:rPr>
          <w:color w:val="000000"/>
          <w:lang w:val="uk-UA" w:eastAsia="uk-UA" w:bidi="uk-UA"/>
        </w:rPr>
        <w:t xml:space="preserve"> бул</w:t>
      </w:r>
      <w:r w:rsidR="00B55404">
        <w:rPr>
          <w:color w:val="000000"/>
          <w:lang w:val="uk-UA" w:eastAsia="uk-UA" w:bidi="uk-UA"/>
        </w:rPr>
        <w:t>о</w:t>
      </w:r>
      <w:r w:rsidR="00FC1747">
        <w:rPr>
          <w:color w:val="000000"/>
          <w:lang w:val="uk-UA" w:eastAsia="uk-UA" w:bidi="uk-UA"/>
        </w:rPr>
        <w:t xml:space="preserve"> передбачено відповідно до </w:t>
      </w:r>
      <w:r w:rsidR="00B55404">
        <w:rPr>
          <w:color w:val="000000"/>
          <w:lang w:val="uk-UA" w:eastAsia="uk-UA" w:bidi="uk-UA"/>
        </w:rPr>
        <w:t xml:space="preserve">проекту </w:t>
      </w:r>
      <w:r w:rsidR="00FC1747">
        <w:rPr>
          <w:color w:val="000000"/>
          <w:lang w:val="uk-UA" w:eastAsia="uk-UA" w:bidi="uk-UA"/>
        </w:rPr>
        <w:t xml:space="preserve">розпорядження  </w:t>
      </w:r>
      <w:r w:rsidR="00B55404">
        <w:rPr>
          <w:color w:val="000000"/>
          <w:lang w:val="uk-UA" w:eastAsia="uk-UA" w:bidi="uk-UA"/>
        </w:rPr>
        <w:t>міського голови, опублікованому на сайті ДМР.</w:t>
      </w:r>
    </w:p>
    <w:p w14:paraId="52F7FC89" w14:textId="343331A2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</w:t>
      </w:r>
      <w:r w:rsidR="00B55404">
        <w:rPr>
          <w:lang w:val="uk-UA"/>
        </w:rPr>
        <w:t xml:space="preserve"> в проекті </w:t>
      </w:r>
      <w:r w:rsidR="00D5350E">
        <w:rPr>
          <w:color w:val="000000"/>
          <w:lang w:val="uk-UA" w:eastAsia="uk-UA" w:bidi="uk-UA"/>
        </w:rPr>
        <w:t xml:space="preserve">  </w:t>
      </w:r>
      <w:r w:rsidR="00B55404" w:rsidRPr="00B55404">
        <w:rPr>
          <w:color w:val="000000"/>
          <w:lang w:val="uk-UA" w:eastAsia="uk-UA" w:bidi="uk-UA"/>
        </w:rPr>
        <w:t>розпорядження  міського голови, опублікованому на сайті ДМР.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640E4EFA" w:rsidR="00D5350E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  <w:rPr>
          <w:rStyle w:val="a4"/>
        </w:rPr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FC1747">
        <w:rPr>
          <w:rStyle w:val="a4"/>
        </w:rPr>
        <w:t>2</w:t>
      </w:r>
      <w:r w:rsidR="004C6AAF">
        <w:rPr>
          <w:rStyle w:val="a4"/>
        </w:rPr>
        <w:t>5</w:t>
      </w:r>
      <w:r w:rsidR="00654816">
        <w:rPr>
          <w:rStyle w:val="a4"/>
        </w:rPr>
        <w:t>.</w:t>
      </w:r>
      <w:r w:rsidR="004C6AAF">
        <w:rPr>
          <w:rStyle w:val="a4"/>
        </w:rPr>
        <w:t>1</w:t>
      </w:r>
      <w:r w:rsidR="00FC1747">
        <w:rPr>
          <w:rStyle w:val="a4"/>
        </w:rPr>
        <w:t>1</w:t>
      </w:r>
      <w:r w:rsidR="00654816">
        <w:rPr>
          <w:rStyle w:val="a4"/>
        </w:rPr>
        <w:t>.202</w:t>
      </w:r>
      <w:r w:rsidR="006C45A1" w:rsidRPr="006C45A1">
        <w:rPr>
          <w:rStyle w:val="a4"/>
          <w:lang w:val="ru-RU"/>
        </w:rPr>
        <w:t>4</w:t>
      </w:r>
    </w:p>
    <w:p w14:paraId="7DFA4823" w14:textId="77777777" w:rsidR="00CB52B6" w:rsidRPr="00CB52B6" w:rsidRDefault="00CB52B6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  <w:rPr>
          <w:lang w:val="uk-UA"/>
        </w:rPr>
      </w:pPr>
    </w:p>
    <w:p w14:paraId="2AF20E3F" w14:textId="1B4851FF" w:rsidR="00D5350E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p w14:paraId="0DFFBF16" w14:textId="77777777" w:rsidR="00CB52B6" w:rsidRDefault="00CB52B6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color w:val="000000"/>
          <w:lang w:val="uk-UA" w:eastAsia="uk-UA" w:bidi="uk-U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CB52B6" w:rsidRPr="00CB52B6" w14:paraId="2226ACD9" w14:textId="77777777" w:rsidTr="004F33A7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155078C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№</w:t>
            </w:r>
          </w:p>
          <w:p w14:paraId="260F556F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Ч.ч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4D596B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</w:p>
          <w:p w14:paraId="736C2C65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Найменування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робіт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і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витрат</w:t>
            </w:r>
            <w:proofErr w:type="spellEnd"/>
          </w:p>
          <w:p w14:paraId="17F0065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2F335B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Одиниця</w:t>
            </w:r>
            <w:proofErr w:type="spellEnd"/>
          </w:p>
          <w:p w14:paraId="23D21369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F659B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29C99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Примітка</w:t>
            </w:r>
            <w:proofErr w:type="spellEnd"/>
          </w:p>
        </w:tc>
      </w:tr>
      <w:tr w:rsidR="00CB52B6" w:rsidRPr="00CB52B6" w14:paraId="5AD0EDFC" w14:textId="77777777" w:rsidTr="004F33A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CD4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C414E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22F7E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CCAB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C721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</w:tr>
      <w:tr w:rsidR="00CB52B6" w:rsidRPr="00CB52B6" w14:paraId="45BAD66B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C46C766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C4847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ХОЛОДНЕ ВОДОПОСТАЧАННЯ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DBCCA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04191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FF00349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0EB910CE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C0AAFA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96C0613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водопостачання</w:t>
            </w:r>
            <w:proofErr w:type="spellEnd"/>
          </w:p>
          <w:p w14:paraId="6031C4CB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водогазопровідних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неоцинкованих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</w:t>
            </w:r>
          </w:p>
          <w:p w14:paraId="70577AEE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3FED6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433AF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8DF6F2E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59080F07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CC6612F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18B4AAD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водопостачання</w:t>
            </w:r>
            <w:proofErr w:type="spellEnd"/>
          </w:p>
          <w:p w14:paraId="27BC9967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водогазопровідних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неоцинкованих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</w:t>
            </w:r>
          </w:p>
          <w:p w14:paraId="0955D3FF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B28D5E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61DAD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F0D371D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7DD2D45E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3561ED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BFA8789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водопостачання</w:t>
            </w:r>
            <w:proofErr w:type="spellEnd"/>
          </w:p>
          <w:p w14:paraId="252E3C5B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електрозварних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E41A0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89DC5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897824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6556B117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2A0B71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5BA1B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водопостачання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труб</w:t>
            </w:r>
          </w:p>
          <w:p w14:paraId="3AC15F4C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</w:p>
          <w:p w14:paraId="2771B70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69DBE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E6FF1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F95C4C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60C49BDD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D4A54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DD4B003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водопостачання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труб</w:t>
            </w:r>
          </w:p>
          <w:p w14:paraId="63715787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</w:p>
          <w:p w14:paraId="0E37BA60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5B0AC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76804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AE1766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00776B51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9C5835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5F0CAD0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водопостачання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</w:p>
          <w:p w14:paraId="51A15438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труб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110</w:t>
            </w:r>
          </w:p>
          <w:p w14:paraId="3528CD33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4E3BB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184B4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3CCC53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01EA3FBA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5CA9C4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DE9858A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Під'єднання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ділянок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трубопроводу до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існуючих</w:t>
            </w:r>
            <w:proofErr w:type="spellEnd"/>
          </w:p>
          <w:p w14:paraId="02B4F376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мереж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водопостачання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CA84B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12873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79C793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67B77A99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9B7693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1209B20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засувок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EC1489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C93A1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184262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01AF1C0F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4E726FD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5E80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 ЦЕНТРАЛІЗОВАНЕ ОПАЛЕННЯ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91CE1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5CF69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F72C9A8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31B08448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D41FC0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5D2DA5A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</w:p>
          <w:p w14:paraId="250F71C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водогазопровідних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неоцинкованих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</w:t>
            </w:r>
          </w:p>
          <w:p w14:paraId="5C8BE8C1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D26AD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1B0A3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092255E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43CC6029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CF7ED1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2410EC3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</w:p>
          <w:p w14:paraId="54E02BD3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водогазопровідних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неоцинкованих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</w:t>
            </w:r>
          </w:p>
          <w:p w14:paraId="36FE2774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C52E6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51F83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ED6DC3F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018393B9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91E7BA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2739474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</w:p>
          <w:p w14:paraId="2712DD5D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водогазопровідних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неоцинкованих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</w:t>
            </w:r>
          </w:p>
          <w:p w14:paraId="19C30D9C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DD576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30E1F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8E197A5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6294E803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C6E09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BA21C00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</w:p>
          <w:p w14:paraId="151924FA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водогазопровідних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неоцинкованих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</w:t>
            </w:r>
          </w:p>
          <w:p w14:paraId="00AC3529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00B0F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51BE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07BA5D0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</w:tbl>
    <w:p w14:paraId="0595B7ED" w14:textId="77777777" w:rsidR="00CB52B6" w:rsidRPr="00CB52B6" w:rsidRDefault="00CB52B6" w:rsidP="00CB52B6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"/>
          <w:szCs w:val="2"/>
          <w:lang w:val="ru-RU" w:eastAsia="en-US" w:bidi="ar-SA"/>
        </w:rPr>
        <w:sectPr w:rsidR="00CB52B6" w:rsidRPr="00CB52B6" w:rsidSect="00CB52B6">
          <w:headerReference w:type="default" r:id="rId8"/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CB52B6" w:rsidRPr="00CB52B6" w14:paraId="4EF07B9E" w14:textId="77777777" w:rsidTr="004F33A7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A3BC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F5CAF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362F1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885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5AAA7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</w:tr>
      <w:tr w:rsidR="00CB52B6" w:rsidRPr="00CB52B6" w14:paraId="094DBBB9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C34A04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0FB71B1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</w:p>
          <w:p w14:paraId="39455F0E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електрозварних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65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C6810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10EB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A6D972E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787275B1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274CED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CBED3BA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труб</w:t>
            </w:r>
          </w:p>
          <w:p w14:paraId="2FCD3FD1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</w:p>
          <w:p w14:paraId="7016061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3D5E1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0DD9A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F220DA7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4A219D0E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19EE1A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FD03D61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труб</w:t>
            </w:r>
          </w:p>
          <w:p w14:paraId="62CF7539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</w:p>
          <w:p w14:paraId="4BD0F462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3C23ED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B0A25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4011F7B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5B5CA08A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930718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183D180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труб</w:t>
            </w:r>
          </w:p>
          <w:p w14:paraId="4908F4AA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</w:p>
          <w:p w14:paraId="779EFD70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DB02B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2C79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E130968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2A1142CF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87AC19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EE1E603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труб</w:t>
            </w:r>
          </w:p>
          <w:p w14:paraId="6B42045D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</w:p>
          <w:p w14:paraId="5EAE469D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7E55A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69240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4A571F3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008686E4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3CB645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B29624F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</w:p>
          <w:p w14:paraId="7DAD6A9B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труб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75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FAA88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DDE61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668E0D9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26BC7730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F18E70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4F24A53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Під'єднання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нових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ділянок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трубопроводу до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існуючих</w:t>
            </w:r>
            <w:proofErr w:type="spellEnd"/>
          </w:p>
          <w:p w14:paraId="7E1A217F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мереж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4130D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BB4C3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BB26AEB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CB52B6" w:rsidRPr="00CB52B6" w14:paraId="5E996EA0" w14:textId="77777777" w:rsidTr="004F33A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3540A9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0FE4D2A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Ізоляція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трубками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спіненого</w:t>
            </w:r>
            <w:proofErr w:type="spellEnd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31FD1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893C9" w14:textId="77777777" w:rsidR="00CB52B6" w:rsidRPr="00CB52B6" w:rsidRDefault="00CB52B6" w:rsidP="00CB52B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55A2710" w14:textId="77777777" w:rsidR="00CB52B6" w:rsidRPr="00CB52B6" w:rsidRDefault="00CB52B6" w:rsidP="00CB52B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CB52B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</w:tbl>
    <w:p w14:paraId="3F35CA7D" w14:textId="77777777" w:rsidR="00CB52B6" w:rsidRPr="00CB52B6" w:rsidRDefault="00CB52B6" w:rsidP="00CB52B6">
      <w:pPr>
        <w:keepLines/>
        <w:widowControl/>
        <w:autoSpaceDE w:val="0"/>
        <w:autoSpaceDN w:val="0"/>
        <w:rPr>
          <w:rFonts w:ascii="Arial" w:eastAsiaTheme="minorHAnsi" w:hAnsi="Arial" w:cs="Arial"/>
          <w:color w:val="auto"/>
          <w:spacing w:val="-5"/>
          <w:kern w:val="2"/>
          <w:sz w:val="20"/>
          <w:szCs w:val="20"/>
          <w:lang w:val="en-US" w:eastAsia="en-US" w:bidi="ar-SA"/>
          <w14:ligatures w14:val="standardContextual"/>
        </w:rPr>
      </w:pPr>
    </w:p>
    <w:p w14:paraId="2C8291C7" w14:textId="1D2E0A2A" w:rsidR="00F10BCF" w:rsidRDefault="00F10BCF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46AA9890" w14:textId="77777777" w:rsidR="008C0BAD" w:rsidRDefault="008C0BAD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0B6A8" w14:textId="77777777" w:rsidR="00F3470F" w:rsidRDefault="00F3470F">
      <w:r>
        <w:separator/>
      </w:r>
    </w:p>
  </w:endnote>
  <w:endnote w:type="continuationSeparator" w:id="0">
    <w:p w14:paraId="4A7D7DD1" w14:textId="77777777" w:rsidR="00F3470F" w:rsidRDefault="00F3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13C2E" w14:textId="77777777" w:rsidR="00F3470F" w:rsidRDefault="00F3470F">
      <w:r>
        <w:separator/>
      </w:r>
    </w:p>
  </w:footnote>
  <w:footnote w:type="continuationSeparator" w:id="0">
    <w:p w14:paraId="635791D4" w14:textId="77777777" w:rsidR="00F3470F" w:rsidRDefault="00F3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5F980" w14:textId="77777777" w:rsidR="00CB52B6" w:rsidRPr="005529FF" w:rsidRDefault="00CB52B6">
    <w:pPr>
      <w:tabs>
        <w:tab w:val="center" w:pos="4562"/>
        <w:tab w:val="right" w:pos="7754"/>
      </w:tabs>
      <w:autoSpaceDE w:val="0"/>
      <w:autoSpaceDN w:val="0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65AC" w14:textId="77777777" w:rsidR="00F3470F" w:rsidRPr="005C1B55" w:rsidRDefault="00F3470F">
    <w:pPr>
      <w:tabs>
        <w:tab w:val="center" w:pos="4562"/>
        <w:tab w:val="right" w:pos="7644"/>
      </w:tabs>
      <w:autoSpaceDE w:val="0"/>
      <w:autoSpaceDN w:val="0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424E5"/>
    <w:rsid w:val="00084F96"/>
    <w:rsid w:val="001159E9"/>
    <w:rsid w:val="00150C61"/>
    <w:rsid w:val="00152D38"/>
    <w:rsid w:val="00240CCC"/>
    <w:rsid w:val="00243DEB"/>
    <w:rsid w:val="00270BA4"/>
    <w:rsid w:val="00286919"/>
    <w:rsid w:val="002A1BD9"/>
    <w:rsid w:val="002C0CAE"/>
    <w:rsid w:val="002F0DBB"/>
    <w:rsid w:val="00333217"/>
    <w:rsid w:val="00381EDD"/>
    <w:rsid w:val="004759CE"/>
    <w:rsid w:val="004C2B43"/>
    <w:rsid w:val="004C6AAF"/>
    <w:rsid w:val="00536232"/>
    <w:rsid w:val="00654816"/>
    <w:rsid w:val="006936A8"/>
    <w:rsid w:val="006C0281"/>
    <w:rsid w:val="006C45A1"/>
    <w:rsid w:val="006D7782"/>
    <w:rsid w:val="007E6806"/>
    <w:rsid w:val="008265A2"/>
    <w:rsid w:val="00840E24"/>
    <w:rsid w:val="008C0BAD"/>
    <w:rsid w:val="008E2143"/>
    <w:rsid w:val="0099389C"/>
    <w:rsid w:val="009A0EC4"/>
    <w:rsid w:val="00A22D5C"/>
    <w:rsid w:val="00AC105C"/>
    <w:rsid w:val="00B55404"/>
    <w:rsid w:val="00B57D85"/>
    <w:rsid w:val="00C07D05"/>
    <w:rsid w:val="00CA3E3B"/>
    <w:rsid w:val="00CB52B6"/>
    <w:rsid w:val="00D5069A"/>
    <w:rsid w:val="00D5350E"/>
    <w:rsid w:val="00E25528"/>
    <w:rsid w:val="00E4032B"/>
    <w:rsid w:val="00E9279B"/>
    <w:rsid w:val="00E9533E"/>
    <w:rsid w:val="00F10BCF"/>
    <w:rsid w:val="00F3470F"/>
    <w:rsid w:val="00F64BC8"/>
    <w:rsid w:val="00F735C0"/>
    <w:rsid w:val="00FC1747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Влад Макарец</cp:lastModifiedBy>
  <cp:revision>58</cp:revision>
  <dcterms:created xsi:type="dcterms:W3CDTF">2022-11-18T12:35:00Z</dcterms:created>
  <dcterms:modified xsi:type="dcterms:W3CDTF">2024-05-28T08:32:00Z</dcterms:modified>
</cp:coreProperties>
</file>