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3F093D0B" w14:textId="77777777" w:rsidR="00A31DA5" w:rsidRPr="00A31DA5" w:rsidRDefault="00627ECE" w:rsidP="00A31DA5">
      <w:pPr>
        <w:jc w:val="center"/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</w:pPr>
      <w:bookmarkStart w:id="0" w:name="_Hlk120529760"/>
      <w:bookmarkStart w:id="1" w:name="_Hlk128395373"/>
      <w:bookmarkStart w:id="2" w:name="_Hlk124848318"/>
      <w:r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</w:t>
      </w:r>
      <w:r w:rsidR="00A31DA5" w:rsidRPr="00A31DA5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Усунення аварій в житловому фонді </w:t>
      </w:r>
    </w:p>
    <w:p w14:paraId="10DF1087" w14:textId="5C3C9444" w:rsidR="00627ECE" w:rsidRPr="00627ECE" w:rsidRDefault="00A31DA5" w:rsidP="00A31DA5">
      <w:pPr>
        <w:jc w:val="center"/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</w:pPr>
      <w:r w:rsidRPr="00A31DA5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(поточний ремонт  </w:t>
      </w:r>
      <w:proofErr w:type="spellStart"/>
      <w:r w:rsidRPr="00A31DA5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>сантехсистем</w:t>
      </w:r>
      <w:proofErr w:type="spellEnd"/>
      <w:r w:rsidRPr="00A31DA5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у житловому будинку, розташованому за </w:t>
      </w:r>
      <w:proofErr w:type="spellStart"/>
      <w:r w:rsidRPr="00A31DA5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>адресою</w:t>
      </w:r>
      <w:proofErr w:type="spellEnd"/>
      <w:r w:rsidRPr="00A31DA5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>: м. Дніпро, ж/м Тополя-3, буд.20, корп.2)</w:t>
      </w:r>
      <w:r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 </w:t>
      </w:r>
    </w:p>
    <w:p w14:paraId="40383433" w14:textId="5889B4ED" w:rsidR="002E6467" w:rsidRPr="002E6467" w:rsidRDefault="002E6467" w:rsidP="002E6467">
      <w:pPr>
        <w:jc w:val="center"/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</w:pPr>
    </w:p>
    <w:p w14:paraId="336DA62F" w14:textId="12979D52" w:rsidR="006C45A1" w:rsidRPr="006C45A1" w:rsidRDefault="002E6467" w:rsidP="006C45A1">
      <w:pPr>
        <w:jc w:val="center"/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  <w:r w:rsidRPr="002E6467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 </w:t>
      </w:r>
    </w:p>
    <w:bookmarkEnd w:id="0"/>
    <w:bookmarkEnd w:id="1"/>
    <w:bookmarkEnd w:id="2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555674CD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 xml:space="preserve">предмета закупівлі і частин предмета закупівлі (лотів) (за наявності): </w:t>
      </w:r>
      <w:r>
        <w:rPr>
          <w:color w:val="000000"/>
          <w:lang w:val="uk-UA" w:eastAsia="uk-UA" w:bidi="uk-UA"/>
        </w:rPr>
        <w:t xml:space="preserve"> </w:t>
      </w:r>
      <w:r w:rsidR="00654816" w:rsidRPr="00654816">
        <w:rPr>
          <w:color w:val="000000"/>
          <w:lang w:eastAsia="uk-UA" w:bidi="uk-UA"/>
        </w:rPr>
        <w:t xml:space="preserve"> </w:t>
      </w:r>
      <w:r w:rsidR="00CA3E3B" w:rsidRPr="00CA3E3B">
        <w:rPr>
          <w:lang w:val="uk-UA" w:bidi="uk-UA"/>
        </w:rPr>
        <w:t xml:space="preserve">  </w:t>
      </w:r>
      <w:r w:rsidR="00084F96">
        <w:rPr>
          <w:lang w:val="uk-UA" w:bidi="uk-UA"/>
        </w:rPr>
        <w:t xml:space="preserve"> </w:t>
      </w:r>
    </w:p>
    <w:p w14:paraId="5B59EA19" w14:textId="77777777" w:rsidR="00A31DA5" w:rsidRPr="00A31DA5" w:rsidRDefault="00F10BCF" w:rsidP="00A31DA5">
      <w:pPr>
        <w:pStyle w:val="41"/>
        <w:ind w:left="40" w:right="40"/>
        <w:rPr>
          <w:lang w:bidi="uk-UA"/>
        </w:rPr>
      </w:pPr>
      <w:bookmarkStart w:id="3" w:name="_Hlk155187867"/>
      <w:r>
        <w:rPr>
          <w:lang w:val="uk-UA" w:bidi="uk-UA"/>
        </w:rPr>
        <w:t xml:space="preserve"> </w:t>
      </w:r>
      <w:bookmarkStart w:id="4" w:name="_Hlk155360572"/>
      <w:r w:rsidR="00150C61" w:rsidRPr="00E25528">
        <w:rPr>
          <w:lang w:val="uk-UA" w:bidi="uk-UA"/>
        </w:rPr>
        <w:t xml:space="preserve">     </w:t>
      </w:r>
      <w:r w:rsidR="00E25528">
        <w:rPr>
          <w:lang w:val="uk-UA" w:bidi="uk-UA"/>
        </w:rPr>
        <w:t xml:space="preserve"> </w:t>
      </w:r>
      <w:r w:rsidR="00150C61">
        <w:rPr>
          <w:lang w:val="uk-UA" w:bidi="uk-UA"/>
        </w:rPr>
        <w:t xml:space="preserve"> </w:t>
      </w:r>
      <w:bookmarkEnd w:id="3"/>
      <w:bookmarkEnd w:id="4"/>
      <w:r w:rsidR="004C6AAF">
        <w:rPr>
          <w:lang w:val="uk-UA" w:bidi="uk-UA"/>
        </w:rPr>
        <w:t xml:space="preserve"> </w:t>
      </w:r>
      <w:proofErr w:type="spellStart"/>
      <w:r w:rsidR="00A31DA5" w:rsidRPr="00A31DA5">
        <w:rPr>
          <w:lang w:bidi="uk-UA"/>
        </w:rPr>
        <w:t>Усунення</w:t>
      </w:r>
      <w:proofErr w:type="spellEnd"/>
      <w:r w:rsidR="00A31DA5" w:rsidRPr="00A31DA5">
        <w:rPr>
          <w:lang w:bidi="uk-UA"/>
        </w:rPr>
        <w:t xml:space="preserve"> </w:t>
      </w:r>
      <w:proofErr w:type="spellStart"/>
      <w:r w:rsidR="00A31DA5" w:rsidRPr="00A31DA5">
        <w:rPr>
          <w:lang w:bidi="uk-UA"/>
        </w:rPr>
        <w:t>аварій</w:t>
      </w:r>
      <w:proofErr w:type="spellEnd"/>
      <w:r w:rsidR="00A31DA5" w:rsidRPr="00A31DA5">
        <w:rPr>
          <w:lang w:bidi="uk-UA"/>
        </w:rPr>
        <w:t xml:space="preserve"> в </w:t>
      </w:r>
      <w:proofErr w:type="spellStart"/>
      <w:r w:rsidR="00A31DA5" w:rsidRPr="00A31DA5">
        <w:rPr>
          <w:lang w:bidi="uk-UA"/>
        </w:rPr>
        <w:t>житловому</w:t>
      </w:r>
      <w:proofErr w:type="spellEnd"/>
      <w:r w:rsidR="00A31DA5" w:rsidRPr="00A31DA5">
        <w:rPr>
          <w:lang w:bidi="uk-UA"/>
        </w:rPr>
        <w:t xml:space="preserve"> </w:t>
      </w:r>
      <w:proofErr w:type="spellStart"/>
      <w:r w:rsidR="00A31DA5" w:rsidRPr="00A31DA5">
        <w:rPr>
          <w:lang w:bidi="uk-UA"/>
        </w:rPr>
        <w:t>фонді</w:t>
      </w:r>
      <w:proofErr w:type="spellEnd"/>
      <w:r w:rsidR="00A31DA5" w:rsidRPr="00A31DA5">
        <w:rPr>
          <w:lang w:bidi="uk-UA"/>
        </w:rPr>
        <w:t xml:space="preserve"> </w:t>
      </w:r>
    </w:p>
    <w:p w14:paraId="23769B00" w14:textId="77777777" w:rsidR="00A31DA5" w:rsidRPr="00A31DA5" w:rsidRDefault="00A31DA5" w:rsidP="00A31DA5">
      <w:pPr>
        <w:pStyle w:val="41"/>
        <w:ind w:left="40" w:right="40"/>
        <w:rPr>
          <w:lang w:bidi="uk-UA"/>
        </w:rPr>
      </w:pPr>
      <w:r w:rsidRPr="00A31DA5">
        <w:rPr>
          <w:lang w:bidi="uk-UA"/>
        </w:rPr>
        <w:t>(</w:t>
      </w:r>
      <w:proofErr w:type="spellStart"/>
      <w:r w:rsidRPr="00A31DA5">
        <w:rPr>
          <w:lang w:bidi="uk-UA"/>
        </w:rPr>
        <w:t>поточний</w:t>
      </w:r>
      <w:proofErr w:type="spellEnd"/>
      <w:r w:rsidRPr="00A31DA5">
        <w:rPr>
          <w:lang w:bidi="uk-UA"/>
        </w:rPr>
        <w:t xml:space="preserve"> </w:t>
      </w:r>
      <w:proofErr w:type="gramStart"/>
      <w:r w:rsidRPr="00A31DA5">
        <w:rPr>
          <w:lang w:bidi="uk-UA"/>
        </w:rPr>
        <w:t xml:space="preserve">ремонт  </w:t>
      </w:r>
      <w:proofErr w:type="spellStart"/>
      <w:r w:rsidRPr="00A31DA5">
        <w:rPr>
          <w:lang w:bidi="uk-UA"/>
        </w:rPr>
        <w:t>сантехсистем</w:t>
      </w:r>
      <w:proofErr w:type="spellEnd"/>
      <w:proofErr w:type="gramEnd"/>
      <w:r w:rsidRPr="00A31DA5">
        <w:rPr>
          <w:lang w:bidi="uk-UA"/>
        </w:rPr>
        <w:t xml:space="preserve"> у </w:t>
      </w:r>
      <w:proofErr w:type="spellStart"/>
      <w:r w:rsidRPr="00A31DA5">
        <w:rPr>
          <w:lang w:bidi="uk-UA"/>
        </w:rPr>
        <w:t>житловому</w:t>
      </w:r>
      <w:proofErr w:type="spellEnd"/>
      <w:r w:rsidRPr="00A31DA5">
        <w:rPr>
          <w:lang w:bidi="uk-UA"/>
        </w:rPr>
        <w:t xml:space="preserve"> </w:t>
      </w:r>
      <w:proofErr w:type="spellStart"/>
      <w:r w:rsidRPr="00A31DA5">
        <w:rPr>
          <w:lang w:bidi="uk-UA"/>
        </w:rPr>
        <w:t>будинку</w:t>
      </w:r>
      <w:proofErr w:type="spellEnd"/>
      <w:r w:rsidRPr="00A31DA5">
        <w:rPr>
          <w:lang w:bidi="uk-UA"/>
        </w:rPr>
        <w:t xml:space="preserve">, </w:t>
      </w:r>
      <w:proofErr w:type="spellStart"/>
      <w:r w:rsidRPr="00A31DA5">
        <w:rPr>
          <w:lang w:bidi="uk-UA"/>
        </w:rPr>
        <w:t>розташованому</w:t>
      </w:r>
      <w:proofErr w:type="spellEnd"/>
      <w:r w:rsidRPr="00A31DA5">
        <w:rPr>
          <w:lang w:bidi="uk-UA"/>
        </w:rPr>
        <w:t xml:space="preserve"> за </w:t>
      </w:r>
      <w:proofErr w:type="spellStart"/>
      <w:r w:rsidRPr="00A31DA5">
        <w:rPr>
          <w:lang w:bidi="uk-UA"/>
        </w:rPr>
        <w:t>адресою</w:t>
      </w:r>
      <w:proofErr w:type="spellEnd"/>
      <w:r w:rsidRPr="00A31DA5">
        <w:rPr>
          <w:lang w:bidi="uk-UA"/>
        </w:rPr>
        <w:t xml:space="preserve">: м. </w:t>
      </w:r>
      <w:proofErr w:type="spellStart"/>
      <w:r w:rsidRPr="00A31DA5">
        <w:rPr>
          <w:lang w:bidi="uk-UA"/>
        </w:rPr>
        <w:t>Дніпро</w:t>
      </w:r>
      <w:proofErr w:type="spellEnd"/>
      <w:r w:rsidRPr="00A31DA5">
        <w:rPr>
          <w:lang w:bidi="uk-UA"/>
        </w:rPr>
        <w:t xml:space="preserve">, </w:t>
      </w:r>
      <w:bookmarkStart w:id="5" w:name="_Hlk167453510"/>
      <w:r w:rsidRPr="00A31DA5">
        <w:rPr>
          <w:lang w:bidi="uk-UA"/>
        </w:rPr>
        <w:t>ж/м Тополя-3, буд.20, корп.2</w:t>
      </w:r>
      <w:bookmarkEnd w:id="5"/>
      <w:r w:rsidRPr="00A31DA5">
        <w:rPr>
          <w:lang w:bidi="uk-UA"/>
        </w:rPr>
        <w:t>)</w:t>
      </w:r>
    </w:p>
    <w:p w14:paraId="18250148" w14:textId="77777777" w:rsidR="00A31DA5" w:rsidRPr="00A31DA5" w:rsidRDefault="00A31DA5" w:rsidP="00A31DA5">
      <w:pPr>
        <w:pStyle w:val="41"/>
        <w:ind w:left="40" w:right="40"/>
        <w:rPr>
          <w:lang w:bidi="uk-UA"/>
        </w:rPr>
      </w:pPr>
    </w:p>
    <w:p w14:paraId="7E401DDC" w14:textId="5EAED60F" w:rsidR="002E6467" w:rsidRPr="00627ECE" w:rsidRDefault="00A31DA5" w:rsidP="00A31DA5">
      <w:pPr>
        <w:pStyle w:val="41"/>
        <w:ind w:left="40" w:right="40"/>
        <w:rPr>
          <w:lang w:val="uk-UA" w:bidi="uk-UA"/>
        </w:rPr>
      </w:pPr>
      <w:r w:rsidRPr="00A31DA5">
        <w:rPr>
          <w:lang w:val="uk-UA" w:bidi="uk-UA"/>
        </w:rPr>
        <w:t xml:space="preserve"> Код ДК 021:2015:  45330000-9 - Водопровідні та санітарно-технічні роботи   </w:t>
      </w:r>
      <w:r>
        <w:rPr>
          <w:lang w:val="uk-UA" w:bidi="uk-UA"/>
        </w:rPr>
        <w:t xml:space="preserve"> </w:t>
      </w:r>
      <w:r w:rsidR="002E6467" w:rsidRPr="00627ECE">
        <w:rPr>
          <w:lang w:val="uk-UA" w:bidi="uk-UA"/>
        </w:rPr>
        <w:t xml:space="preserve"> </w:t>
      </w:r>
    </w:p>
    <w:p w14:paraId="7DE472FF" w14:textId="511140CB" w:rsidR="00286919" w:rsidRPr="00E9279B" w:rsidRDefault="002E6467" w:rsidP="006C45A1">
      <w:pPr>
        <w:pStyle w:val="41"/>
        <w:ind w:left="40" w:right="40"/>
        <w:rPr>
          <w:lang w:val="uk-UA" w:bidi="uk-UA"/>
        </w:rPr>
      </w:pPr>
      <w:r w:rsidRPr="00627ECE">
        <w:rPr>
          <w:lang w:val="uk-UA" w:bidi="uk-UA"/>
        </w:rPr>
        <w:t xml:space="preserve">     </w:t>
      </w:r>
      <w:r w:rsidR="006C45A1" w:rsidRPr="00F10BCF">
        <w:rPr>
          <w:lang w:val="uk-UA" w:bidi="uk-UA"/>
        </w:rPr>
        <w:t xml:space="preserve"> </w:t>
      </w:r>
      <w:r w:rsidR="00E9279B" w:rsidRPr="00F10BCF">
        <w:rPr>
          <w:lang w:val="uk-UA" w:bidi="uk-UA"/>
        </w:rPr>
        <w:t xml:space="preserve">   </w:t>
      </w:r>
    </w:p>
    <w:p w14:paraId="33ED88A2" w14:textId="058F3EB1" w:rsidR="00D5350E" w:rsidRDefault="00D5350E" w:rsidP="00286919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>
        <w:rPr>
          <w:rStyle w:val="a4"/>
        </w:rPr>
        <w:t xml:space="preserve">1 </w:t>
      </w:r>
      <w:proofErr w:type="spellStart"/>
      <w:r>
        <w:rPr>
          <w:rStyle w:val="a4"/>
        </w:rPr>
        <w:t>посл</w:t>
      </w:r>
      <w:proofErr w:type="spellEnd"/>
      <w:r>
        <w:rPr>
          <w:rStyle w:val="a4"/>
        </w:rPr>
        <w:t>.</w:t>
      </w:r>
    </w:p>
    <w:p w14:paraId="7703F1C6" w14:textId="0F54B043" w:rsidR="00150C61" w:rsidRPr="00150C61" w:rsidRDefault="00D5350E" w:rsidP="00150C61">
      <w:pPr>
        <w:pStyle w:val="41"/>
        <w:numPr>
          <w:ilvl w:val="0"/>
          <w:numId w:val="2"/>
        </w:numPr>
        <w:shd w:val="clear" w:color="auto" w:fill="auto"/>
        <w:ind w:right="40" w:firstLine="580"/>
        <w:jc w:val="left"/>
        <w:rPr>
          <w:color w:val="000000"/>
          <w:lang w:val="uk-UA" w:eastAsia="uk-UA"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 xml:space="preserve">, </w:t>
      </w:r>
      <w:r w:rsidR="00A31DA5" w:rsidRPr="00A31DA5">
        <w:rPr>
          <w:color w:val="000000"/>
          <w:lang w:val="uk-UA" w:eastAsia="uk-UA" w:bidi="uk-UA"/>
        </w:rPr>
        <w:t>ж/м Тополя-3, буд.20, корп.2</w:t>
      </w:r>
      <w:r w:rsidR="00A31DA5">
        <w:rPr>
          <w:color w:val="000000"/>
          <w:lang w:val="uk-UA" w:eastAsia="uk-UA" w:bidi="uk-UA"/>
        </w:rPr>
        <w:t xml:space="preserve"> </w:t>
      </w:r>
      <w:r w:rsidR="002E6467">
        <w:rPr>
          <w:color w:val="000000"/>
          <w:lang w:val="uk-UA" w:eastAsia="uk-UA" w:bidi="uk-UA"/>
        </w:rPr>
        <w:t xml:space="preserve"> </w:t>
      </w:r>
      <w:r w:rsidR="00627ECE">
        <w:rPr>
          <w:lang w:val="uk-UA" w:bidi="uk-UA"/>
        </w:rPr>
        <w:t xml:space="preserve"> </w:t>
      </w:r>
      <w:r w:rsidR="00E25528" w:rsidRPr="00E25528">
        <w:rPr>
          <w:color w:val="000000"/>
          <w:lang w:val="uk-UA" w:eastAsia="uk-UA" w:bidi="uk-UA"/>
        </w:rPr>
        <w:t xml:space="preserve"> </w:t>
      </w:r>
      <w:r w:rsidR="00F64BC8" w:rsidRPr="00F64BC8">
        <w:rPr>
          <w:color w:val="000000"/>
          <w:lang w:eastAsia="uk-UA" w:bidi="uk-UA"/>
        </w:rPr>
        <w:t xml:space="preserve"> </w:t>
      </w:r>
      <w:r w:rsidR="00E9279B">
        <w:rPr>
          <w:color w:val="000000"/>
          <w:lang w:val="uk-UA" w:eastAsia="uk-UA" w:bidi="uk-UA"/>
        </w:rPr>
        <w:t xml:space="preserve"> </w:t>
      </w:r>
      <w:r w:rsidR="00E25528">
        <w:rPr>
          <w:color w:val="000000"/>
          <w:lang w:val="uk-UA" w:eastAsia="uk-UA" w:bidi="uk-UA"/>
        </w:rPr>
        <w:t xml:space="preserve"> </w:t>
      </w:r>
    </w:p>
    <w:p w14:paraId="41865F8C" w14:textId="75ED92C2" w:rsidR="00243DEB" w:rsidRPr="00243DEB" w:rsidRDefault="006C45A1" w:rsidP="006C45A1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6C45A1">
        <w:rPr>
          <w:color w:val="000000"/>
          <w:lang w:eastAsia="uk-UA" w:bidi="uk-UA"/>
        </w:rPr>
        <w:t xml:space="preserve"> </w:t>
      </w:r>
      <w:r w:rsidR="00286919">
        <w:rPr>
          <w:color w:val="000000"/>
          <w:lang w:val="uk-UA" w:eastAsia="uk-UA" w:bidi="uk-UA"/>
        </w:rPr>
        <w:t xml:space="preserve"> </w:t>
      </w:r>
      <w:r w:rsidR="00084F96">
        <w:rPr>
          <w:color w:val="000000"/>
          <w:lang w:val="uk-UA" w:eastAsia="uk-UA" w:bidi="uk-UA"/>
        </w:rPr>
        <w:t xml:space="preserve"> </w:t>
      </w:r>
    </w:p>
    <w:p w14:paraId="16263626" w14:textId="52467314" w:rsidR="00D5350E" w:rsidRPr="00D5350E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="00150C61">
        <w:rPr>
          <w:color w:val="000000"/>
          <w:lang w:val="uk-UA" w:eastAsia="uk-UA" w:bidi="uk-UA"/>
        </w:rPr>
        <w:t xml:space="preserve">  </w:t>
      </w:r>
      <w:r w:rsidR="00A31DA5">
        <w:rPr>
          <w:color w:val="000000"/>
          <w:lang w:val="uk-UA" w:eastAsia="uk-UA" w:bidi="uk-UA"/>
        </w:rPr>
        <w:t xml:space="preserve"> 190 000,00</w:t>
      </w:r>
      <w:r w:rsidR="008E2143" w:rsidRPr="008E2143">
        <w:rPr>
          <w:color w:val="000000"/>
          <w:lang w:eastAsia="uk-UA" w:bidi="uk-UA"/>
        </w:rPr>
        <w:t xml:space="preserve"> </w:t>
      </w:r>
      <w:r w:rsidRPr="006936A8">
        <w:rPr>
          <w:rStyle w:val="a4"/>
        </w:rPr>
        <w:t>грн .</w:t>
      </w:r>
      <w:r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Визначення очікуваної вартості предмета закупівлі здійснено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(Мінекономіки) від 18.02.2020 № 275 "Про затвердження примірної методики визначення очікуваної вартості предмета закупівлі", зі змінами, методом порівняння ринкових цін, вказаних у отриманих замовником комерційних пропозиціях.</w:t>
      </w:r>
    </w:p>
    <w:p w14:paraId="52F7FC89" w14:textId="1FFA607C" w:rsidR="00D5350E" w:rsidRPr="00333217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lang w:val="uk-UA"/>
        </w:rPr>
        <w:sectPr w:rsidR="00D5350E" w:rsidRPr="00333217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2240)</w:t>
      </w:r>
      <w:r w:rsidR="008C0BAD">
        <w:rPr>
          <w:rStyle w:val="a4"/>
        </w:rPr>
        <w:t>.</w:t>
      </w:r>
    </w:p>
    <w:p w14:paraId="0E9FFE79" w14:textId="625F5EA2" w:rsidR="00D5350E" w:rsidRPr="006C45A1" w:rsidRDefault="00D5350E" w:rsidP="00D5350E">
      <w:pPr>
        <w:pStyle w:val="4"/>
        <w:shd w:val="clear" w:color="auto" w:fill="auto"/>
        <w:spacing w:before="0" w:after="116" w:line="293" w:lineRule="exact"/>
        <w:ind w:left="460" w:right="480"/>
        <w:jc w:val="left"/>
      </w:pPr>
      <w:r>
        <w:rPr>
          <w:color w:val="000000"/>
          <w:lang w:val="uk-UA" w:eastAsia="uk-UA" w:bidi="uk-UA"/>
        </w:rPr>
        <w:lastRenderedPageBreak/>
        <w:t xml:space="preserve">Обґрунтування технічних та якісних характеристик предмета закупівлі: </w:t>
      </w:r>
      <w:r>
        <w:rPr>
          <w:rStyle w:val="a4"/>
        </w:rPr>
        <w:t xml:space="preserve">Термін надання послуг до </w:t>
      </w:r>
      <w:r w:rsidR="00654816">
        <w:rPr>
          <w:rStyle w:val="a4"/>
        </w:rPr>
        <w:t xml:space="preserve"> </w:t>
      </w:r>
      <w:r w:rsidR="00627ECE">
        <w:rPr>
          <w:rStyle w:val="a4"/>
        </w:rPr>
        <w:t>2</w:t>
      </w:r>
      <w:r w:rsidR="004C6AAF">
        <w:rPr>
          <w:rStyle w:val="a4"/>
        </w:rPr>
        <w:t>5</w:t>
      </w:r>
      <w:r w:rsidR="00654816">
        <w:rPr>
          <w:rStyle w:val="a4"/>
        </w:rPr>
        <w:t>.</w:t>
      </w:r>
      <w:r w:rsidR="004C6AAF">
        <w:rPr>
          <w:rStyle w:val="a4"/>
        </w:rPr>
        <w:t>1</w:t>
      </w:r>
      <w:r w:rsidR="00627ECE">
        <w:rPr>
          <w:rStyle w:val="a4"/>
        </w:rPr>
        <w:t>1</w:t>
      </w:r>
      <w:r w:rsidR="00654816">
        <w:rPr>
          <w:rStyle w:val="a4"/>
        </w:rPr>
        <w:t>.202</w:t>
      </w:r>
      <w:r w:rsidR="006C45A1" w:rsidRPr="006C45A1">
        <w:rPr>
          <w:rStyle w:val="a4"/>
          <w:lang w:val="ru-RU"/>
        </w:rPr>
        <w:t>4</w:t>
      </w:r>
    </w:p>
    <w:p w14:paraId="2AF20E3F" w14:textId="1B4851FF" w:rsidR="00D5350E" w:rsidRPr="006C45A1" w:rsidRDefault="00D5350E" w:rsidP="00D5350E">
      <w:pPr>
        <w:pStyle w:val="4"/>
        <w:shd w:val="clear" w:color="auto" w:fill="auto"/>
        <w:spacing w:before="0" w:after="182" w:line="298" w:lineRule="exact"/>
        <w:ind w:left="460" w:right="48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Дефектний акт складається працівниками технічного відділу </w:t>
      </w:r>
      <w:r w:rsidR="006C45A1" w:rsidRPr="006C45A1">
        <w:rPr>
          <w:color w:val="000000"/>
          <w:lang w:eastAsia="uk-UA" w:bidi="uk-UA"/>
        </w:rPr>
        <w:t xml:space="preserve"> </w:t>
      </w:r>
      <w:r w:rsidR="006C45A1">
        <w:rPr>
          <w:color w:val="000000"/>
          <w:lang w:val="uk-UA" w:eastAsia="uk-UA" w:bidi="uk-UA"/>
        </w:rPr>
        <w:t>департаменту</w:t>
      </w: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9"/>
        <w:gridCol w:w="5498"/>
        <w:gridCol w:w="1447"/>
        <w:gridCol w:w="1447"/>
        <w:gridCol w:w="1447"/>
      </w:tblGrid>
      <w:tr w:rsidR="00A31DA5" w:rsidRPr="00A31DA5" w14:paraId="167D1C8C" w14:textId="77777777" w:rsidTr="00E14A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6A9E6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№</w:t>
            </w:r>
          </w:p>
          <w:p w14:paraId="0F60AF81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Ч.ч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99E44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</w:p>
          <w:p w14:paraId="3C79453C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Найменування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робіт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і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витрат</w:t>
            </w:r>
            <w:proofErr w:type="spellEnd"/>
          </w:p>
          <w:p w14:paraId="1361E0EC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FE7435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Одиниця</w:t>
            </w:r>
            <w:proofErr w:type="spellEnd"/>
          </w:p>
          <w:p w14:paraId="38BCF11E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виміру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7AD9E6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0629C4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Примітка</w:t>
            </w:r>
            <w:proofErr w:type="spellEnd"/>
          </w:p>
        </w:tc>
      </w:tr>
      <w:tr w:rsidR="00A31DA5" w:rsidRPr="00A31DA5" w14:paraId="488BE43B" w14:textId="77777777" w:rsidTr="00E14AF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E041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3FCB2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3225C3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6F4D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9F10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5</w:t>
            </w:r>
          </w:p>
        </w:tc>
      </w:tr>
      <w:tr w:rsidR="00A31DA5" w:rsidRPr="00A31DA5" w14:paraId="45841BCA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BF86D9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4FD64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98E89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E1A39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0F1AC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0D02916A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AF915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29FA1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Розділ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№1. 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Опалення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2A6DA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57B7FD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A20A0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75C9B0A6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14994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EC083D6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(Демонтаж)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трубопроводів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опалення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зі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сталевих</w:t>
            </w:r>
            <w:proofErr w:type="spellEnd"/>
          </w:p>
          <w:p w14:paraId="3A8E971D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електрозварних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труб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90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7FC72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C4AC6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D71F5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054758AE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AB8AE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5DBC619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Прокладання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трубопроводів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опалення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з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напірних</w:t>
            </w:r>
            <w:proofErr w:type="spellEnd"/>
          </w:p>
          <w:p w14:paraId="1B4B9396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поліетиленових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труб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високого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тиску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зовнішнім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</w:p>
          <w:p w14:paraId="3D69A78D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90 мм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зі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з'єднанням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контактним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зварюванням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D9FB2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4307A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496BB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779109F3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1CF66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51E3AC5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(Демонтаж)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трубопроводів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опалення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зі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сталевих</w:t>
            </w:r>
            <w:proofErr w:type="spellEnd"/>
          </w:p>
          <w:p w14:paraId="63C172AD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електрозварних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труб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76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595242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567AB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70613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325B8581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7A3A5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B8DA7DC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Прокладання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трубопроводів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опалення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з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напірних</w:t>
            </w:r>
            <w:proofErr w:type="spellEnd"/>
          </w:p>
          <w:p w14:paraId="046DA899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поліетиленових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[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поліпропіленових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] труб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75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9AADA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C7305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4A2D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47D031C7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D61BA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E3B21CC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(Демонтаж)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трубопроводів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опалення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зі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сталевих</w:t>
            </w:r>
            <w:proofErr w:type="spellEnd"/>
          </w:p>
          <w:p w14:paraId="0D8C4117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електрозварних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труб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60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A9C8C0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74CD7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B7479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4BC93312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287BF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6EE65CD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Прокладання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трубопроводів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опалення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з труб</w:t>
            </w:r>
          </w:p>
          <w:p w14:paraId="32C46B40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поліетиленових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[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поліпропіленових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]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напірних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</w:p>
          <w:p w14:paraId="345340CE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63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9EE68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C083D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4DAC2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73DCB3C5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91747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7BEBB2F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(Демонтаж)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трубопроводів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опалення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зі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сталевих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труб</w:t>
            </w:r>
          </w:p>
          <w:p w14:paraId="4B1FE359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1BA81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CB34A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70236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053361AC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98AD1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E7F76AD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Прокладання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трубопроводів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опалення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з труб</w:t>
            </w:r>
          </w:p>
          <w:p w14:paraId="3AF8A357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поліетиленових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[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поліпропіленових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]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напірних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</w:p>
          <w:p w14:paraId="6F9F07EF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05908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44F76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39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94D9D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5C8756AC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6AA99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F3B8262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(Демонтаж)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трубопроводів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опалення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зі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сталевих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труб</w:t>
            </w:r>
          </w:p>
          <w:p w14:paraId="7905920F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14CF2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1D7B9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DBF0F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663BBF64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4F57A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1A1FDC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Прокладання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трубопроводів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водопостачання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з труб</w:t>
            </w:r>
          </w:p>
          <w:p w14:paraId="6F453341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поліетиленових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[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поліпропіленових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]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напірних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</w:p>
          <w:p w14:paraId="4CCC3A07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DAEA4B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B3196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A2861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0AFF2429" w14:textId="77777777" w:rsidTr="00E14AF5">
        <w:trPr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A5B56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CFEBD51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(Демонтаж)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фланцевих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з'єднань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на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сталевих</w:t>
            </w:r>
            <w:proofErr w:type="spellEnd"/>
          </w:p>
          <w:p w14:paraId="53B1CCC7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трубопроводах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9CDF9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2FC7EF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60D0B" w14:textId="77777777" w:rsidR="00A31DA5" w:rsidRPr="00A31DA5" w:rsidRDefault="00A31DA5" w:rsidP="00A31DA5">
            <w:pPr>
              <w:widowControl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kern w:val="2"/>
                <w:sz w:val="16"/>
                <w:szCs w:val="16"/>
                <w:lang w:val="ru-RU" w:eastAsia="en-US" w:bidi="ar-SA"/>
                <w14:ligatures w14:val="standardContextual"/>
              </w:rPr>
              <w:t xml:space="preserve"> </w:t>
            </w:r>
          </w:p>
        </w:tc>
      </w:tr>
      <w:tr w:rsidR="00A31DA5" w:rsidRPr="00A31DA5" w14:paraId="7D089AB7" w14:textId="77777777" w:rsidTr="00E14AF5">
        <w:trPr>
          <w:gridAfter w:val="1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DF1B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E0114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Установлення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фланцевих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з'єднань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на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сталевих</w:t>
            </w:r>
            <w:proofErr w:type="spellEnd"/>
          </w:p>
          <w:p w14:paraId="43AC0FE4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трубопроводах </w:t>
            </w: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діаметром</w:t>
            </w:r>
            <w:proofErr w:type="spellEnd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 xml:space="preserve"> 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EA7D70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proofErr w:type="spellStart"/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2D6" w14:textId="77777777" w:rsidR="00A31DA5" w:rsidRPr="00A31DA5" w:rsidRDefault="00A31DA5" w:rsidP="00A31DA5">
            <w:pPr>
              <w:keepLines/>
              <w:widowControl/>
              <w:autoSpaceDE w:val="0"/>
              <w:autoSpaceDN w:val="0"/>
              <w:jc w:val="center"/>
              <w:rPr>
                <w:rFonts w:ascii="Arial" w:eastAsiaTheme="minorHAnsi" w:hAnsi="Arial" w:cs="Arial"/>
                <w:color w:val="auto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</w:pPr>
            <w:r w:rsidRPr="00A31DA5">
              <w:rPr>
                <w:rFonts w:ascii="Arial" w:eastAsiaTheme="minorHAnsi" w:hAnsi="Arial" w:cs="Arial"/>
                <w:color w:val="auto"/>
                <w:spacing w:val="-5"/>
                <w:kern w:val="2"/>
                <w:sz w:val="20"/>
                <w:szCs w:val="20"/>
                <w:lang w:val="ru-RU" w:eastAsia="en-US" w:bidi="ar-SA"/>
                <w14:ligatures w14:val="standardContextual"/>
              </w:rPr>
              <w:t>1,5</w:t>
            </w:r>
          </w:p>
        </w:tc>
      </w:tr>
    </w:tbl>
    <w:p w14:paraId="4E24498D" w14:textId="77777777" w:rsidR="00A31DA5" w:rsidRPr="00A31DA5" w:rsidRDefault="00A31DA5" w:rsidP="00A31DA5">
      <w:pPr>
        <w:keepLines/>
        <w:widowControl/>
        <w:autoSpaceDE w:val="0"/>
        <w:autoSpaceDN w:val="0"/>
        <w:rPr>
          <w:rFonts w:ascii="Arial" w:eastAsiaTheme="minorHAnsi" w:hAnsi="Arial" w:cs="Arial"/>
          <w:color w:val="auto"/>
          <w:spacing w:val="-5"/>
          <w:kern w:val="2"/>
          <w:sz w:val="20"/>
          <w:szCs w:val="20"/>
          <w:lang w:eastAsia="en-US" w:bidi="ar-SA"/>
          <w14:ligatures w14:val="standardContextual"/>
        </w:rPr>
      </w:pPr>
    </w:p>
    <w:p w14:paraId="0A489CB1" w14:textId="77777777" w:rsidR="00E25528" w:rsidRDefault="00084F96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</w:p>
    <w:p w14:paraId="2C8291C7" w14:textId="1D2E0A2A" w:rsidR="00F10BCF" w:rsidRDefault="00F10BCF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231959C2" w14:textId="5D7D5714" w:rsidR="00D5350E" w:rsidRDefault="00D5350E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46AA9890" w14:textId="77777777" w:rsidR="008C0BAD" w:rsidRDefault="008C0BAD" w:rsidP="00D5350E">
      <w:pPr>
        <w:pStyle w:val="20"/>
        <w:shd w:val="clear" w:color="auto" w:fill="auto"/>
        <w:spacing w:before="0" w:after="376" w:line="220" w:lineRule="exact"/>
        <w:rPr>
          <w:color w:val="000000"/>
          <w:lang w:val="uk-UA" w:eastAsia="uk-UA" w:bidi="uk-UA"/>
        </w:rPr>
      </w:pPr>
    </w:p>
    <w:p w14:paraId="5D6567F7" w14:textId="77777777" w:rsidR="00D5350E" w:rsidRDefault="00D5350E" w:rsidP="00D5350E">
      <w:pPr>
        <w:rPr>
          <w:sz w:val="2"/>
          <w:szCs w:val="2"/>
        </w:rPr>
      </w:pPr>
    </w:p>
    <w:p w14:paraId="2850D6F7" w14:textId="2B45151F" w:rsidR="00536232" w:rsidRDefault="00CA3E3B" w:rsidP="00D5350E">
      <w:r>
        <w:t xml:space="preserve"> </w:t>
      </w:r>
      <w:r w:rsidR="00333217">
        <w:t xml:space="preserve"> </w:t>
      </w:r>
    </w:p>
    <w:sectPr w:rsidR="0053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424E5"/>
    <w:rsid w:val="00084F96"/>
    <w:rsid w:val="001159E9"/>
    <w:rsid w:val="00150C61"/>
    <w:rsid w:val="00152D38"/>
    <w:rsid w:val="00243DEB"/>
    <w:rsid w:val="00270BA4"/>
    <w:rsid w:val="00286919"/>
    <w:rsid w:val="002A1BD9"/>
    <w:rsid w:val="002E6467"/>
    <w:rsid w:val="002F0DBB"/>
    <w:rsid w:val="00333217"/>
    <w:rsid w:val="004759CE"/>
    <w:rsid w:val="004C6AAF"/>
    <w:rsid w:val="00536232"/>
    <w:rsid w:val="00627ECE"/>
    <w:rsid w:val="00654816"/>
    <w:rsid w:val="006936A8"/>
    <w:rsid w:val="006C0281"/>
    <w:rsid w:val="006C45A1"/>
    <w:rsid w:val="007E6806"/>
    <w:rsid w:val="008C0BAD"/>
    <w:rsid w:val="008E2143"/>
    <w:rsid w:val="009A0EC4"/>
    <w:rsid w:val="00A22D5C"/>
    <w:rsid w:val="00A31DA5"/>
    <w:rsid w:val="00AC105C"/>
    <w:rsid w:val="00B57D85"/>
    <w:rsid w:val="00C07D05"/>
    <w:rsid w:val="00CA3E3B"/>
    <w:rsid w:val="00D5069A"/>
    <w:rsid w:val="00D5350E"/>
    <w:rsid w:val="00E133F7"/>
    <w:rsid w:val="00E25528"/>
    <w:rsid w:val="00E4032B"/>
    <w:rsid w:val="00E9279B"/>
    <w:rsid w:val="00E9533E"/>
    <w:rsid w:val="00F10BCF"/>
    <w:rsid w:val="00F64BC8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A31DA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31DA5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46</cp:revision>
  <dcterms:created xsi:type="dcterms:W3CDTF">2022-11-18T12:35:00Z</dcterms:created>
  <dcterms:modified xsi:type="dcterms:W3CDTF">2024-05-24T12:10:00Z</dcterms:modified>
</cp:coreProperties>
</file>