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817F2" w14:textId="77777777" w:rsidR="00314185" w:rsidRPr="000462F0" w:rsidRDefault="00314185" w:rsidP="00505EB4">
      <w:pPr>
        <w:spacing w:after="0" w:line="240" w:lineRule="auto"/>
        <w:ind w:left="720"/>
        <w:jc w:val="right"/>
        <w:rPr>
          <w:rFonts w:ascii="Times New Roman" w:hAnsi="Times New Roman" w:cs="Times New Roman"/>
          <w:bCs/>
        </w:rPr>
      </w:pPr>
    </w:p>
    <w:p w14:paraId="5F834B39" w14:textId="600D2195" w:rsidR="00B3463A" w:rsidRDefault="000E3ECD" w:rsidP="000E3ECD">
      <w:pPr>
        <w:spacing w:after="0" w:line="240" w:lineRule="auto"/>
        <w:rPr>
          <w:rFonts w:ascii="Times New Roman" w:eastAsia="Times New Roman" w:hAnsi="Times New Roman" w:cs="Times New Roman"/>
          <w:b/>
          <w:bCs/>
          <w:bdr w:val="none" w:sz="0" w:space="0" w:color="auto" w:frame="1"/>
        </w:rPr>
      </w:pPr>
      <w:bookmarkStart w:id="0" w:name="_Hlk94019944"/>
      <w:bookmarkStart w:id="1" w:name="_Hlk92869963"/>
      <w:r>
        <w:rPr>
          <w:rFonts w:ascii="Times New Roman" w:eastAsia="Times New Roman" w:hAnsi="Times New Roman" w:cs="Times New Roman"/>
          <w:bCs/>
        </w:rPr>
        <w:t xml:space="preserve">                                                          </w:t>
      </w:r>
      <w:bookmarkStart w:id="2" w:name="_GoBack"/>
      <w:bookmarkEnd w:id="2"/>
      <w:r w:rsidR="00A64D92" w:rsidRPr="00A64D92">
        <w:rPr>
          <w:rFonts w:ascii="Times New Roman" w:eastAsia="Times New Roman" w:hAnsi="Times New Roman" w:cs="Times New Roman"/>
          <w:b/>
          <w:bCs/>
          <w:bdr w:val="none" w:sz="0" w:space="0" w:color="auto" w:frame="1"/>
        </w:rPr>
        <w:t>МЕДИКО-ТЕХНІЧНІ ВИМОГИ</w:t>
      </w:r>
    </w:p>
    <w:p w14:paraId="022FCC40" w14:textId="77777777" w:rsidR="00B3463A" w:rsidRPr="00B3463A" w:rsidRDefault="00B3463A" w:rsidP="00B3463A">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Реактиви лабораторні</w:t>
      </w:r>
    </w:p>
    <w:p w14:paraId="4E649544" w14:textId="77777777" w:rsidR="003D7277" w:rsidRDefault="00B3463A" w:rsidP="0084607C">
      <w:pPr>
        <w:spacing w:after="0" w:line="240" w:lineRule="auto"/>
        <w:jc w:val="center"/>
        <w:rPr>
          <w:rFonts w:ascii="Times New Roman" w:eastAsia="Times New Roman" w:hAnsi="Times New Roman" w:cs="Times New Roman"/>
          <w:b/>
          <w:bCs/>
          <w:bdr w:val="none" w:sz="0" w:space="0" w:color="auto" w:frame="1"/>
        </w:rPr>
      </w:pPr>
      <w:r w:rsidRPr="00B3463A">
        <w:rPr>
          <w:rFonts w:ascii="Times New Roman" w:eastAsia="Times New Roman" w:hAnsi="Times New Roman" w:cs="Times New Roman"/>
          <w:b/>
          <w:bCs/>
          <w:bdr w:val="none" w:sz="0" w:space="0" w:color="auto" w:frame="1"/>
        </w:rPr>
        <w:t>код ДК 021:2015 - 33690000-3 Лікарські засоби різні</w:t>
      </w:r>
    </w:p>
    <w:p w14:paraId="08E55917" w14:textId="77777777" w:rsidR="004272F7" w:rsidRDefault="004272F7" w:rsidP="004272F7">
      <w:pPr>
        <w:tabs>
          <w:tab w:val="left" w:pos="2100"/>
        </w:tabs>
        <w:spacing w:after="0" w:line="240" w:lineRule="auto"/>
        <w:rPr>
          <w:rFonts w:ascii="Times New Roman" w:eastAsia="Times New Roman" w:hAnsi="Times New Roman" w:cs="Times New Roman"/>
          <w:b/>
          <w:bCs/>
          <w:bdr w:val="none" w:sz="0" w:space="0" w:color="auto" w:frame="1"/>
        </w:rPr>
      </w:pPr>
      <w:r>
        <w:rPr>
          <w:rFonts w:ascii="Times New Roman" w:eastAsia="Times New Roman" w:hAnsi="Times New Roman" w:cs="Times New Roman"/>
          <w:b/>
          <w:bCs/>
          <w:bdr w:val="none" w:sz="0" w:space="0" w:color="auto" w:frame="1"/>
        </w:rPr>
        <w:tab/>
      </w:r>
    </w:p>
    <w:bookmarkEnd w:id="0"/>
    <w:bookmarkEnd w:id="1"/>
    <w:p w14:paraId="318BED08" w14:textId="77777777" w:rsidR="004B7BC4" w:rsidRDefault="004B7BC4" w:rsidP="000657E1">
      <w:pPr>
        <w:spacing w:after="0" w:line="240" w:lineRule="auto"/>
        <w:rPr>
          <w:rFonts w:ascii="Times New Roman" w:hAnsi="Times New Roman" w:cs="Times New Roman"/>
          <w:bCs/>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8" w:type="dxa"/>
        </w:tblCellMar>
        <w:tblLook w:val="0000" w:firstRow="0" w:lastRow="0" w:firstColumn="0" w:lastColumn="0" w:noHBand="0" w:noVBand="0"/>
      </w:tblPr>
      <w:tblGrid>
        <w:gridCol w:w="1145"/>
        <w:gridCol w:w="45"/>
        <w:gridCol w:w="87"/>
        <w:gridCol w:w="1417"/>
        <w:gridCol w:w="1892"/>
        <w:gridCol w:w="873"/>
        <w:gridCol w:w="1820"/>
        <w:gridCol w:w="992"/>
        <w:gridCol w:w="1134"/>
        <w:gridCol w:w="1237"/>
        <w:gridCol w:w="365"/>
        <w:gridCol w:w="61"/>
        <w:gridCol w:w="131"/>
      </w:tblGrid>
      <w:tr w:rsidR="00985944" w:rsidRPr="00AA1A39" w14:paraId="458C729F" w14:textId="77777777" w:rsidTr="000053FB">
        <w:trPr>
          <w:gridBefore w:val="1"/>
          <w:gridAfter w:val="1"/>
          <w:wBefore w:w="1145" w:type="dxa"/>
          <w:wAfter w:w="131" w:type="dxa"/>
          <w:cantSplit/>
          <w:trHeight w:hRule="exact" w:val="2639"/>
        </w:trPr>
        <w:tc>
          <w:tcPr>
            <w:tcW w:w="1549" w:type="dxa"/>
            <w:gridSpan w:val="3"/>
          </w:tcPr>
          <w:p w14:paraId="52F658C3" w14:textId="4AF5C2B2" w:rsidR="00985944" w:rsidRPr="00AA1A39" w:rsidRDefault="00985944" w:rsidP="00641DD6">
            <w:pPr>
              <w:spacing w:line="240" w:lineRule="auto"/>
              <w:jc w:val="center"/>
              <w:rPr>
                <w:rFonts w:ascii="Times New Roman" w:eastAsia="Times New Roman" w:hAnsi="Times New Roman"/>
              </w:rPr>
            </w:pPr>
            <w:r>
              <w:rPr>
                <w:rFonts w:ascii="Times New Roman" w:eastAsia="Times New Roman" w:hAnsi="Times New Roman"/>
              </w:rPr>
              <w:t>№</w:t>
            </w:r>
            <w:r w:rsidR="000053FB">
              <w:rPr>
                <w:rFonts w:ascii="Times New Roman" w:eastAsia="Times New Roman" w:hAnsi="Times New Roman"/>
              </w:rPr>
              <w:t xml:space="preserve"> </w:t>
            </w:r>
            <w:r>
              <w:rPr>
                <w:rFonts w:ascii="Times New Roman" w:eastAsia="Times New Roman" w:hAnsi="Times New Roman"/>
              </w:rPr>
              <w:t>З/П</w:t>
            </w:r>
          </w:p>
        </w:tc>
        <w:tc>
          <w:tcPr>
            <w:tcW w:w="1892" w:type="dxa"/>
            <w:tcMar>
              <w:left w:w="98" w:type="dxa"/>
            </w:tcMar>
          </w:tcPr>
          <w:p w14:paraId="4FB80A61" w14:textId="77777777" w:rsidR="00985944" w:rsidRPr="00AA1A39" w:rsidRDefault="00985944" w:rsidP="00641DD6">
            <w:pPr>
              <w:spacing w:line="240" w:lineRule="auto"/>
              <w:jc w:val="center"/>
              <w:rPr>
                <w:rFonts w:ascii="Times New Roman" w:eastAsia="Times New Roman" w:hAnsi="Times New Roman"/>
              </w:rPr>
            </w:pPr>
            <w:r w:rsidRPr="00AA1A39">
              <w:rPr>
                <w:rFonts w:ascii="Times New Roman" w:eastAsia="Times New Roman" w:hAnsi="Times New Roman"/>
              </w:rPr>
              <w:t>Найменування предмету закупівлі  відповідно до тендерної документації</w:t>
            </w:r>
          </w:p>
        </w:tc>
        <w:tc>
          <w:tcPr>
            <w:tcW w:w="2693" w:type="dxa"/>
            <w:gridSpan w:val="2"/>
            <w:tcMar>
              <w:left w:w="98" w:type="dxa"/>
            </w:tcMar>
          </w:tcPr>
          <w:p w14:paraId="62730766" w14:textId="77777777" w:rsidR="00985944" w:rsidRPr="00AA1A39" w:rsidRDefault="00985944" w:rsidP="00641DD6">
            <w:pPr>
              <w:spacing w:line="240" w:lineRule="auto"/>
              <w:jc w:val="center"/>
              <w:rPr>
                <w:rFonts w:ascii="Times New Roman" w:eastAsia="Times New Roman" w:hAnsi="Times New Roman"/>
              </w:rPr>
            </w:pPr>
          </w:p>
        </w:tc>
        <w:tc>
          <w:tcPr>
            <w:tcW w:w="992" w:type="dxa"/>
            <w:textDirection w:val="btLr"/>
          </w:tcPr>
          <w:p w14:paraId="71EFBDED" w14:textId="77777777" w:rsidR="00985944" w:rsidRPr="00AA1A39" w:rsidRDefault="00985944" w:rsidP="00641DD6">
            <w:pPr>
              <w:spacing w:line="240" w:lineRule="auto"/>
              <w:jc w:val="center"/>
              <w:rPr>
                <w:rFonts w:ascii="Times New Roman" w:eastAsia="Times New Roman" w:hAnsi="Times New Roman"/>
              </w:rPr>
            </w:pPr>
            <w:r w:rsidRPr="00AA1A39">
              <w:rPr>
                <w:rFonts w:ascii="Times New Roman" w:eastAsia="Times New Roman" w:hAnsi="Times New Roman"/>
              </w:rPr>
              <w:t>Виробник, країна походження</w:t>
            </w:r>
          </w:p>
        </w:tc>
        <w:tc>
          <w:tcPr>
            <w:tcW w:w="1134" w:type="dxa"/>
            <w:tcMar>
              <w:left w:w="98" w:type="dxa"/>
            </w:tcMar>
            <w:textDirection w:val="btLr"/>
            <w:vAlign w:val="center"/>
          </w:tcPr>
          <w:p w14:paraId="15562031" w14:textId="77777777" w:rsidR="00985944" w:rsidRPr="00AA1A39" w:rsidRDefault="00985944" w:rsidP="00641DD6">
            <w:pPr>
              <w:spacing w:line="240" w:lineRule="auto"/>
              <w:jc w:val="center"/>
              <w:rPr>
                <w:rFonts w:ascii="Times New Roman" w:eastAsia="Times New Roman" w:hAnsi="Times New Roman"/>
              </w:rPr>
            </w:pPr>
            <w:r w:rsidRPr="00AA1A39">
              <w:rPr>
                <w:rFonts w:ascii="Times New Roman" w:eastAsia="Times New Roman" w:hAnsi="Times New Roman"/>
              </w:rPr>
              <w:t>Одиниця виміру</w:t>
            </w:r>
          </w:p>
        </w:tc>
        <w:tc>
          <w:tcPr>
            <w:tcW w:w="1237" w:type="dxa"/>
            <w:tcMar>
              <w:left w:w="98" w:type="dxa"/>
            </w:tcMar>
            <w:textDirection w:val="btLr"/>
          </w:tcPr>
          <w:p w14:paraId="241DAB47" w14:textId="77777777" w:rsidR="00985944" w:rsidRPr="00BC2569" w:rsidRDefault="00985944" w:rsidP="00641DD6">
            <w:pPr>
              <w:spacing w:line="240" w:lineRule="auto"/>
              <w:ind w:firstLine="360"/>
              <w:jc w:val="both"/>
              <w:rPr>
                <w:rFonts w:ascii="Times New Roman" w:eastAsia="Times New Roman" w:hAnsi="Times New Roman"/>
                <w:i/>
              </w:rPr>
            </w:pPr>
            <w:r w:rsidRPr="00BC2569">
              <w:rPr>
                <w:rFonts w:ascii="Times New Roman" w:eastAsia="Times New Roman" w:hAnsi="Times New Roman"/>
                <w:i/>
              </w:rPr>
              <w:t>Кількість</w:t>
            </w:r>
          </w:p>
        </w:tc>
        <w:tc>
          <w:tcPr>
            <w:tcW w:w="426" w:type="dxa"/>
            <w:gridSpan w:val="2"/>
            <w:vMerge w:val="restart"/>
            <w:tcMar>
              <w:left w:w="98" w:type="dxa"/>
            </w:tcMar>
          </w:tcPr>
          <w:p w14:paraId="21409478" w14:textId="77777777" w:rsidR="00985944" w:rsidRPr="00BC2569" w:rsidRDefault="00985944" w:rsidP="00641DD6">
            <w:pPr>
              <w:spacing w:line="240" w:lineRule="auto"/>
              <w:jc w:val="center"/>
              <w:rPr>
                <w:rFonts w:ascii="Times New Roman" w:eastAsia="Times New Roman" w:hAnsi="Times New Roman"/>
                <w:i/>
              </w:rPr>
            </w:pPr>
          </w:p>
        </w:tc>
      </w:tr>
      <w:tr w:rsidR="00985944" w:rsidRPr="00AA1A39" w14:paraId="498DCFD4" w14:textId="77777777" w:rsidTr="000053FB">
        <w:trPr>
          <w:gridBefore w:val="1"/>
          <w:gridAfter w:val="1"/>
          <w:wBefore w:w="1145" w:type="dxa"/>
          <w:wAfter w:w="131" w:type="dxa"/>
          <w:cantSplit/>
          <w:trHeight w:hRule="exact" w:val="381"/>
        </w:trPr>
        <w:tc>
          <w:tcPr>
            <w:tcW w:w="1549" w:type="dxa"/>
            <w:gridSpan w:val="3"/>
          </w:tcPr>
          <w:p w14:paraId="38160BFD" w14:textId="77777777" w:rsidR="00985944" w:rsidRPr="00AA1A39" w:rsidRDefault="00985944" w:rsidP="00641DD6">
            <w:pPr>
              <w:spacing w:line="240" w:lineRule="auto"/>
              <w:ind w:firstLine="360"/>
              <w:jc w:val="center"/>
              <w:rPr>
                <w:rFonts w:ascii="Times New Roman" w:eastAsia="Times New Roman" w:hAnsi="Times New Roman"/>
              </w:rPr>
            </w:pPr>
          </w:p>
        </w:tc>
        <w:tc>
          <w:tcPr>
            <w:tcW w:w="1892" w:type="dxa"/>
            <w:tcMar>
              <w:left w:w="98" w:type="dxa"/>
            </w:tcMar>
          </w:tcPr>
          <w:p w14:paraId="40D6B4AA" w14:textId="77777777" w:rsidR="00985944" w:rsidRPr="00AA1A39" w:rsidRDefault="00985944" w:rsidP="00641DD6">
            <w:pPr>
              <w:spacing w:line="240" w:lineRule="auto"/>
              <w:ind w:firstLine="360"/>
              <w:jc w:val="center"/>
              <w:rPr>
                <w:rFonts w:ascii="Times New Roman" w:eastAsia="Times New Roman" w:hAnsi="Times New Roman"/>
              </w:rPr>
            </w:pPr>
            <w:r w:rsidRPr="00AA1A39">
              <w:rPr>
                <w:rFonts w:ascii="Times New Roman" w:eastAsia="Times New Roman" w:hAnsi="Times New Roman"/>
              </w:rPr>
              <w:t>1</w:t>
            </w:r>
          </w:p>
        </w:tc>
        <w:tc>
          <w:tcPr>
            <w:tcW w:w="2693" w:type="dxa"/>
            <w:gridSpan w:val="2"/>
            <w:tcMar>
              <w:left w:w="98" w:type="dxa"/>
            </w:tcMar>
          </w:tcPr>
          <w:p w14:paraId="07DDA9BD" w14:textId="77777777" w:rsidR="00985944" w:rsidRPr="00AA1A39" w:rsidRDefault="00985944" w:rsidP="00641DD6">
            <w:pPr>
              <w:spacing w:line="240" w:lineRule="auto"/>
              <w:ind w:firstLine="360"/>
              <w:jc w:val="center"/>
              <w:rPr>
                <w:rFonts w:ascii="Times New Roman" w:eastAsia="Times New Roman" w:hAnsi="Times New Roman"/>
              </w:rPr>
            </w:pPr>
            <w:r w:rsidRPr="00AA1A39">
              <w:rPr>
                <w:rFonts w:ascii="Times New Roman" w:eastAsia="Times New Roman" w:hAnsi="Times New Roman"/>
              </w:rPr>
              <w:t>2</w:t>
            </w:r>
          </w:p>
        </w:tc>
        <w:tc>
          <w:tcPr>
            <w:tcW w:w="992" w:type="dxa"/>
          </w:tcPr>
          <w:p w14:paraId="5DC5722D" w14:textId="77777777" w:rsidR="00985944" w:rsidRPr="00AA1A39" w:rsidRDefault="00985944" w:rsidP="00641DD6">
            <w:pPr>
              <w:spacing w:line="240" w:lineRule="auto"/>
              <w:ind w:firstLine="360"/>
              <w:jc w:val="center"/>
              <w:rPr>
                <w:rFonts w:ascii="Times New Roman" w:eastAsia="Times New Roman" w:hAnsi="Times New Roman"/>
              </w:rPr>
            </w:pPr>
            <w:r w:rsidRPr="00AA1A39">
              <w:rPr>
                <w:rFonts w:ascii="Times New Roman" w:eastAsia="Times New Roman" w:hAnsi="Times New Roman"/>
              </w:rPr>
              <w:t>3</w:t>
            </w:r>
          </w:p>
        </w:tc>
        <w:tc>
          <w:tcPr>
            <w:tcW w:w="1134" w:type="dxa"/>
            <w:tcMar>
              <w:left w:w="98" w:type="dxa"/>
            </w:tcMar>
          </w:tcPr>
          <w:p w14:paraId="7ABA233A" w14:textId="77777777" w:rsidR="00985944" w:rsidRPr="00AA1A39" w:rsidRDefault="00985944" w:rsidP="00641DD6">
            <w:pPr>
              <w:spacing w:line="240" w:lineRule="auto"/>
              <w:ind w:firstLine="360"/>
              <w:jc w:val="center"/>
              <w:rPr>
                <w:rFonts w:ascii="Times New Roman" w:eastAsia="Times New Roman" w:hAnsi="Times New Roman"/>
              </w:rPr>
            </w:pPr>
            <w:r w:rsidRPr="00AA1A39">
              <w:rPr>
                <w:rFonts w:ascii="Times New Roman" w:eastAsia="Times New Roman" w:hAnsi="Times New Roman"/>
              </w:rPr>
              <w:t>4</w:t>
            </w:r>
          </w:p>
        </w:tc>
        <w:tc>
          <w:tcPr>
            <w:tcW w:w="1237" w:type="dxa"/>
            <w:tcMar>
              <w:left w:w="98" w:type="dxa"/>
            </w:tcMar>
          </w:tcPr>
          <w:p w14:paraId="51E66413" w14:textId="77777777" w:rsidR="00985944" w:rsidRPr="00AA1A39" w:rsidRDefault="00985944" w:rsidP="00641DD6">
            <w:pPr>
              <w:spacing w:line="240" w:lineRule="auto"/>
              <w:ind w:firstLine="360"/>
              <w:jc w:val="center"/>
              <w:rPr>
                <w:rFonts w:ascii="Times New Roman" w:eastAsia="Times New Roman" w:hAnsi="Times New Roman"/>
              </w:rPr>
            </w:pPr>
            <w:r w:rsidRPr="00AA1A39">
              <w:rPr>
                <w:rFonts w:ascii="Times New Roman" w:eastAsia="Times New Roman" w:hAnsi="Times New Roman"/>
              </w:rPr>
              <w:t>5</w:t>
            </w:r>
          </w:p>
        </w:tc>
        <w:tc>
          <w:tcPr>
            <w:tcW w:w="426" w:type="dxa"/>
            <w:gridSpan w:val="2"/>
            <w:vMerge/>
            <w:tcMar>
              <w:left w:w="98" w:type="dxa"/>
            </w:tcMar>
          </w:tcPr>
          <w:p w14:paraId="0E9A1E6C" w14:textId="77777777" w:rsidR="00985944" w:rsidRPr="00AA1A39" w:rsidRDefault="00985944" w:rsidP="00641DD6">
            <w:pPr>
              <w:spacing w:line="240" w:lineRule="auto"/>
              <w:ind w:firstLine="360"/>
              <w:jc w:val="center"/>
              <w:rPr>
                <w:rFonts w:ascii="Times New Roman" w:eastAsia="Times New Roman" w:hAnsi="Times New Roman"/>
              </w:rPr>
            </w:pPr>
          </w:p>
        </w:tc>
      </w:tr>
      <w:tr w:rsidR="00985944" w:rsidRPr="00AA1A39" w14:paraId="0CCE899F" w14:textId="77777777" w:rsidTr="000053FB">
        <w:trPr>
          <w:gridBefore w:val="1"/>
          <w:gridAfter w:val="1"/>
          <w:wBefore w:w="1145" w:type="dxa"/>
          <w:wAfter w:w="131" w:type="dxa"/>
          <w:cantSplit/>
          <w:trHeight w:val="70"/>
        </w:trPr>
        <w:tc>
          <w:tcPr>
            <w:tcW w:w="1549" w:type="dxa"/>
            <w:gridSpan w:val="3"/>
          </w:tcPr>
          <w:p w14:paraId="606AD380" w14:textId="77777777" w:rsidR="00985944" w:rsidRPr="0076317E" w:rsidRDefault="00985944" w:rsidP="0076317E">
            <w:pPr>
              <w:spacing w:line="240" w:lineRule="auto"/>
              <w:ind w:left="323" w:firstLine="72"/>
              <w:jc w:val="center"/>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1</w:t>
            </w:r>
          </w:p>
        </w:tc>
        <w:tc>
          <w:tcPr>
            <w:tcW w:w="1892" w:type="dxa"/>
            <w:tcMar>
              <w:left w:w="98" w:type="dxa"/>
            </w:tcMar>
          </w:tcPr>
          <w:p w14:paraId="7D40CD62"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Контрольна кров –</w:t>
            </w:r>
            <w:r w:rsidRPr="0076317E">
              <w:rPr>
                <w:rFonts w:ascii="Times New Roman" w:eastAsia="Times New Roman" w:hAnsi="Times New Roman" w:cs="Times New Roman"/>
                <w:sz w:val="20"/>
                <w:szCs w:val="20"/>
                <w:lang w:val="en-US"/>
              </w:rPr>
              <w:t>Para</w:t>
            </w:r>
            <w:r w:rsidRPr="0076317E">
              <w:rPr>
                <w:rFonts w:ascii="Times New Roman" w:eastAsia="Times New Roman" w:hAnsi="Times New Roman" w:cs="Times New Roman"/>
                <w:sz w:val="20"/>
                <w:szCs w:val="20"/>
              </w:rPr>
              <w:t xml:space="preserve"> 12 </w:t>
            </w:r>
            <w:proofErr w:type="spellStart"/>
            <w:r w:rsidRPr="0076317E">
              <w:rPr>
                <w:rFonts w:ascii="Times New Roman" w:eastAsia="Times New Roman" w:hAnsi="Times New Roman" w:cs="Times New Roman"/>
                <w:sz w:val="20"/>
                <w:szCs w:val="20"/>
              </w:rPr>
              <w:t>Екстенд</w:t>
            </w:r>
            <w:proofErr w:type="spellEnd"/>
            <w:r w:rsidRPr="0076317E">
              <w:rPr>
                <w:rFonts w:ascii="Times New Roman" w:eastAsia="Times New Roman" w:hAnsi="Times New Roman" w:cs="Times New Roman"/>
                <w:sz w:val="20"/>
                <w:szCs w:val="20"/>
              </w:rPr>
              <w:t xml:space="preserve"> </w:t>
            </w:r>
            <w:r w:rsidRPr="0076317E">
              <w:rPr>
                <w:rFonts w:ascii="Times New Roman" w:eastAsia="Times New Roman" w:hAnsi="Times New Roman" w:cs="Times New Roman"/>
                <w:sz w:val="20"/>
                <w:szCs w:val="20"/>
                <w:lang w:val="en-US"/>
              </w:rPr>
              <w:t>N</w:t>
            </w:r>
            <w:r w:rsidRPr="0076317E">
              <w:rPr>
                <w:rFonts w:ascii="Times New Roman" w:eastAsia="Times New Roman" w:hAnsi="Times New Roman" w:cs="Times New Roman"/>
                <w:sz w:val="20"/>
                <w:szCs w:val="20"/>
              </w:rPr>
              <w:t xml:space="preserve"> до аналізатору «</w:t>
            </w:r>
            <w:r w:rsidRPr="0076317E">
              <w:rPr>
                <w:rFonts w:ascii="Times New Roman" w:eastAsia="Times New Roman" w:hAnsi="Times New Roman" w:cs="Times New Roman"/>
                <w:sz w:val="20"/>
                <w:szCs w:val="20"/>
                <w:lang w:val="en-US"/>
              </w:rPr>
              <w:t>BC</w:t>
            </w:r>
            <w:r w:rsidRPr="0076317E">
              <w:rPr>
                <w:rFonts w:ascii="Times New Roman" w:eastAsia="Times New Roman" w:hAnsi="Times New Roman" w:cs="Times New Roman"/>
                <w:sz w:val="20"/>
                <w:szCs w:val="20"/>
              </w:rPr>
              <w:t xml:space="preserve"> 3000 </w:t>
            </w:r>
            <w:r w:rsidRPr="0076317E">
              <w:rPr>
                <w:rFonts w:ascii="Times New Roman" w:eastAsia="Times New Roman" w:hAnsi="Times New Roman" w:cs="Times New Roman"/>
                <w:sz w:val="20"/>
                <w:szCs w:val="20"/>
                <w:lang w:val="en-US"/>
              </w:rPr>
              <w:t>plus</w:t>
            </w:r>
            <w:r w:rsidRPr="0076317E">
              <w:rPr>
                <w:rFonts w:ascii="Times New Roman" w:eastAsia="Times New Roman" w:hAnsi="Times New Roman" w:cs="Times New Roman"/>
                <w:sz w:val="20"/>
                <w:szCs w:val="20"/>
              </w:rPr>
              <w:t>», флакон-2,5 мл</w:t>
            </w:r>
          </w:p>
        </w:tc>
        <w:tc>
          <w:tcPr>
            <w:tcW w:w="2693" w:type="dxa"/>
            <w:gridSpan w:val="2"/>
            <w:tcMar>
              <w:left w:w="98" w:type="dxa"/>
            </w:tcMar>
          </w:tcPr>
          <w:p w14:paraId="3A141A6B"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xml:space="preserve">Матеріал контролю гематологічний атестований багато параметричний  Пара 12 </w:t>
            </w:r>
            <w:proofErr w:type="spellStart"/>
            <w:r w:rsidRPr="0076317E">
              <w:rPr>
                <w:rFonts w:ascii="Times New Roman" w:eastAsia="Times New Roman" w:hAnsi="Times New Roman" w:cs="Times New Roman"/>
                <w:sz w:val="20"/>
                <w:szCs w:val="20"/>
              </w:rPr>
              <w:t>Екстенд</w:t>
            </w:r>
            <w:proofErr w:type="spellEnd"/>
            <w:r w:rsidRPr="0076317E">
              <w:rPr>
                <w:rFonts w:ascii="Times New Roman" w:eastAsia="Times New Roman" w:hAnsi="Times New Roman" w:cs="Times New Roman"/>
                <w:sz w:val="20"/>
                <w:szCs w:val="20"/>
              </w:rPr>
              <w:t xml:space="preserve">  Норма 1x2,5 мл</w:t>
            </w:r>
            <w:r w:rsidRPr="0076317E">
              <w:rPr>
                <w:rFonts w:ascii="Times New Roman" w:hAnsi="Times New Roman" w:cs="Times New Roman"/>
                <w:sz w:val="20"/>
                <w:szCs w:val="20"/>
              </w:rPr>
              <w:t xml:space="preserve"> </w:t>
            </w:r>
            <w:r w:rsidRPr="0076317E">
              <w:rPr>
                <w:rFonts w:ascii="Times New Roman" w:eastAsia="Times New Roman" w:hAnsi="Times New Roman" w:cs="Times New Roman"/>
                <w:sz w:val="20"/>
                <w:szCs w:val="20"/>
              </w:rPr>
              <w:t>Кількість параметрів: 16-18</w:t>
            </w:r>
          </w:p>
          <w:p w14:paraId="3046516A"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xml:space="preserve">Сертифіковане </w:t>
            </w:r>
            <w:proofErr w:type="spellStart"/>
            <w:r w:rsidRPr="0076317E">
              <w:rPr>
                <w:rFonts w:ascii="Times New Roman" w:eastAsia="Times New Roman" w:hAnsi="Times New Roman" w:cs="Times New Roman"/>
                <w:sz w:val="20"/>
                <w:szCs w:val="20"/>
              </w:rPr>
              <w:t>Streck</w:t>
            </w:r>
            <w:proofErr w:type="spellEnd"/>
            <w:r w:rsidRPr="0076317E">
              <w:rPr>
                <w:rFonts w:ascii="Times New Roman" w:eastAsia="Times New Roman" w:hAnsi="Times New Roman" w:cs="Times New Roman"/>
                <w:sz w:val="20"/>
                <w:szCs w:val="20"/>
              </w:rPr>
              <w:t xml:space="preserve"> для гематологічних аналізаторів</w:t>
            </w:r>
            <w:r w:rsidRPr="0076317E">
              <w:rPr>
                <w:rFonts w:ascii="Times New Roman" w:hAnsi="Times New Roman" w:cs="Times New Roman"/>
                <w:sz w:val="20"/>
                <w:szCs w:val="20"/>
              </w:rPr>
              <w:t xml:space="preserve"> </w:t>
            </w:r>
            <w:r w:rsidRPr="0076317E">
              <w:rPr>
                <w:rFonts w:ascii="Times New Roman" w:eastAsia="Times New Roman" w:hAnsi="Times New Roman" w:cs="Times New Roman"/>
                <w:sz w:val="20"/>
                <w:szCs w:val="20"/>
              </w:rPr>
              <w:t>Стабільність відкритого флакона: 30 днів</w:t>
            </w:r>
          </w:p>
        </w:tc>
        <w:tc>
          <w:tcPr>
            <w:tcW w:w="992" w:type="dxa"/>
          </w:tcPr>
          <w:p w14:paraId="14AE217B" w14:textId="77777777" w:rsidR="00985944" w:rsidRPr="0076317E" w:rsidRDefault="00985944" w:rsidP="0076317E">
            <w:pPr>
              <w:spacing w:line="240" w:lineRule="auto"/>
              <w:ind w:left="323" w:firstLine="72"/>
              <w:jc w:val="both"/>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lang w:eastAsia="ru-RU"/>
              </w:rPr>
              <w:t>Streck</w:t>
            </w:r>
            <w:proofErr w:type="spellEnd"/>
            <w:r w:rsidRPr="0076317E">
              <w:rPr>
                <w:rFonts w:ascii="Times New Roman" w:eastAsia="Times New Roman" w:hAnsi="Times New Roman" w:cs="Times New Roman"/>
                <w:sz w:val="20"/>
                <w:szCs w:val="20"/>
                <w:lang w:eastAsia="ru-RU"/>
              </w:rPr>
              <w:t xml:space="preserve"> США</w:t>
            </w:r>
          </w:p>
        </w:tc>
        <w:tc>
          <w:tcPr>
            <w:tcW w:w="1134" w:type="dxa"/>
            <w:tcMar>
              <w:left w:w="98" w:type="dxa"/>
            </w:tcMar>
          </w:tcPr>
          <w:p w14:paraId="77473A94"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029F4A3D"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3</w:t>
            </w:r>
          </w:p>
        </w:tc>
        <w:tc>
          <w:tcPr>
            <w:tcW w:w="426" w:type="dxa"/>
            <w:gridSpan w:val="2"/>
            <w:vMerge/>
            <w:tcMar>
              <w:left w:w="98" w:type="dxa"/>
            </w:tcMar>
          </w:tcPr>
          <w:p w14:paraId="33EFAD0D"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65C848B5" w14:textId="77777777" w:rsidTr="000053FB">
        <w:trPr>
          <w:gridBefore w:val="1"/>
          <w:gridAfter w:val="1"/>
          <w:wBefore w:w="1145" w:type="dxa"/>
          <w:wAfter w:w="131" w:type="dxa"/>
          <w:cantSplit/>
          <w:trHeight w:val="70"/>
        </w:trPr>
        <w:tc>
          <w:tcPr>
            <w:tcW w:w="1549" w:type="dxa"/>
            <w:gridSpan w:val="3"/>
          </w:tcPr>
          <w:p w14:paraId="6A823E39" w14:textId="77777777" w:rsidR="00985944" w:rsidRPr="0076317E" w:rsidRDefault="00985944" w:rsidP="0076317E">
            <w:pPr>
              <w:spacing w:line="240" w:lineRule="auto"/>
              <w:ind w:left="323" w:firstLine="72"/>
              <w:jc w:val="center"/>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2</w:t>
            </w:r>
          </w:p>
        </w:tc>
        <w:tc>
          <w:tcPr>
            <w:tcW w:w="1892" w:type="dxa"/>
            <w:tcMar>
              <w:left w:w="98" w:type="dxa"/>
            </w:tcMar>
          </w:tcPr>
          <w:p w14:paraId="219A0A05"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lang w:val="en-US"/>
              </w:rPr>
            </w:pPr>
            <w:r w:rsidRPr="0076317E">
              <w:rPr>
                <w:rFonts w:ascii="Times New Roman" w:eastAsia="Times New Roman" w:hAnsi="Times New Roman" w:cs="Times New Roman"/>
                <w:sz w:val="20"/>
                <w:szCs w:val="20"/>
              </w:rPr>
              <w:t>Реагент «</w:t>
            </w:r>
            <w:r w:rsidRPr="0076317E">
              <w:rPr>
                <w:rFonts w:ascii="Times New Roman" w:eastAsia="Times New Roman" w:hAnsi="Times New Roman" w:cs="Times New Roman"/>
                <w:sz w:val="20"/>
                <w:szCs w:val="20"/>
                <w:lang w:val="en-US"/>
              </w:rPr>
              <w:t>Diluent</w:t>
            </w:r>
            <w:r w:rsidRPr="0076317E">
              <w:rPr>
                <w:rFonts w:ascii="Times New Roman" w:eastAsia="Times New Roman" w:hAnsi="Times New Roman" w:cs="Times New Roman"/>
                <w:sz w:val="20"/>
                <w:szCs w:val="20"/>
              </w:rPr>
              <w:t>»-</w:t>
            </w:r>
            <w:r w:rsidRPr="0076317E">
              <w:rPr>
                <w:rFonts w:ascii="Times New Roman" w:eastAsia="Times New Roman" w:hAnsi="Times New Roman" w:cs="Times New Roman"/>
                <w:sz w:val="20"/>
                <w:szCs w:val="20"/>
                <w:lang w:val="en-US"/>
              </w:rPr>
              <w:t>M-30D-</w:t>
            </w:r>
            <w:r w:rsidRPr="0076317E">
              <w:rPr>
                <w:rFonts w:ascii="Times New Roman" w:eastAsia="Times New Roman" w:hAnsi="Times New Roman" w:cs="Times New Roman"/>
                <w:sz w:val="20"/>
                <w:szCs w:val="20"/>
              </w:rPr>
              <w:t xml:space="preserve">20 л </w:t>
            </w:r>
            <w:r w:rsidRPr="0076317E">
              <w:rPr>
                <w:rFonts w:ascii="Times New Roman" w:eastAsia="Times New Roman" w:hAnsi="Times New Roman" w:cs="Times New Roman"/>
                <w:sz w:val="20"/>
                <w:szCs w:val="20"/>
                <w:lang w:val="en-US"/>
              </w:rPr>
              <w:t>(BC-3000 plus)</w:t>
            </w:r>
          </w:p>
        </w:tc>
        <w:tc>
          <w:tcPr>
            <w:tcW w:w="2693" w:type="dxa"/>
            <w:gridSpan w:val="2"/>
            <w:tcMar>
              <w:left w:w="98" w:type="dxa"/>
            </w:tcMar>
          </w:tcPr>
          <w:p w14:paraId="2D7F1837"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Склад:</w:t>
            </w:r>
            <w:r w:rsidRPr="0076317E">
              <w:rPr>
                <w:rFonts w:ascii="Times New Roman" w:hAnsi="Times New Roman" w:cs="Times New Roman"/>
                <w:sz w:val="20"/>
                <w:szCs w:val="20"/>
              </w:rPr>
              <w:t xml:space="preserve"> </w:t>
            </w:r>
            <w:r w:rsidRPr="0076317E">
              <w:rPr>
                <w:rFonts w:ascii="Times New Roman" w:eastAsia="Times New Roman" w:hAnsi="Times New Roman" w:cs="Times New Roman"/>
                <w:sz w:val="20"/>
                <w:szCs w:val="20"/>
              </w:rPr>
              <w:t>АКТИВНІ ІНГРЕДІЄНТИ:</w:t>
            </w:r>
          </w:p>
          <w:p w14:paraId="7FD0CADF"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Хлорид натрію</w:t>
            </w:r>
            <w:r w:rsidRPr="0076317E">
              <w:rPr>
                <w:rFonts w:ascii="Times New Roman" w:eastAsia="Times New Roman" w:hAnsi="Times New Roman" w:cs="Times New Roman"/>
                <w:sz w:val="20"/>
                <w:szCs w:val="20"/>
              </w:rPr>
              <w:tab/>
              <w:t>5,0 г/л</w:t>
            </w:r>
          </w:p>
          <w:p w14:paraId="0803C580"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Безводний натрію сульфат</w:t>
            </w:r>
            <w:r w:rsidRPr="0076317E">
              <w:rPr>
                <w:rFonts w:ascii="Times New Roman" w:eastAsia="Times New Roman" w:hAnsi="Times New Roman" w:cs="Times New Roman"/>
                <w:sz w:val="20"/>
                <w:szCs w:val="20"/>
              </w:rPr>
              <w:tab/>
              <w:t>8,0 г/л</w:t>
            </w:r>
          </w:p>
          <w:p w14:paraId="13BC75FA"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Буферні речовини 1,0 – 3,0 г/л</w:t>
            </w:r>
          </w:p>
          <w:p w14:paraId="4006AD52"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Протигрибкові та антибактеріальні речовини 0,8 - 2,5 г/л  20 л</w:t>
            </w:r>
          </w:p>
        </w:tc>
        <w:tc>
          <w:tcPr>
            <w:tcW w:w="992" w:type="dxa"/>
          </w:tcPr>
          <w:p w14:paraId="5B33F0CA"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lang w:eastAsia="ru-RU"/>
              </w:rPr>
            </w:pPr>
            <w:proofErr w:type="spellStart"/>
            <w:r w:rsidRPr="0076317E">
              <w:rPr>
                <w:rFonts w:ascii="Times New Roman" w:eastAsia="Times New Roman" w:hAnsi="Times New Roman" w:cs="Times New Roman"/>
                <w:sz w:val="20"/>
                <w:szCs w:val="20"/>
                <w:lang w:eastAsia="ru-RU"/>
              </w:rPr>
              <w:t>Mindray</w:t>
            </w:r>
            <w:proofErr w:type="spellEnd"/>
            <w:r w:rsidRPr="0076317E">
              <w:rPr>
                <w:rFonts w:ascii="Times New Roman" w:eastAsia="Times New Roman" w:hAnsi="Times New Roman" w:cs="Times New Roman"/>
                <w:sz w:val="20"/>
                <w:szCs w:val="20"/>
                <w:lang w:eastAsia="ru-RU"/>
              </w:rPr>
              <w:t xml:space="preserve"> Китай</w:t>
            </w:r>
          </w:p>
        </w:tc>
        <w:tc>
          <w:tcPr>
            <w:tcW w:w="1134" w:type="dxa"/>
            <w:tcMar>
              <w:left w:w="98" w:type="dxa"/>
            </w:tcMar>
          </w:tcPr>
          <w:p w14:paraId="72A95297"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64D2698F"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10</w:t>
            </w:r>
          </w:p>
        </w:tc>
        <w:tc>
          <w:tcPr>
            <w:tcW w:w="426" w:type="dxa"/>
            <w:gridSpan w:val="2"/>
            <w:vMerge/>
            <w:tcMar>
              <w:left w:w="98" w:type="dxa"/>
            </w:tcMar>
          </w:tcPr>
          <w:p w14:paraId="772872C8"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3B66430B" w14:textId="77777777" w:rsidTr="000053FB">
        <w:trPr>
          <w:gridBefore w:val="1"/>
          <w:gridAfter w:val="1"/>
          <w:wBefore w:w="1145" w:type="dxa"/>
          <w:wAfter w:w="131" w:type="dxa"/>
          <w:cantSplit/>
          <w:trHeight w:val="70"/>
        </w:trPr>
        <w:tc>
          <w:tcPr>
            <w:tcW w:w="1549" w:type="dxa"/>
            <w:gridSpan w:val="3"/>
          </w:tcPr>
          <w:p w14:paraId="4F9A30E1" w14:textId="77777777" w:rsidR="00985944" w:rsidRPr="0076317E" w:rsidRDefault="00985944" w:rsidP="0076317E">
            <w:pPr>
              <w:spacing w:line="240" w:lineRule="auto"/>
              <w:ind w:left="323" w:firstLine="72"/>
              <w:jc w:val="center"/>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3</w:t>
            </w:r>
          </w:p>
        </w:tc>
        <w:tc>
          <w:tcPr>
            <w:tcW w:w="1892" w:type="dxa"/>
            <w:tcMar>
              <w:left w:w="98" w:type="dxa"/>
            </w:tcMar>
          </w:tcPr>
          <w:p w14:paraId="6951FB82"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Реагент «</w:t>
            </w:r>
            <w:r w:rsidRPr="0076317E">
              <w:rPr>
                <w:rFonts w:ascii="Times New Roman" w:eastAsia="Times New Roman" w:hAnsi="Times New Roman" w:cs="Times New Roman"/>
                <w:sz w:val="20"/>
                <w:szCs w:val="20"/>
                <w:lang w:val="en-US"/>
              </w:rPr>
              <w:t>Lyse</w:t>
            </w:r>
            <w:r w:rsidRPr="0076317E">
              <w:rPr>
                <w:rFonts w:ascii="Times New Roman" w:eastAsia="Times New Roman" w:hAnsi="Times New Roman" w:cs="Times New Roman"/>
                <w:sz w:val="20"/>
                <w:szCs w:val="20"/>
              </w:rPr>
              <w:t>»-</w:t>
            </w:r>
            <w:r w:rsidRPr="0076317E">
              <w:rPr>
                <w:rFonts w:ascii="Times New Roman" w:eastAsia="Times New Roman" w:hAnsi="Times New Roman" w:cs="Times New Roman"/>
                <w:sz w:val="20"/>
                <w:szCs w:val="20"/>
                <w:lang w:val="en-US"/>
              </w:rPr>
              <w:t>M</w:t>
            </w:r>
            <w:r w:rsidRPr="0076317E">
              <w:rPr>
                <w:rFonts w:ascii="Times New Roman" w:eastAsia="Times New Roman" w:hAnsi="Times New Roman" w:cs="Times New Roman"/>
                <w:sz w:val="20"/>
                <w:szCs w:val="20"/>
              </w:rPr>
              <w:t xml:space="preserve">-30 </w:t>
            </w:r>
            <w:r w:rsidRPr="0076317E">
              <w:rPr>
                <w:rFonts w:ascii="Times New Roman" w:eastAsia="Times New Roman" w:hAnsi="Times New Roman" w:cs="Times New Roman"/>
                <w:sz w:val="20"/>
                <w:szCs w:val="20"/>
                <w:lang w:val="en-US"/>
              </w:rPr>
              <w:t>FL</w:t>
            </w:r>
            <w:r w:rsidRPr="0076317E">
              <w:rPr>
                <w:rFonts w:ascii="Times New Roman" w:eastAsia="Times New Roman" w:hAnsi="Times New Roman" w:cs="Times New Roman"/>
                <w:sz w:val="20"/>
                <w:szCs w:val="20"/>
              </w:rPr>
              <w:t>-500мл(ВС-3000</w:t>
            </w:r>
            <w:r w:rsidRPr="0076317E">
              <w:rPr>
                <w:rFonts w:ascii="Times New Roman" w:eastAsia="Times New Roman" w:hAnsi="Times New Roman" w:cs="Times New Roman"/>
                <w:sz w:val="20"/>
                <w:szCs w:val="20"/>
                <w:lang w:val="en-US"/>
              </w:rPr>
              <w:t>plus</w:t>
            </w:r>
            <w:r w:rsidRPr="0076317E">
              <w:rPr>
                <w:rFonts w:ascii="Times New Roman" w:eastAsia="Times New Roman" w:hAnsi="Times New Roman" w:cs="Times New Roman"/>
                <w:sz w:val="20"/>
                <w:szCs w:val="20"/>
              </w:rPr>
              <w:t>)</w:t>
            </w:r>
          </w:p>
        </w:tc>
        <w:tc>
          <w:tcPr>
            <w:tcW w:w="2693" w:type="dxa"/>
            <w:gridSpan w:val="2"/>
            <w:tcMar>
              <w:left w:w="98" w:type="dxa"/>
            </w:tcMar>
          </w:tcPr>
          <w:p w14:paraId="092A86EB"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АКТИВНІ ІНГРЕДІЄНТИ:</w:t>
            </w:r>
          </w:p>
          <w:p w14:paraId="3F868CEF"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Четвертинні солі амонію &lt; 50 г/л</w:t>
            </w:r>
          </w:p>
          <w:p w14:paraId="27D98312"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Неіонні поверхнево - активні речовини &lt; 15 г/л</w:t>
            </w:r>
          </w:p>
          <w:p w14:paraId="5E85FFA3"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xml:space="preserve">- </w:t>
            </w:r>
            <w:proofErr w:type="spellStart"/>
            <w:r w:rsidRPr="0076317E">
              <w:rPr>
                <w:rFonts w:ascii="Times New Roman" w:eastAsia="Times New Roman" w:hAnsi="Times New Roman" w:cs="Times New Roman"/>
                <w:sz w:val="20"/>
                <w:szCs w:val="20"/>
              </w:rPr>
              <w:t>Ферроцианід</w:t>
            </w:r>
            <w:proofErr w:type="spellEnd"/>
            <w:r w:rsidRPr="0076317E">
              <w:rPr>
                <w:rFonts w:ascii="Times New Roman" w:eastAsia="Times New Roman" w:hAnsi="Times New Roman" w:cs="Times New Roman"/>
                <w:sz w:val="20"/>
                <w:szCs w:val="20"/>
              </w:rPr>
              <w:t xml:space="preserve"> &lt; 0,5 г/л</w:t>
            </w:r>
          </w:p>
          <w:p w14:paraId="55ACEF99"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xml:space="preserve">- </w:t>
            </w:r>
            <w:proofErr w:type="spellStart"/>
            <w:r w:rsidRPr="0076317E">
              <w:rPr>
                <w:rFonts w:ascii="Times New Roman" w:eastAsia="Times New Roman" w:hAnsi="Times New Roman" w:cs="Times New Roman"/>
                <w:sz w:val="20"/>
                <w:szCs w:val="20"/>
              </w:rPr>
              <w:t>Ізопропанол</w:t>
            </w:r>
            <w:proofErr w:type="spellEnd"/>
            <w:r w:rsidRPr="0076317E">
              <w:rPr>
                <w:rFonts w:ascii="Times New Roman" w:eastAsia="Times New Roman" w:hAnsi="Times New Roman" w:cs="Times New Roman"/>
                <w:sz w:val="20"/>
                <w:szCs w:val="20"/>
              </w:rPr>
              <w:t xml:space="preserve"> 0,1-1,5 г/л</w:t>
            </w:r>
          </w:p>
        </w:tc>
        <w:tc>
          <w:tcPr>
            <w:tcW w:w="992" w:type="dxa"/>
          </w:tcPr>
          <w:p w14:paraId="6670A330"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lang w:eastAsia="ru-RU"/>
              </w:rPr>
            </w:pPr>
            <w:proofErr w:type="spellStart"/>
            <w:r w:rsidRPr="0076317E">
              <w:rPr>
                <w:rFonts w:ascii="Times New Roman" w:eastAsia="Times New Roman" w:hAnsi="Times New Roman" w:cs="Times New Roman"/>
                <w:sz w:val="20"/>
                <w:szCs w:val="20"/>
                <w:lang w:eastAsia="ru-RU"/>
              </w:rPr>
              <w:t>Mindray</w:t>
            </w:r>
            <w:proofErr w:type="spellEnd"/>
            <w:r w:rsidRPr="0076317E">
              <w:rPr>
                <w:rFonts w:ascii="Times New Roman" w:eastAsia="Times New Roman" w:hAnsi="Times New Roman" w:cs="Times New Roman"/>
                <w:sz w:val="20"/>
                <w:szCs w:val="20"/>
                <w:lang w:eastAsia="ru-RU"/>
              </w:rPr>
              <w:t xml:space="preserve"> Китай</w:t>
            </w:r>
          </w:p>
        </w:tc>
        <w:tc>
          <w:tcPr>
            <w:tcW w:w="1134" w:type="dxa"/>
            <w:tcMar>
              <w:left w:w="98" w:type="dxa"/>
            </w:tcMar>
          </w:tcPr>
          <w:p w14:paraId="0A3143C7"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1F01ECE1"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2</w:t>
            </w:r>
          </w:p>
        </w:tc>
        <w:tc>
          <w:tcPr>
            <w:tcW w:w="426" w:type="dxa"/>
            <w:gridSpan w:val="2"/>
            <w:vMerge/>
            <w:tcMar>
              <w:left w:w="98" w:type="dxa"/>
            </w:tcMar>
          </w:tcPr>
          <w:p w14:paraId="27E9476F"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6CCA7F80" w14:textId="77777777" w:rsidTr="000053FB">
        <w:trPr>
          <w:gridBefore w:val="1"/>
          <w:gridAfter w:val="1"/>
          <w:wBefore w:w="1145" w:type="dxa"/>
          <w:wAfter w:w="131" w:type="dxa"/>
          <w:cantSplit/>
          <w:trHeight w:val="70"/>
        </w:trPr>
        <w:tc>
          <w:tcPr>
            <w:tcW w:w="1549" w:type="dxa"/>
            <w:gridSpan w:val="3"/>
          </w:tcPr>
          <w:p w14:paraId="5D26CF0B" w14:textId="77777777" w:rsidR="00985944" w:rsidRPr="0076317E" w:rsidRDefault="00985944" w:rsidP="0076317E">
            <w:pPr>
              <w:spacing w:line="240" w:lineRule="auto"/>
              <w:ind w:left="323" w:firstLine="72"/>
              <w:jc w:val="center"/>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lastRenderedPageBreak/>
              <w:t>4</w:t>
            </w:r>
          </w:p>
        </w:tc>
        <w:tc>
          <w:tcPr>
            <w:tcW w:w="1892" w:type="dxa"/>
            <w:tcMar>
              <w:left w:w="98" w:type="dxa"/>
            </w:tcMar>
          </w:tcPr>
          <w:p w14:paraId="34E1AEDD"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lang w:val="en-US"/>
              </w:rPr>
            </w:pPr>
            <w:r w:rsidRPr="0076317E">
              <w:rPr>
                <w:rFonts w:ascii="Times New Roman" w:eastAsia="Times New Roman" w:hAnsi="Times New Roman" w:cs="Times New Roman"/>
                <w:sz w:val="20"/>
                <w:szCs w:val="20"/>
              </w:rPr>
              <w:t>Реагент «</w:t>
            </w:r>
            <w:r w:rsidRPr="0076317E">
              <w:rPr>
                <w:rFonts w:ascii="Times New Roman" w:eastAsia="Times New Roman" w:hAnsi="Times New Roman" w:cs="Times New Roman"/>
                <w:sz w:val="20"/>
                <w:szCs w:val="20"/>
                <w:lang w:val="en-US"/>
              </w:rPr>
              <w:t>Rinse</w:t>
            </w:r>
            <w:r w:rsidRPr="0076317E">
              <w:rPr>
                <w:rFonts w:ascii="Times New Roman" w:eastAsia="Times New Roman" w:hAnsi="Times New Roman" w:cs="Times New Roman"/>
                <w:sz w:val="20"/>
                <w:szCs w:val="20"/>
              </w:rPr>
              <w:t>»-</w:t>
            </w:r>
            <w:r w:rsidRPr="0076317E">
              <w:rPr>
                <w:rFonts w:ascii="Times New Roman" w:eastAsia="Times New Roman" w:hAnsi="Times New Roman" w:cs="Times New Roman"/>
                <w:sz w:val="20"/>
                <w:szCs w:val="20"/>
                <w:lang w:val="en-US"/>
              </w:rPr>
              <w:t>M-30 R-</w:t>
            </w:r>
            <w:r w:rsidRPr="0076317E">
              <w:rPr>
                <w:rFonts w:ascii="Times New Roman" w:eastAsia="Times New Roman" w:hAnsi="Times New Roman" w:cs="Times New Roman"/>
                <w:sz w:val="20"/>
                <w:szCs w:val="20"/>
              </w:rPr>
              <w:t>20 л (</w:t>
            </w:r>
            <w:r w:rsidRPr="0076317E">
              <w:rPr>
                <w:rFonts w:ascii="Times New Roman" w:eastAsia="Times New Roman" w:hAnsi="Times New Roman" w:cs="Times New Roman"/>
                <w:sz w:val="20"/>
                <w:szCs w:val="20"/>
                <w:lang w:val="en-US"/>
              </w:rPr>
              <w:t>BC -3000plus)</w:t>
            </w:r>
          </w:p>
        </w:tc>
        <w:tc>
          <w:tcPr>
            <w:tcW w:w="2693" w:type="dxa"/>
            <w:gridSpan w:val="2"/>
            <w:tcMar>
              <w:left w:w="98" w:type="dxa"/>
            </w:tcMar>
          </w:tcPr>
          <w:p w14:paraId="50FE3445"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АКТИВНІ ІНГРЕДІЄНТИ:</w:t>
            </w:r>
          </w:p>
          <w:p w14:paraId="432808B1"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Безводний натрію сульфат 8,0 г/л</w:t>
            </w:r>
          </w:p>
          <w:p w14:paraId="71E24F08"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Хлорид натрію</w:t>
            </w:r>
            <w:r w:rsidRPr="0076317E">
              <w:rPr>
                <w:rFonts w:ascii="Times New Roman" w:eastAsia="Times New Roman" w:hAnsi="Times New Roman" w:cs="Times New Roman"/>
                <w:sz w:val="20"/>
                <w:szCs w:val="20"/>
              </w:rPr>
              <w:tab/>
              <w:t>5,0 г/л</w:t>
            </w:r>
          </w:p>
          <w:p w14:paraId="11FED2DB"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Протигрибкові та антибактеріальні речовини 0,5 – 2,0 г/л</w:t>
            </w:r>
          </w:p>
          <w:p w14:paraId="77EBD33A"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xml:space="preserve">- </w:t>
            </w:r>
            <w:proofErr w:type="spellStart"/>
            <w:r w:rsidRPr="0076317E">
              <w:rPr>
                <w:rFonts w:ascii="Times New Roman" w:eastAsia="Times New Roman" w:hAnsi="Times New Roman" w:cs="Times New Roman"/>
                <w:sz w:val="20"/>
                <w:szCs w:val="20"/>
              </w:rPr>
              <w:t>Поліоксіетилену</w:t>
            </w:r>
            <w:proofErr w:type="spellEnd"/>
            <w:r w:rsidRPr="0076317E">
              <w:rPr>
                <w:rFonts w:ascii="Times New Roman" w:eastAsia="Times New Roman" w:hAnsi="Times New Roman" w:cs="Times New Roman"/>
                <w:sz w:val="20"/>
                <w:szCs w:val="20"/>
              </w:rPr>
              <w:t xml:space="preserve"> ефір 0,1 - 0,5 г/л, 20 л</w:t>
            </w:r>
          </w:p>
        </w:tc>
        <w:tc>
          <w:tcPr>
            <w:tcW w:w="992" w:type="dxa"/>
          </w:tcPr>
          <w:p w14:paraId="2D1356B3"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lang w:eastAsia="ru-RU"/>
              </w:rPr>
            </w:pPr>
            <w:proofErr w:type="spellStart"/>
            <w:r w:rsidRPr="0076317E">
              <w:rPr>
                <w:rFonts w:ascii="Times New Roman" w:eastAsia="Times New Roman" w:hAnsi="Times New Roman" w:cs="Times New Roman"/>
                <w:sz w:val="20"/>
                <w:szCs w:val="20"/>
                <w:lang w:eastAsia="ru-RU"/>
              </w:rPr>
              <w:t>Mindray</w:t>
            </w:r>
            <w:proofErr w:type="spellEnd"/>
            <w:r w:rsidRPr="0076317E">
              <w:rPr>
                <w:rFonts w:ascii="Times New Roman" w:eastAsia="Times New Roman" w:hAnsi="Times New Roman" w:cs="Times New Roman"/>
                <w:sz w:val="20"/>
                <w:szCs w:val="20"/>
                <w:lang w:eastAsia="ru-RU"/>
              </w:rPr>
              <w:t xml:space="preserve"> Китай</w:t>
            </w:r>
          </w:p>
        </w:tc>
        <w:tc>
          <w:tcPr>
            <w:tcW w:w="1134" w:type="dxa"/>
            <w:tcMar>
              <w:left w:w="98" w:type="dxa"/>
            </w:tcMar>
          </w:tcPr>
          <w:p w14:paraId="59F1E9F7"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30A999E0"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2</w:t>
            </w:r>
          </w:p>
        </w:tc>
        <w:tc>
          <w:tcPr>
            <w:tcW w:w="426" w:type="dxa"/>
            <w:gridSpan w:val="2"/>
            <w:vMerge/>
            <w:tcMar>
              <w:left w:w="98" w:type="dxa"/>
            </w:tcMar>
          </w:tcPr>
          <w:p w14:paraId="7580E47D"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16419F20" w14:textId="77777777" w:rsidTr="000053FB">
        <w:trPr>
          <w:gridBefore w:val="1"/>
          <w:gridAfter w:val="1"/>
          <w:wBefore w:w="1145" w:type="dxa"/>
          <w:wAfter w:w="131" w:type="dxa"/>
          <w:cantSplit/>
          <w:trHeight w:val="70"/>
        </w:trPr>
        <w:tc>
          <w:tcPr>
            <w:tcW w:w="1549" w:type="dxa"/>
            <w:gridSpan w:val="3"/>
          </w:tcPr>
          <w:p w14:paraId="2F8A4783" w14:textId="77777777" w:rsidR="00985944" w:rsidRPr="0076317E" w:rsidRDefault="00985944" w:rsidP="0076317E">
            <w:pPr>
              <w:spacing w:line="240" w:lineRule="auto"/>
              <w:ind w:left="323" w:firstLine="72"/>
              <w:jc w:val="center"/>
              <w:rPr>
                <w:rFonts w:ascii="Times New Roman" w:eastAsia="Times New Roman" w:hAnsi="Times New Roman" w:cs="Times New Roman"/>
                <w:sz w:val="20"/>
                <w:szCs w:val="20"/>
                <w:lang w:val="en-US"/>
              </w:rPr>
            </w:pPr>
            <w:r w:rsidRPr="0076317E">
              <w:rPr>
                <w:rFonts w:ascii="Times New Roman" w:eastAsia="Times New Roman" w:hAnsi="Times New Roman" w:cs="Times New Roman"/>
                <w:sz w:val="20"/>
                <w:szCs w:val="20"/>
                <w:lang w:val="en-US"/>
              </w:rPr>
              <w:t>5</w:t>
            </w:r>
          </w:p>
        </w:tc>
        <w:tc>
          <w:tcPr>
            <w:tcW w:w="1892" w:type="dxa"/>
            <w:tcMar>
              <w:left w:w="98" w:type="dxa"/>
            </w:tcMar>
          </w:tcPr>
          <w:p w14:paraId="66E649B9"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Ферментний розчин для очищення/</w:t>
            </w:r>
            <w:proofErr w:type="spellStart"/>
            <w:r w:rsidRPr="0076317E">
              <w:rPr>
                <w:rFonts w:ascii="Times New Roman" w:eastAsia="Times New Roman" w:hAnsi="Times New Roman" w:cs="Times New Roman"/>
                <w:sz w:val="20"/>
                <w:szCs w:val="20"/>
                <w:lang w:val="en-US"/>
              </w:rPr>
              <w:t>Enzymatik</w:t>
            </w:r>
            <w:proofErr w:type="spellEnd"/>
            <w:r w:rsidRPr="0076317E">
              <w:rPr>
                <w:rFonts w:ascii="Times New Roman" w:eastAsia="Times New Roman" w:hAnsi="Times New Roman" w:cs="Times New Roman"/>
                <w:sz w:val="20"/>
                <w:szCs w:val="20"/>
              </w:rPr>
              <w:t xml:space="preserve"> </w:t>
            </w:r>
            <w:proofErr w:type="spellStart"/>
            <w:r w:rsidRPr="0076317E">
              <w:rPr>
                <w:rFonts w:ascii="Times New Roman" w:eastAsia="Times New Roman" w:hAnsi="Times New Roman" w:cs="Times New Roman"/>
                <w:sz w:val="20"/>
                <w:szCs w:val="20"/>
                <w:lang w:val="en-US"/>
              </w:rPr>
              <w:t>cleanerHTI</w:t>
            </w:r>
            <w:proofErr w:type="spellEnd"/>
            <w:r w:rsidRPr="0076317E">
              <w:rPr>
                <w:rFonts w:ascii="Times New Roman" w:eastAsia="Times New Roman" w:hAnsi="Times New Roman" w:cs="Times New Roman"/>
                <w:sz w:val="20"/>
                <w:szCs w:val="20"/>
              </w:rPr>
              <w:t>-(</w:t>
            </w:r>
            <w:r w:rsidRPr="0076317E">
              <w:rPr>
                <w:rFonts w:ascii="Times New Roman" w:eastAsia="Times New Roman" w:hAnsi="Times New Roman" w:cs="Times New Roman"/>
                <w:sz w:val="20"/>
                <w:szCs w:val="20"/>
                <w:lang w:val="en-US"/>
              </w:rPr>
              <w:t>Mythic</w:t>
            </w:r>
            <w:r w:rsidRPr="0076317E">
              <w:rPr>
                <w:rFonts w:ascii="Times New Roman" w:eastAsia="Times New Roman" w:hAnsi="Times New Roman" w:cs="Times New Roman"/>
                <w:sz w:val="20"/>
                <w:szCs w:val="20"/>
              </w:rPr>
              <w:t>-18)1л</w:t>
            </w:r>
          </w:p>
        </w:tc>
        <w:tc>
          <w:tcPr>
            <w:tcW w:w="2693" w:type="dxa"/>
            <w:gridSpan w:val="2"/>
            <w:tcMar>
              <w:left w:w="98" w:type="dxa"/>
            </w:tcMar>
          </w:tcPr>
          <w:p w14:paraId="2BA735F2"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 xml:space="preserve">виробник </w:t>
            </w:r>
            <w:proofErr w:type="spellStart"/>
            <w:r w:rsidRPr="0076317E">
              <w:rPr>
                <w:rFonts w:ascii="Times New Roman" w:eastAsia="Times New Roman" w:hAnsi="Times New Roman" w:cs="Times New Roman"/>
                <w:sz w:val="20"/>
                <w:szCs w:val="20"/>
              </w:rPr>
              <w:t>High</w:t>
            </w:r>
            <w:proofErr w:type="spellEnd"/>
            <w:r w:rsidRPr="0076317E">
              <w:rPr>
                <w:rFonts w:ascii="Times New Roman" w:eastAsia="Times New Roman" w:hAnsi="Times New Roman" w:cs="Times New Roman"/>
                <w:sz w:val="20"/>
                <w:szCs w:val="20"/>
              </w:rPr>
              <w:t xml:space="preserve"> </w:t>
            </w:r>
            <w:proofErr w:type="spellStart"/>
            <w:r w:rsidRPr="0076317E">
              <w:rPr>
                <w:rFonts w:ascii="Times New Roman" w:eastAsia="Times New Roman" w:hAnsi="Times New Roman" w:cs="Times New Roman"/>
                <w:sz w:val="20"/>
                <w:szCs w:val="20"/>
              </w:rPr>
              <w:t>Technology,Inc</w:t>
            </w:r>
            <w:proofErr w:type="spellEnd"/>
            <w:r w:rsidRPr="0076317E">
              <w:rPr>
                <w:rFonts w:ascii="Times New Roman" w:eastAsia="Times New Roman" w:hAnsi="Times New Roman" w:cs="Times New Roman"/>
                <w:sz w:val="20"/>
                <w:szCs w:val="20"/>
              </w:rPr>
              <w:t xml:space="preserve"> (USA).</w:t>
            </w:r>
          </w:p>
          <w:p w14:paraId="48CD426E"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Спеціальний ферментативний очищувач для гематологічного аналізатора. 1 л</w:t>
            </w:r>
          </w:p>
        </w:tc>
        <w:tc>
          <w:tcPr>
            <w:tcW w:w="992" w:type="dxa"/>
          </w:tcPr>
          <w:p w14:paraId="057A54AD"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lang w:eastAsia="ru-RU"/>
              </w:rPr>
            </w:pPr>
            <w:r w:rsidRPr="0076317E">
              <w:rPr>
                <w:rFonts w:ascii="Times New Roman" w:eastAsia="Times New Roman" w:hAnsi="Times New Roman" w:cs="Times New Roman"/>
                <w:sz w:val="20"/>
                <w:szCs w:val="20"/>
                <w:lang w:val="en-US"/>
              </w:rPr>
              <w:t>HTI</w:t>
            </w:r>
            <w:r w:rsidRPr="0076317E">
              <w:rPr>
                <w:rFonts w:ascii="Times New Roman" w:eastAsia="Times New Roman" w:hAnsi="Times New Roman" w:cs="Times New Roman"/>
                <w:sz w:val="20"/>
                <w:szCs w:val="20"/>
              </w:rPr>
              <w:t xml:space="preserve">- </w:t>
            </w:r>
            <w:r w:rsidRPr="0076317E">
              <w:rPr>
                <w:rFonts w:ascii="Times New Roman" w:eastAsia="Times New Roman" w:hAnsi="Times New Roman" w:cs="Times New Roman"/>
                <w:sz w:val="20"/>
                <w:szCs w:val="20"/>
                <w:lang w:eastAsia="ru-RU"/>
              </w:rPr>
              <w:t>США</w:t>
            </w:r>
          </w:p>
        </w:tc>
        <w:tc>
          <w:tcPr>
            <w:tcW w:w="1134" w:type="dxa"/>
            <w:tcMar>
              <w:left w:w="98" w:type="dxa"/>
            </w:tcMar>
          </w:tcPr>
          <w:p w14:paraId="410F14BD"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шт.</w:t>
            </w:r>
          </w:p>
        </w:tc>
        <w:tc>
          <w:tcPr>
            <w:tcW w:w="1237" w:type="dxa"/>
            <w:tcMar>
              <w:left w:w="98" w:type="dxa"/>
            </w:tcMar>
          </w:tcPr>
          <w:p w14:paraId="7A9B70B9"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2</w:t>
            </w:r>
          </w:p>
        </w:tc>
        <w:tc>
          <w:tcPr>
            <w:tcW w:w="426" w:type="dxa"/>
            <w:gridSpan w:val="2"/>
            <w:vMerge/>
            <w:tcMar>
              <w:left w:w="98" w:type="dxa"/>
            </w:tcMar>
          </w:tcPr>
          <w:p w14:paraId="38404FC9"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548B230F" w14:textId="77777777" w:rsidTr="000053FB">
        <w:trPr>
          <w:gridBefore w:val="1"/>
          <w:gridAfter w:val="1"/>
          <w:wBefore w:w="1145" w:type="dxa"/>
          <w:wAfter w:w="131" w:type="dxa"/>
          <w:cantSplit/>
          <w:trHeight w:val="70"/>
        </w:trPr>
        <w:tc>
          <w:tcPr>
            <w:tcW w:w="1549" w:type="dxa"/>
            <w:gridSpan w:val="3"/>
          </w:tcPr>
          <w:p w14:paraId="6E823E94"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6</w:t>
            </w:r>
          </w:p>
        </w:tc>
        <w:tc>
          <w:tcPr>
            <w:tcW w:w="1892" w:type="dxa"/>
            <w:tcMar>
              <w:left w:w="98" w:type="dxa"/>
            </w:tcMar>
          </w:tcPr>
          <w:p w14:paraId="15A79733" w14:textId="77777777" w:rsidR="00985944" w:rsidRPr="0076317E" w:rsidRDefault="00985944" w:rsidP="0076317E">
            <w:pPr>
              <w:ind w:left="323" w:firstLine="72"/>
              <w:rPr>
                <w:rFonts w:ascii="Times New Roman" w:hAnsi="Times New Roman" w:cs="Times New Roman"/>
                <w:i/>
                <w:sz w:val="20"/>
                <w:szCs w:val="20"/>
              </w:rPr>
            </w:pPr>
            <w:r w:rsidRPr="0076317E">
              <w:rPr>
                <w:rFonts w:ascii="Times New Roman" w:hAnsi="Times New Roman" w:cs="Times New Roman"/>
                <w:i/>
                <w:sz w:val="20"/>
                <w:szCs w:val="20"/>
              </w:rPr>
              <w:t xml:space="preserve">M-30E E-Z </w:t>
            </w:r>
            <w:proofErr w:type="spellStart"/>
            <w:r w:rsidRPr="0076317E">
              <w:rPr>
                <w:rFonts w:ascii="Times New Roman" w:hAnsi="Times New Roman" w:cs="Times New Roman"/>
                <w:i/>
                <w:sz w:val="20"/>
                <w:szCs w:val="20"/>
              </w:rPr>
              <w:t>cleanser</w:t>
            </w:r>
            <w:proofErr w:type="spellEnd"/>
            <w:r w:rsidRPr="0076317E">
              <w:rPr>
                <w:rFonts w:ascii="Times New Roman" w:hAnsi="Times New Roman" w:cs="Times New Roman"/>
                <w:i/>
                <w:sz w:val="20"/>
                <w:szCs w:val="20"/>
              </w:rPr>
              <w:t xml:space="preserve"> (Ферментативний очисник) 100мл</w:t>
            </w:r>
          </w:p>
        </w:tc>
        <w:tc>
          <w:tcPr>
            <w:tcW w:w="2693" w:type="dxa"/>
            <w:gridSpan w:val="2"/>
            <w:tcMar>
              <w:left w:w="98" w:type="dxa"/>
            </w:tcMar>
          </w:tcPr>
          <w:p w14:paraId="59603480" w14:textId="77777777" w:rsidR="00985944" w:rsidRPr="0076317E" w:rsidRDefault="00985944" w:rsidP="0076317E">
            <w:pPr>
              <w:ind w:left="323" w:firstLine="72"/>
              <w:rPr>
                <w:rFonts w:ascii="Times New Roman" w:hAnsi="Times New Roman" w:cs="Times New Roman"/>
                <w:i/>
                <w:sz w:val="20"/>
                <w:szCs w:val="20"/>
              </w:rPr>
            </w:pPr>
            <w:r w:rsidRPr="0076317E">
              <w:rPr>
                <w:rFonts w:ascii="Times New Roman" w:hAnsi="Times New Roman" w:cs="Times New Roman"/>
                <w:i/>
                <w:sz w:val="20"/>
                <w:szCs w:val="20"/>
              </w:rPr>
              <w:t xml:space="preserve">АКТИВНІ ІНГРЕДІЄНТИ:- Протеолітичний фермент 3,0-10 г/л- </w:t>
            </w:r>
            <w:proofErr w:type="spellStart"/>
            <w:r w:rsidRPr="0076317E">
              <w:rPr>
                <w:rFonts w:ascii="Times New Roman" w:hAnsi="Times New Roman" w:cs="Times New Roman"/>
                <w:i/>
                <w:sz w:val="20"/>
                <w:szCs w:val="20"/>
              </w:rPr>
              <w:t>Сурфактант</w:t>
            </w:r>
            <w:proofErr w:type="spellEnd"/>
            <w:r w:rsidRPr="0076317E">
              <w:rPr>
                <w:rFonts w:ascii="Times New Roman" w:hAnsi="Times New Roman" w:cs="Times New Roman"/>
                <w:i/>
                <w:sz w:val="20"/>
                <w:szCs w:val="20"/>
              </w:rPr>
              <w:t xml:space="preserve"> 0,3-1,5 г/л- Хлорид натрію3,0-5,0 г/л- Протигрибкові та антибактеріальні речовини 0,5 – 2,5 г/л- </w:t>
            </w:r>
            <w:proofErr w:type="spellStart"/>
            <w:r w:rsidRPr="0076317E">
              <w:rPr>
                <w:rFonts w:ascii="Times New Roman" w:hAnsi="Times New Roman" w:cs="Times New Roman"/>
                <w:i/>
                <w:sz w:val="20"/>
                <w:szCs w:val="20"/>
              </w:rPr>
              <w:t>Буферизуючі</w:t>
            </w:r>
            <w:proofErr w:type="spellEnd"/>
            <w:r w:rsidRPr="0076317E">
              <w:rPr>
                <w:rFonts w:ascii="Times New Roman" w:hAnsi="Times New Roman" w:cs="Times New Roman"/>
                <w:i/>
                <w:sz w:val="20"/>
                <w:szCs w:val="20"/>
              </w:rPr>
              <w:t xml:space="preserve"> агенти</w:t>
            </w:r>
            <w:r w:rsidRPr="0076317E">
              <w:rPr>
                <w:rFonts w:ascii="Times New Roman" w:hAnsi="Times New Roman" w:cs="Times New Roman"/>
                <w:i/>
                <w:sz w:val="20"/>
                <w:szCs w:val="20"/>
              </w:rPr>
              <w:tab/>
              <w:t>1,0 - 4,0 г/л</w:t>
            </w:r>
          </w:p>
        </w:tc>
        <w:tc>
          <w:tcPr>
            <w:tcW w:w="992" w:type="dxa"/>
          </w:tcPr>
          <w:p w14:paraId="5ACAFC73"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38439B79"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r w:rsidRPr="0076317E">
              <w:rPr>
                <w:rFonts w:ascii="Times New Roman" w:eastAsia="Times New Roman" w:hAnsi="Times New Roman" w:cs="Times New Roman"/>
                <w:sz w:val="20"/>
                <w:szCs w:val="20"/>
              </w:rPr>
              <w:t>ФЛ</w:t>
            </w:r>
          </w:p>
        </w:tc>
        <w:tc>
          <w:tcPr>
            <w:tcW w:w="1237" w:type="dxa"/>
            <w:tcMar>
              <w:left w:w="98" w:type="dxa"/>
            </w:tcMar>
          </w:tcPr>
          <w:p w14:paraId="14B046AE"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4</w:t>
            </w:r>
          </w:p>
        </w:tc>
        <w:tc>
          <w:tcPr>
            <w:tcW w:w="426" w:type="dxa"/>
            <w:gridSpan w:val="2"/>
            <w:vMerge/>
            <w:tcMar>
              <w:left w:w="98" w:type="dxa"/>
            </w:tcMar>
          </w:tcPr>
          <w:p w14:paraId="49942CE5"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01097D2D" w14:textId="77777777" w:rsidTr="000053FB">
        <w:trPr>
          <w:gridBefore w:val="1"/>
          <w:gridAfter w:val="1"/>
          <w:wBefore w:w="1145" w:type="dxa"/>
          <w:wAfter w:w="131" w:type="dxa"/>
          <w:cantSplit/>
          <w:trHeight w:val="70"/>
        </w:trPr>
        <w:tc>
          <w:tcPr>
            <w:tcW w:w="1549" w:type="dxa"/>
            <w:gridSpan w:val="3"/>
          </w:tcPr>
          <w:p w14:paraId="78CCD66E"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7</w:t>
            </w:r>
          </w:p>
        </w:tc>
        <w:tc>
          <w:tcPr>
            <w:tcW w:w="1892" w:type="dxa"/>
            <w:tcMar>
              <w:left w:w="98" w:type="dxa"/>
            </w:tcMar>
          </w:tcPr>
          <w:p w14:paraId="654B2DF3" w14:textId="77777777" w:rsidR="00985944" w:rsidRPr="0076317E" w:rsidRDefault="00985944" w:rsidP="0076317E">
            <w:pPr>
              <w:ind w:left="323" w:firstLine="72"/>
              <w:rPr>
                <w:rFonts w:ascii="Times New Roman" w:hAnsi="Times New Roman" w:cs="Times New Roman"/>
                <w:i/>
                <w:sz w:val="20"/>
                <w:szCs w:val="20"/>
                <w:highlight w:val="yellow"/>
              </w:rPr>
            </w:pPr>
            <w:r w:rsidRPr="0076317E">
              <w:rPr>
                <w:rFonts w:ascii="Times New Roman" w:hAnsi="Times New Roman" w:cs="Times New Roman"/>
                <w:i/>
                <w:sz w:val="20"/>
                <w:szCs w:val="20"/>
              </w:rPr>
              <w:t xml:space="preserve">DS </w:t>
            </w:r>
            <w:proofErr w:type="spellStart"/>
            <w:r w:rsidRPr="0076317E">
              <w:rPr>
                <w:rFonts w:ascii="Times New Roman" w:hAnsi="Times New Roman" w:cs="Times New Roman"/>
                <w:i/>
                <w:sz w:val="20"/>
                <w:szCs w:val="20"/>
              </w:rPr>
              <w:t>Diluent</w:t>
            </w:r>
            <w:proofErr w:type="spellEnd"/>
            <w:r w:rsidRPr="0076317E">
              <w:rPr>
                <w:rFonts w:ascii="Times New Roman" w:hAnsi="Times New Roman" w:cs="Times New Roman"/>
                <w:i/>
                <w:sz w:val="20"/>
                <w:szCs w:val="20"/>
              </w:rPr>
              <w:t xml:space="preserve"> (Розріджувач)20л</w:t>
            </w:r>
          </w:p>
        </w:tc>
        <w:tc>
          <w:tcPr>
            <w:tcW w:w="2693" w:type="dxa"/>
            <w:gridSpan w:val="2"/>
            <w:tcMar>
              <w:left w:w="98" w:type="dxa"/>
            </w:tcMar>
            <w:vAlign w:val="bottom"/>
          </w:tcPr>
          <w:p w14:paraId="102EA403"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Розчин для розведення зразків крові, підрахування та визначення клітин крові.</w:t>
            </w:r>
          </w:p>
        </w:tc>
        <w:tc>
          <w:tcPr>
            <w:tcW w:w="992" w:type="dxa"/>
          </w:tcPr>
          <w:p w14:paraId="6856CDAC"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651D1D5E"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28FC8FD8"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5</w:t>
            </w:r>
          </w:p>
        </w:tc>
        <w:tc>
          <w:tcPr>
            <w:tcW w:w="426" w:type="dxa"/>
            <w:gridSpan w:val="2"/>
            <w:vMerge/>
            <w:tcMar>
              <w:left w:w="98" w:type="dxa"/>
            </w:tcMar>
          </w:tcPr>
          <w:p w14:paraId="7C270C22"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13AB732A" w14:textId="77777777" w:rsidTr="000053FB">
        <w:trPr>
          <w:gridBefore w:val="1"/>
          <w:gridAfter w:val="1"/>
          <w:wBefore w:w="1145" w:type="dxa"/>
          <w:wAfter w:w="131" w:type="dxa"/>
          <w:cantSplit/>
          <w:trHeight w:val="70"/>
        </w:trPr>
        <w:tc>
          <w:tcPr>
            <w:tcW w:w="1549" w:type="dxa"/>
            <w:gridSpan w:val="3"/>
          </w:tcPr>
          <w:p w14:paraId="6413CE89"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8</w:t>
            </w:r>
          </w:p>
        </w:tc>
        <w:tc>
          <w:tcPr>
            <w:tcW w:w="1892" w:type="dxa"/>
            <w:tcMar>
              <w:left w:w="98" w:type="dxa"/>
            </w:tcMar>
          </w:tcPr>
          <w:p w14:paraId="66E73788" w14:textId="77777777" w:rsidR="00985944" w:rsidRPr="0076317E" w:rsidRDefault="00985944" w:rsidP="0076317E">
            <w:pPr>
              <w:ind w:left="323" w:firstLine="72"/>
              <w:rPr>
                <w:rFonts w:ascii="Times New Roman" w:hAnsi="Times New Roman" w:cs="Times New Roman"/>
                <w:i/>
                <w:sz w:val="20"/>
                <w:szCs w:val="20"/>
                <w:highlight w:val="yellow"/>
                <w:lang w:val="en-US"/>
              </w:rPr>
            </w:pPr>
            <w:r w:rsidRPr="0076317E">
              <w:rPr>
                <w:rFonts w:ascii="Times New Roman" w:hAnsi="Times New Roman" w:cs="Times New Roman"/>
                <w:i/>
                <w:sz w:val="20"/>
                <w:szCs w:val="20"/>
                <w:lang w:val="en-US"/>
              </w:rPr>
              <w:t>M-6 LD Lyse (</w:t>
            </w:r>
            <w:proofErr w:type="spellStart"/>
            <w:r w:rsidRPr="0076317E">
              <w:rPr>
                <w:rFonts w:ascii="Times New Roman" w:hAnsi="Times New Roman" w:cs="Times New Roman"/>
                <w:i/>
                <w:sz w:val="20"/>
                <w:szCs w:val="20"/>
                <w:lang w:val="en-US"/>
              </w:rPr>
              <w:t>Лізуючий</w:t>
            </w:r>
            <w:proofErr w:type="spellEnd"/>
            <w:r w:rsidRPr="0076317E">
              <w:rPr>
                <w:rFonts w:ascii="Times New Roman" w:hAnsi="Times New Roman" w:cs="Times New Roman"/>
                <w:i/>
                <w:sz w:val="20"/>
                <w:szCs w:val="20"/>
                <w:lang w:val="en-US"/>
              </w:rPr>
              <w:t xml:space="preserve"> р-р)</w:t>
            </w:r>
          </w:p>
        </w:tc>
        <w:tc>
          <w:tcPr>
            <w:tcW w:w="2693" w:type="dxa"/>
            <w:gridSpan w:val="2"/>
            <w:tcMar>
              <w:left w:w="98" w:type="dxa"/>
            </w:tcMar>
            <w:vAlign w:val="bottom"/>
          </w:tcPr>
          <w:p w14:paraId="4F4A58F0"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Призначений для лізису еритроцитів та обробки лейкоцитів при вимірюванні параметрів клітин крові.</w:t>
            </w:r>
            <w:r w:rsidRPr="0076317E">
              <w:rPr>
                <w:rFonts w:ascii="Times New Roman" w:hAnsi="Times New Roman" w:cs="Times New Roman"/>
                <w:sz w:val="20"/>
                <w:szCs w:val="20"/>
              </w:rPr>
              <w:br/>
              <w:t xml:space="preserve">Повинен бути адаптований для аналізаторів ВС, виробництва </w:t>
            </w: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w:t>
            </w:r>
          </w:p>
        </w:tc>
        <w:tc>
          <w:tcPr>
            <w:tcW w:w="992" w:type="dxa"/>
          </w:tcPr>
          <w:p w14:paraId="7242C4AE"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06802AB8"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7DF390B5"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2</w:t>
            </w:r>
          </w:p>
        </w:tc>
        <w:tc>
          <w:tcPr>
            <w:tcW w:w="426" w:type="dxa"/>
            <w:gridSpan w:val="2"/>
            <w:vMerge/>
            <w:tcMar>
              <w:left w:w="98" w:type="dxa"/>
            </w:tcMar>
          </w:tcPr>
          <w:p w14:paraId="040374FB"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191916F5" w14:textId="77777777" w:rsidTr="000053FB">
        <w:trPr>
          <w:gridBefore w:val="1"/>
          <w:gridAfter w:val="1"/>
          <w:wBefore w:w="1145" w:type="dxa"/>
          <w:wAfter w:w="131" w:type="dxa"/>
          <w:cantSplit/>
          <w:trHeight w:val="70"/>
        </w:trPr>
        <w:tc>
          <w:tcPr>
            <w:tcW w:w="1549" w:type="dxa"/>
            <w:gridSpan w:val="3"/>
          </w:tcPr>
          <w:p w14:paraId="336DCBA7"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9</w:t>
            </w:r>
          </w:p>
        </w:tc>
        <w:tc>
          <w:tcPr>
            <w:tcW w:w="1892" w:type="dxa"/>
            <w:tcMar>
              <w:left w:w="98" w:type="dxa"/>
            </w:tcMar>
          </w:tcPr>
          <w:p w14:paraId="162AA4C1" w14:textId="77777777" w:rsidR="00985944" w:rsidRPr="0076317E" w:rsidRDefault="00985944" w:rsidP="0076317E">
            <w:pPr>
              <w:ind w:left="323" w:firstLine="72"/>
              <w:rPr>
                <w:rFonts w:ascii="Times New Roman" w:hAnsi="Times New Roman" w:cs="Times New Roman"/>
                <w:i/>
                <w:sz w:val="20"/>
                <w:szCs w:val="20"/>
                <w:highlight w:val="yellow"/>
                <w:lang w:val="en-US"/>
              </w:rPr>
            </w:pPr>
            <w:r w:rsidRPr="0076317E">
              <w:rPr>
                <w:rFonts w:ascii="Times New Roman" w:hAnsi="Times New Roman" w:cs="Times New Roman"/>
                <w:i/>
                <w:sz w:val="20"/>
                <w:szCs w:val="20"/>
                <w:lang w:val="en-US"/>
              </w:rPr>
              <w:t>M-6 LN Lyse (</w:t>
            </w:r>
            <w:proofErr w:type="spellStart"/>
            <w:r w:rsidRPr="0076317E">
              <w:rPr>
                <w:rFonts w:ascii="Times New Roman" w:hAnsi="Times New Roman" w:cs="Times New Roman"/>
                <w:i/>
                <w:sz w:val="20"/>
                <w:szCs w:val="20"/>
                <w:lang w:val="en-US"/>
              </w:rPr>
              <w:t>Лізуючий</w:t>
            </w:r>
            <w:proofErr w:type="spellEnd"/>
            <w:r w:rsidRPr="0076317E">
              <w:rPr>
                <w:rFonts w:ascii="Times New Roman" w:hAnsi="Times New Roman" w:cs="Times New Roman"/>
                <w:i/>
                <w:sz w:val="20"/>
                <w:szCs w:val="20"/>
                <w:lang w:val="en-US"/>
              </w:rPr>
              <w:t xml:space="preserve"> р-р)</w:t>
            </w:r>
          </w:p>
        </w:tc>
        <w:tc>
          <w:tcPr>
            <w:tcW w:w="2693" w:type="dxa"/>
            <w:gridSpan w:val="2"/>
            <w:tcMar>
              <w:left w:w="98" w:type="dxa"/>
            </w:tcMar>
            <w:vAlign w:val="bottom"/>
          </w:tcPr>
          <w:p w14:paraId="7CFF46D8"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Призначений</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для</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лізису</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еритроцитів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при</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вимірюванні</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параметрів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клітин</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крові</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та</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сприяє</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фарбуванню</w:t>
            </w:r>
            <w:r w:rsidRPr="0076317E">
              <w:rPr>
                <w:rFonts w:ascii="Times New Roman" w:hAnsi="Times New Roman" w:cs="Times New Roman"/>
                <w:sz w:val="20"/>
                <w:szCs w:val="20"/>
                <w:lang w:val="en-US"/>
              </w:rPr>
              <w:t xml:space="preserve"> </w:t>
            </w:r>
            <w:proofErr w:type="spellStart"/>
            <w:r w:rsidRPr="0076317E">
              <w:rPr>
                <w:rFonts w:ascii="Times New Roman" w:hAnsi="Times New Roman" w:cs="Times New Roman"/>
                <w:sz w:val="20"/>
                <w:szCs w:val="20"/>
              </w:rPr>
              <w:t>ядровмісних</w:t>
            </w:r>
            <w:proofErr w:type="spellEnd"/>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еритроцитів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 xml:space="preserve">Повинен бути адаптований для аналізаторів ВС, виробництва </w:t>
            </w: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w:t>
            </w:r>
          </w:p>
        </w:tc>
        <w:tc>
          <w:tcPr>
            <w:tcW w:w="992" w:type="dxa"/>
          </w:tcPr>
          <w:p w14:paraId="684DB84A"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08A3D769"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108B9989"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2</w:t>
            </w:r>
          </w:p>
        </w:tc>
        <w:tc>
          <w:tcPr>
            <w:tcW w:w="426" w:type="dxa"/>
            <w:gridSpan w:val="2"/>
            <w:vMerge/>
            <w:tcMar>
              <w:left w:w="98" w:type="dxa"/>
            </w:tcMar>
          </w:tcPr>
          <w:p w14:paraId="568DCDB2"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2233A075" w14:textId="77777777" w:rsidTr="000053FB">
        <w:trPr>
          <w:gridBefore w:val="1"/>
          <w:gridAfter w:val="1"/>
          <w:wBefore w:w="1145" w:type="dxa"/>
          <w:wAfter w:w="131" w:type="dxa"/>
          <w:cantSplit/>
          <w:trHeight w:val="70"/>
        </w:trPr>
        <w:tc>
          <w:tcPr>
            <w:tcW w:w="1549" w:type="dxa"/>
            <w:gridSpan w:val="3"/>
          </w:tcPr>
          <w:p w14:paraId="7292810E"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lastRenderedPageBreak/>
              <w:t>10</w:t>
            </w:r>
          </w:p>
        </w:tc>
        <w:tc>
          <w:tcPr>
            <w:tcW w:w="1892" w:type="dxa"/>
            <w:tcMar>
              <w:left w:w="98" w:type="dxa"/>
            </w:tcMar>
          </w:tcPr>
          <w:p w14:paraId="796DDDEF" w14:textId="77777777" w:rsidR="00985944" w:rsidRPr="0076317E" w:rsidRDefault="00985944" w:rsidP="0076317E">
            <w:pPr>
              <w:ind w:left="323" w:firstLine="72"/>
              <w:rPr>
                <w:rFonts w:ascii="Times New Roman" w:hAnsi="Times New Roman" w:cs="Times New Roman"/>
                <w:i/>
                <w:sz w:val="20"/>
                <w:szCs w:val="20"/>
                <w:highlight w:val="yellow"/>
                <w:lang w:val="en-US"/>
              </w:rPr>
            </w:pPr>
            <w:r w:rsidRPr="0076317E">
              <w:rPr>
                <w:rFonts w:ascii="Times New Roman" w:hAnsi="Times New Roman" w:cs="Times New Roman"/>
                <w:i/>
                <w:sz w:val="20"/>
                <w:szCs w:val="20"/>
                <w:lang w:val="en-US"/>
              </w:rPr>
              <w:t>M-6 LH Lyse (</w:t>
            </w:r>
            <w:proofErr w:type="spellStart"/>
            <w:r w:rsidRPr="0076317E">
              <w:rPr>
                <w:rFonts w:ascii="Times New Roman" w:hAnsi="Times New Roman" w:cs="Times New Roman"/>
                <w:i/>
                <w:sz w:val="20"/>
                <w:szCs w:val="20"/>
                <w:lang w:val="en-US"/>
              </w:rPr>
              <w:t>Лізуючий</w:t>
            </w:r>
            <w:proofErr w:type="spellEnd"/>
            <w:r w:rsidRPr="0076317E">
              <w:rPr>
                <w:rFonts w:ascii="Times New Roman" w:hAnsi="Times New Roman" w:cs="Times New Roman"/>
                <w:i/>
                <w:sz w:val="20"/>
                <w:szCs w:val="20"/>
                <w:lang w:val="en-US"/>
              </w:rPr>
              <w:t xml:space="preserve"> р-р )</w:t>
            </w:r>
          </w:p>
        </w:tc>
        <w:tc>
          <w:tcPr>
            <w:tcW w:w="2693" w:type="dxa"/>
            <w:gridSpan w:val="2"/>
            <w:tcMar>
              <w:left w:w="98" w:type="dxa"/>
            </w:tcMar>
            <w:vAlign w:val="bottom"/>
          </w:tcPr>
          <w:p w14:paraId="06E810BD"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Призначений</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для</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лізису</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еритроцитів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ізоляції</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гемоглобіну</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з</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еритроцитів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та</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перетворення</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його</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метгемоглобін</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що</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дає</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можливість</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вимірювати</w:t>
            </w:r>
            <w:r w:rsidRPr="0076317E">
              <w:rPr>
                <w:rFonts w:ascii="Times New Roman" w:hAnsi="Times New Roman" w:cs="Times New Roman"/>
                <w:sz w:val="20"/>
                <w:szCs w:val="20"/>
                <w:lang w:val="en-US"/>
              </w:rPr>
              <w:t xml:space="preserve"> </w:t>
            </w:r>
            <w:proofErr w:type="spellStart"/>
            <w:r w:rsidRPr="0076317E">
              <w:rPr>
                <w:rFonts w:ascii="Times New Roman" w:hAnsi="Times New Roman" w:cs="Times New Roman"/>
                <w:sz w:val="20"/>
                <w:szCs w:val="20"/>
              </w:rPr>
              <w:t>пов</w:t>
            </w:r>
            <w:proofErr w:type="spellEnd"/>
            <w:r w:rsidRPr="0076317E">
              <w:rPr>
                <w:rFonts w:ascii="Times New Roman" w:hAnsi="Times New Roman" w:cs="Times New Roman"/>
                <w:sz w:val="20"/>
                <w:szCs w:val="20"/>
                <w:lang w:val="en-US"/>
              </w:rPr>
              <w:t>’</w:t>
            </w:r>
            <w:proofErr w:type="spellStart"/>
            <w:r w:rsidRPr="0076317E">
              <w:rPr>
                <w:rFonts w:ascii="Times New Roman" w:hAnsi="Times New Roman" w:cs="Times New Roman"/>
                <w:sz w:val="20"/>
                <w:szCs w:val="20"/>
              </w:rPr>
              <w:t>язані</w:t>
            </w:r>
            <w:proofErr w:type="spellEnd"/>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з</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гемоглобіном</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параметри</w:t>
            </w:r>
            <w:r w:rsidRPr="0076317E">
              <w:rPr>
                <w:rFonts w:ascii="Times New Roman" w:hAnsi="Times New Roman" w:cs="Times New Roman"/>
                <w:sz w:val="20"/>
                <w:szCs w:val="20"/>
                <w:lang w:val="en-US"/>
              </w:rPr>
              <w:t xml:space="preserve"> </w:t>
            </w:r>
            <w:proofErr w:type="spellStart"/>
            <w:r w:rsidRPr="0076317E">
              <w:rPr>
                <w:rFonts w:ascii="Times New Roman" w:hAnsi="Times New Roman" w:cs="Times New Roman"/>
                <w:sz w:val="20"/>
                <w:szCs w:val="20"/>
              </w:rPr>
              <w:t>колометричним</w:t>
            </w:r>
            <w:proofErr w:type="spellEnd"/>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методом</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lang w:val="en-US"/>
              </w:rPr>
              <w:br/>
            </w:r>
            <w:r w:rsidRPr="0076317E">
              <w:rPr>
                <w:rFonts w:ascii="Times New Roman" w:hAnsi="Times New Roman" w:cs="Times New Roman"/>
                <w:sz w:val="20"/>
                <w:szCs w:val="20"/>
              </w:rPr>
              <w:t xml:space="preserve">Повинен бути адаптований для аналізаторів ВС, виробництва </w:t>
            </w: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w:t>
            </w:r>
          </w:p>
        </w:tc>
        <w:tc>
          <w:tcPr>
            <w:tcW w:w="992" w:type="dxa"/>
          </w:tcPr>
          <w:p w14:paraId="0FD6E054"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4168BCCC"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6A1FC67B"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1</w:t>
            </w:r>
          </w:p>
        </w:tc>
        <w:tc>
          <w:tcPr>
            <w:tcW w:w="426" w:type="dxa"/>
            <w:gridSpan w:val="2"/>
            <w:vMerge/>
            <w:tcMar>
              <w:left w:w="98" w:type="dxa"/>
            </w:tcMar>
          </w:tcPr>
          <w:p w14:paraId="600E5DDC"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24BF29E7" w14:textId="77777777" w:rsidTr="000053FB">
        <w:trPr>
          <w:gridBefore w:val="1"/>
          <w:gridAfter w:val="1"/>
          <w:wBefore w:w="1145" w:type="dxa"/>
          <w:wAfter w:w="131" w:type="dxa"/>
          <w:cantSplit/>
          <w:trHeight w:val="70"/>
        </w:trPr>
        <w:tc>
          <w:tcPr>
            <w:tcW w:w="1549" w:type="dxa"/>
            <w:gridSpan w:val="3"/>
          </w:tcPr>
          <w:p w14:paraId="319F72AF"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11</w:t>
            </w:r>
          </w:p>
        </w:tc>
        <w:tc>
          <w:tcPr>
            <w:tcW w:w="1892" w:type="dxa"/>
            <w:tcMar>
              <w:left w:w="98" w:type="dxa"/>
            </w:tcMar>
          </w:tcPr>
          <w:p w14:paraId="4CFF76AB" w14:textId="77777777" w:rsidR="00985944" w:rsidRPr="0076317E" w:rsidRDefault="00985944" w:rsidP="0076317E">
            <w:pPr>
              <w:ind w:left="323" w:firstLine="72"/>
              <w:rPr>
                <w:rFonts w:ascii="Times New Roman" w:hAnsi="Times New Roman" w:cs="Times New Roman"/>
                <w:i/>
                <w:sz w:val="20"/>
                <w:szCs w:val="20"/>
                <w:highlight w:val="yellow"/>
              </w:rPr>
            </w:pPr>
            <w:r w:rsidRPr="0076317E">
              <w:rPr>
                <w:rFonts w:ascii="Times New Roman" w:hAnsi="Times New Roman" w:cs="Times New Roman"/>
                <w:i/>
                <w:sz w:val="20"/>
                <w:szCs w:val="20"/>
                <w:lang w:val="en-US"/>
              </w:rPr>
              <w:t>M</w:t>
            </w:r>
            <w:r w:rsidRPr="0076317E">
              <w:rPr>
                <w:rFonts w:ascii="Times New Roman" w:hAnsi="Times New Roman" w:cs="Times New Roman"/>
                <w:i/>
                <w:sz w:val="20"/>
                <w:szCs w:val="20"/>
              </w:rPr>
              <w:t xml:space="preserve">-6 </w:t>
            </w:r>
            <w:r w:rsidRPr="0076317E">
              <w:rPr>
                <w:rFonts w:ascii="Times New Roman" w:hAnsi="Times New Roman" w:cs="Times New Roman"/>
                <w:i/>
                <w:sz w:val="20"/>
                <w:szCs w:val="20"/>
                <w:lang w:val="en-US"/>
              </w:rPr>
              <w:t>FN</w:t>
            </w:r>
            <w:r w:rsidRPr="0076317E">
              <w:rPr>
                <w:rFonts w:ascii="Times New Roman" w:hAnsi="Times New Roman" w:cs="Times New Roman"/>
                <w:i/>
                <w:sz w:val="20"/>
                <w:szCs w:val="20"/>
              </w:rPr>
              <w:t xml:space="preserve"> </w:t>
            </w:r>
            <w:r w:rsidRPr="0076317E">
              <w:rPr>
                <w:rFonts w:ascii="Times New Roman" w:hAnsi="Times New Roman" w:cs="Times New Roman"/>
                <w:i/>
                <w:sz w:val="20"/>
                <w:szCs w:val="20"/>
                <w:lang w:val="en-US"/>
              </w:rPr>
              <w:t>Dye</w:t>
            </w:r>
            <w:r w:rsidRPr="0076317E">
              <w:rPr>
                <w:rFonts w:ascii="Times New Roman" w:hAnsi="Times New Roman" w:cs="Times New Roman"/>
                <w:i/>
                <w:sz w:val="20"/>
                <w:szCs w:val="20"/>
              </w:rPr>
              <w:t xml:space="preserve"> (Барвник) 12 мл</w:t>
            </w:r>
          </w:p>
        </w:tc>
        <w:tc>
          <w:tcPr>
            <w:tcW w:w="2693" w:type="dxa"/>
            <w:gridSpan w:val="2"/>
            <w:tcMar>
              <w:left w:w="98" w:type="dxa"/>
            </w:tcMar>
            <w:vAlign w:val="bottom"/>
          </w:tcPr>
          <w:p w14:paraId="7F7868D1"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Призначений для фарбування </w:t>
            </w:r>
            <w:proofErr w:type="spellStart"/>
            <w:r w:rsidRPr="0076317E">
              <w:rPr>
                <w:rFonts w:ascii="Times New Roman" w:hAnsi="Times New Roman" w:cs="Times New Roman"/>
                <w:sz w:val="20"/>
                <w:szCs w:val="20"/>
              </w:rPr>
              <w:t>ядровмісних</w:t>
            </w:r>
            <w:proofErr w:type="spellEnd"/>
            <w:r w:rsidRPr="0076317E">
              <w:rPr>
                <w:rFonts w:ascii="Times New Roman" w:hAnsi="Times New Roman" w:cs="Times New Roman"/>
                <w:sz w:val="20"/>
                <w:szCs w:val="20"/>
              </w:rPr>
              <w:t xml:space="preserve"> еритроцитів при використанні разом з </w:t>
            </w:r>
            <w:proofErr w:type="spellStart"/>
            <w:r w:rsidRPr="0076317E">
              <w:rPr>
                <w:rFonts w:ascii="Times New Roman" w:hAnsi="Times New Roman" w:cs="Times New Roman"/>
                <w:sz w:val="20"/>
                <w:szCs w:val="20"/>
              </w:rPr>
              <w:t>лізуючим</w:t>
            </w:r>
            <w:proofErr w:type="spellEnd"/>
            <w:r w:rsidRPr="0076317E">
              <w:rPr>
                <w:rFonts w:ascii="Times New Roman" w:hAnsi="Times New Roman" w:cs="Times New Roman"/>
                <w:sz w:val="20"/>
                <w:szCs w:val="20"/>
              </w:rPr>
              <w:t xml:space="preserve"> розчином. Бере участь в вимірюванні параметрів </w:t>
            </w:r>
            <w:proofErr w:type="spellStart"/>
            <w:r w:rsidRPr="0076317E">
              <w:rPr>
                <w:rFonts w:ascii="Times New Roman" w:hAnsi="Times New Roman" w:cs="Times New Roman"/>
                <w:sz w:val="20"/>
                <w:szCs w:val="20"/>
              </w:rPr>
              <w:t>ретикулоцитів</w:t>
            </w:r>
            <w:proofErr w:type="spellEnd"/>
            <w:r w:rsidRPr="0076317E">
              <w:rPr>
                <w:rFonts w:ascii="Times New Roman" w:hAnsi="Times New Roman" w:cs="Times New Roman"/>
                <w:sz w:val="20"/>
                <w:szCs w:val="20"/>
              </w:rPr>
              <w:t xml:space="preserve"> з  використанням технології </w:t>
            </w:r>
            <w:proofErr w:type="spellStart"/>
            <w:r w:rsidRPr="0076317E">
              <w:rPr>
                <w:rFonts w:ascii="Times New Roman" w:hAnsi="Times New Roman" w:cs="Times New Roman"/>
                <w:sz w:val="20"/>
                <w:szCs w:val="20"/>
              </w:rPr>
              <w:t>аналіза</w:t>
            </w:r>
            <w:proofErr w:type="spellEnd"/>
            <w:r w:rsidRPr="0076317E">
              <w:rPr>
                <w:rFonts w:ascii="Times New Roman" w:hAnsi="Times New Roman" w:cs="Times New Roman"/>
                <w:sz w:val="20"/>
                <w:szCs w:val="20"/>
              </w:rPr>
              <w:t xml:space="preserve"> клітин SF </w:t>
            </w:r>
            <w:proofErr w:type="spellStart"/>
            <w:r w:rsidRPr="0076317E">
              <w:rPr>
                <w:rFonts w:ascii="Times New Roman" w:hAnsi="Times New Roman" w:cs="Times New Roman"/>
                <w:sz w:val="20"/>
                <w:szCs w:val="20"/>
              </w:rPr>
              <w:t>Cube</w:t>
            </w:r>
            <w:proofErr w:type="spellEnd"/>
            <w:r w:rsidRPr="0076317E">
              <w:rPr>
                <w:rFonts w:ascii="Times New Roman" w:hAnsi="Times New Roman" w:cs="Times New Roman"/>
                <w:sz w:val="20"/>
                <w:szCs w:val="20"/>
              </w:rPr>
              <w:t xml:space="preserve">. Повинен бути адаптований для аналізаторів ВС, виробництва </w:t>
            </w: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w:t>
            </w:r>
            <w:r w:rsidRPr="0076317E">
              <w:rPr>
                <w:rFonts w:ascii="Times New Roman" w:hAnsi="Times New Roman" w:cs="Times New Roman"/>
                <w:sz w:val="20"/>
                <w:szCs w:val="20"/>
              </w:rPr>
              <w:br/>
              <w:t>Призначений для лізису еритроцитів та обробки лейкоцитів при вимірюванні параметрів клітин крові.</w:t>
            </w:r>
            <w:r w:rsidRPr="0076317E">
              <w:rPr>
                <w:rFonts w:ascii="Times New Roman" w:hAnsi="Times New Roman" w:cs="Times New Roman"/>
                <w:sz w:val="20"/>
                <w:szCs w:val="20"/>
              </w:rPr>
              <w:br/>
              <w:t xml:space="preserve">Повинен бути адаптований для аналізаторів ВС, виробництва </w:t>
            </w: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w:t>
            </w:r>
          </w:p>
        </w:tc>
        <w:tc>
          <w:tcPr>
            <w:tcW w:w="992" w:type="dxa"/>
          </w:tcPr>
          <w:p w14:paraId="495A0CF1"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1EAF4C80"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паковка</w:t>
            </w:r>
            <w:proofErr w:type="spellEnd"/>
          </w:p>
        </w:tc>
        <w:tc>
          <w:tcPr>
            <w:tcW w:w="1237" w:type="dxa"/>
            <w:tcMar>
              <w:left w:w="98" w:type="dxa"/>
            </w:tcMar>
          </w:tcPr>
          <w:p w14:paraId="461680E6"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2</w:t>
            </w:r>
          </w:p>
        </w:tc>
        <w:tc>
          <w:tcPr>
            <w:tcW w:w="426" w:type="dxa"/>
            <w:gridSpan w:val="2"/>
            <w:vMerge/>
            <w:tcMar>
              <w:left w:w="98" w:type="dxa"/>
            </w:tcMar>
          </w:tcPr>
          <w:p w14:paraId="685BCC72"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70B3DF14" w14:textId="77777777" w:rsidTr="000053FB">
        <w:trPr>
          <w:gridBefore w:val="1"/>
          <w:gridAfter w:val="1"/>
          <w:wBefore w:w="1145" w:type="dxa"/>
          <w:wAfter w:w="131" w:type="dxa"/>
          <w:cantSplit/>
          <w:trHeight w:val="70"/>
        </w:trPr>
        <w:tc>
          <w:tcPr>
            <w:tcW w:w="1549" w:type="dxa"/>
            <w:gridSpan w:val="3"/>
          </w:tcPr>
          <w:p w14:paraId="54B73964"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12</w:t>
            </w:r>
          </w:p>
        </w:tc>
        <w:tc>
          <w:tcPr>
            <w:tcW w:w="1892" w:type="dxa"/>
            <w:tcMar>
              <w:left w:w="98" w:type="dxa"/>
            </w:tcMar>
          </w:tcPr>
          <w:p w14:paraId="14218D31" w14:textId="77777777" w:rsidR="00985944" w:rsidRPr="0076317E" w:rsidRDefault="00985944" w:rsidP="0076317E">
            <w:pPr>
              <w:ind w:left="323" w:firstLine="72"/>
              <w:rPr>
                <w:rFonts w:ascii="Times New Roman" w:hAnsi="Times New Roman" w:cs="Times New Roman"/>
                <w:i/>
                <w:sz w:val="20"/>
                <w:szCs w:val="20"/>
                <w:highlight w:val="yellow"/>
              </w:rPr>
            </w:pPr>
            <w:r w:rsidRPr="0076317E">
              <w:rPr>
                <w:rFonts w:ascii="Times New Roman" w:hAnsi="Times New Roman" w:cs="Times New Roman"/>
                <w:i/>
                <w:sz w:val="20"/>
                <w:szCs w:val="20"/>
                <w:lang w:val="en-US"/>
              </w:rPr>
              <w:t>M</w:t>
            </w:r>
            <w:r w:rsidRPr="0076317E">
              <w:rPr>
                <w:rFonts w:ascii="Times New Roman" w:hAnsi="Times New Roman" w:cs="Times New Roman"/>
                <w:i/>
                <w:sz w:val="20"/>
                <w:szCs w:val="20"/>
              </w:rPr>
              <w:t xml:space="preserve">-6 </w:t>
            </w:r>
            <w:r w:rsidRPr="0076317E">
              <w:rPr>
                <w:rFonts w:ascii="Times New Roman" w:hAnsi="Times New Roman" w:cs="Times New Roman"/>
                <w:i/>
                <w:sz w:val="20"/>
                <w:szCs w:val="20"/>
                <w:lang w:val="en-US"/>
              </w:rPr>
              <w:t>FD</w:t>
            </w:r>
            <w:r w:rsidRPr="0076317E">
              <w:rPr>
                <w:rFonts w:ascii="Times New Roman" w:hAnsi="Times New Roman" w:cs="Times New Roman"/>
                <w:i/>
                <w:sz w:val="20"/>
                <w:szCs w:val="20"/>
              </w:rPr>
              <w:t xml:space="preserve"> </w:t>
            </w:r>
            <w:r w:rsidRPr="0076317E">
              <w:rPr>
                <w:rFonts w:ascii="Times New Roman" w:hAnsi="Times New Roman" w:cs="Times New Roman"/>
                <w:i/>
                <w:sz w:val="20"/>
                <w:szCs w:val="20"/>
                <w:lang w:val="en-US"/>
              </w:rPr>
              <w:t>Dye</w:t>
            </w:r>
            <w:r w:rsidRPr="0076317E">
              <w:rPr>
                <w:rFonts w:ascii="Times New Roman" w:hAnsi="Times New Roman" w:cs="Times New Roman"/>
                <w:i/>
                <w:sz w:val="20"/>
                <w:szCs w:val="20"/>
              </w:rPr>
              <w:t xml:space="preserve"> (Барвник) 12 мл</w:t>
            </w:r>
          </w:p>
        </w:tc>
        <w:tc>
          <w:tcPr>
            <w:tcW w:w="2693" w:type="dxa"/>
            <w:gridSpan w:val="2"/>
            <w:tcMar>
              <w:left w:w="98" w:type="dxa"/>
            </w:tcMar>
            <w:vAlign w:val="bottom"/>
          </w:tcPr>
          <w:p w14:paraId="66325ECD"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Призначений для фарбування лейкоцитів при використанні разом з </w:t>
            </w:r>
            <w:proofErr w:type="spellStart"/>
            <w:r w:rsidRPr="0076317E">
              <w:rPr>
                <w:rFonts w:ascii="Times New Roman" w:hAnsi="Times New Roman" w:cs="Times New Roman"/>
                <w:sz w:val="20"/>
                <w:szCs w:val="20"/>
              </w:rPr>
              <w:t>лізуючим</w:t>
            </w:r>
            <w:proofErr w:type="spellEnd"/>
            <w:r w:rsidRPr="0076317E">
              <w:rPr>
                <w:rFonts w:ascii="Times New Roman" w:hAnsi="Times New Roman" w:cs="Times New Roman"/>
                <w:sz w:val="20"/>
                <w:szCs w:val="20"/>
              </w:rPr>
              <w:t xml:space="preserve"> розчином. Повинен бути адаптований для аналізаторів ВС, виробництва </w:t>
            </w: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w:t>
            </w:r>
          </w:p>
        </w:tc>
        <w:tc>
          <w:tcPr>
            <w:tcW w:w="992" w:type="dxa"/>
          </w:tcPr>
          <w:p w14:paraId="356BBBAF"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010C00EB"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паковка</w:t>
            </w:r>
            <w:proofErr w:type="spellEnd"/>
          </w:p>
        </w:tc>
        <w:tc>
          <w:tcPr>
            <w:tcW w:w="1237" w:type="dxa"/>
            <w:tcMar>
              <w:left w:w="98" w:type="dxa"/>
            </w:tcMar>
          </w:tcPr>
          <w:p w14:paraId="448BF0C4"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2</w:t>
            </w:r>
          </w:p>
        </w:tc>
        <w:tc>
          <w:tcPr>
            <w:tcW w:w="426" w:type="dxa"/>
            <w:gridSpan w:val="2"/>
            <w:vMerge/>
            <w:tcMar>
              <w:left w:w="98" w:type="dxa"/>
            </w:tcMar>
          </w:tcPr>
          <w:p w14:paraId="47A06E4A"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6BF6EA0F" w14:textId="77777777" w:rsidTr="000053FB">
        <w:trPr>
          <w:gridBefore w:val="1"/>
          <w:gridAfter w:val="1"/>
          <w:wBefore w:w="1145" w:type="dxa"/>
          <w:wAfter w:w="131" w:type="dxa"/>
          <w:cantSplit/>
          <w:trHeight w:val="70"/>
        </w:trPr>
        <w:tc>
          <w:tcPr>
            <w:tcW w:w="1549" w:type="dxa"/>
            <w:gridSpan w:val="3"/>
          </w:tcPr>
          <w:p w14:paraId="3F81E612"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13</w:t>
            </w:r>
          </w:p>
        </w:tc>
        <w:tc>
          <w:tcPr>
            <w:tcW w:w="1892" w:type="dxa"/>
            <w:tcMar>
              <w:left w:w="98" w:type="dxa"/>
            </w:tcMar>
          </w:tcPr>
          <w:p w14:paraId="75641847" w14:textId="77777777" w:rsidR="00985944" w:rsidRPr="0076317E" w:rsidRDefault="00985944" w:rsidP="0076317E">
            <w:pPr>
              <w:ind w:left="323" w:firstLine="72"/>
              <w:rPr>
                <w:rFonts w:ascii="Times New Roman" w:hAnsi="Times New Roman" w:cs="Times New Roman"/>
                <w:i/>
                <w:sz w:val="20"/>
                <w:szCs w:val="20"/>
                <w:highlight w:val="yellow"/>
                <w:lang w:val="en-US"/>
              </w:rPr>
            </w:pPr>
            <w:r w:rsidRPr="0076317E">
              <w:rPr>
                <w:rFonts w:ascii="Times New Roman" w:hAnsi="Times New Roman" w:cs="Times New Roman"/>
                <w:i/>
                <w:sz w:val="20"/>
                <w:szCs w:val="20"/>
                <w:lang w:val="en-US"/>
              </w:rPr>
              <w:t>M-53P Probe Cleanser (</w:t>
            </w:r>
            <w:proofErr w:type="spellStart"/>
            <w:r w:rsidRPr="0076317E">
              <w:rPr>
                <w:rFonts w:ascii="Times New Roman" w:hAnsi="Times New Roman" w:cs="Times New Roman"/>
                <w:i/>
                <w:sz w:val="20"/>
                <w:szCs w:val="20"/>
                <w:lang w:val="en-US"/>
              </w:rPr>
              <w:t>Хімічний</w:t>
            </w:r>
            <w:proofErr w:type="spellEnd"/>
            <w:r w:rsidRPr="0076317E">
              <w:rPr>
                <w:rFonts w:ascii="Times New Roman" w:hAnsi="Times New Roman" w:cs="Times New Roman"/>
                <w:i/>
                <w:sz w:val="20"/>
                <w:szCs w:val="20"/>
                <w:lang w:val="en-US"/>
              </w:rPr>
              <w:t xml:space="preserve"> </w:t>
            </w:r>
            <w:proofErr w:type="spellStart"/>
            <w:r w:rsidRPr="0076317E">
              <w:rPr>
                <w:rFonts w:ascii="Times New Roman" w:hAnsi="Times New Roman" w:cs="Times New Roman"/>
                <w:i/>
                <w:sz w:val="20"/>
                <w:szCs w:val="20"/>
                <w:lang w:val="en-US"/>
              </w:rPr>
              <w:t>очисник</w:t>
            </w:r>
            <w:proofErr w:type="spellEnd"/>
            <w:r w:rsidRPr="0076317E">
              <w:rPr>
                <w:rFonts w:ascii="Times New Roman" w:hAnsi="Times New Roman" w:cs="Times New Roman"/>
                <w:i/>
                <w:sz w:val="20"/>
                <w:szCs w:val="20"/>
                <w:lang w:val="en-US"/>
              </w:rPr>
              <w:t>)</w:t>
            </w:r>
            <w:r w:rsidRPr="0076317E">
              <w:rPr>
                <w:rFonts w:ascii="Times New Roman" w:hAnsi="Times New Roman" w:cs="Times New Roman"/>
                <w:i/>
                <w:sz w:val="20"/>
                <w:szCs w:val="20"/>
                <w:lang w:val="en-US"/>
              </w:rPr>
              <w:tab/>
              <w:t>50мл</w:t>
            </w:r>
          </w:p>
        </w:tc>
        <w:tc>
          <w:tcPr>
            <w:tcW w:w="2693" w:type="dxa"/>
            <w:gridSpan w:val="2"/>
            <w:tcMar>
              <w:left w:w="98" w:type="dxa"/>
            </w:tcMar>
            <w:vAlign w:val="bottom"/>
          </w:tcPr>
          <w:p w14:paraId="1C045089"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АКТИВНІ ІНГРЕДІЄНТИ:</w:t>
            </w:r>
            <w:r w:rsidRPr="0076317E">
              <w:rPr>
                <w:rFonts w:ascii="Times New Roman" w:hAnsi="Times New Roman" w:cs="Times New Roman"/>
                <w:sz w:val="20"/>
                <w:szCs w:val="20"/>
              </w:rPr>
              <w:br/>
              <w:t xml:space="preserve">- </w:t>
            </w:r>
            <w:proofErr w:type="spellStart"/>
            <w:r w:rsidRPr="0076317E">
              <w:rPr>
                <w:rFonts w:ascii="Times New Roman" w:hAnsi="Times New Roman" w:cs="Times New Roman"/>
                <w:sz w:val="20"/>
                <w:szCs w:val="20"/>
              </w:rPr>
              <w:t>Поверхньо</w:t>
            </w:r>
            <w:proofErr w:type="spellEnd"/>
            <w:r w:rsidRPr="0076317E">
              <w:rPr>
                <w:rFonts w:ascii="Times New Roman" w:hAnsi="Times New Roman" w:cs="Times New Roman"/>
                <w:sz w:val="20"/>
                <w:szCs w:val="20"/>
              </w:rPr>
              <w:t xml:space="preserve"> - активні речовини &lt; 2,0 г/л</w:t>
            </w:r>
            <w:r w:rsidRPr="0076317E">
              <w:rPr>
                <w:rFonts w:ascii="Times New Roman" w:hAnsi="Times New Roman" w:cs="Times New Roman"/>
                <w:sz w:val="20"/>
                <w:szCs w:val="20"/>
              </w:rPr>
              <w:br/>
              <w:t xml:space="preserve">- </w:t>
            </w:r>
            <w:proofErr w:type="spellStart"/>
            <w:r w:rsidRPr="0076317E">
              <w:rPr>
                <w:rFonts w:ascii="Times New Roman" w:hAnsi="Times New Roman" w:cs="Times New Roman"/>
                <w:sz w:val="20"/>
                <w:szCs w:val="20"/>
              </w:rPr>
              <w:t>Гіпохлорид</w:t>
            </w:r>
            <w:proofErr w:type="spellEnd"/>
            <w:r w:rsidRPr="0076317E">
              <w:rPr>
                <w:rFonts w:ascii="Times New Roman" w:hAnsi="Times New Roman" w:cs="Times New Roman"/>
                <w:sz w:val="20"/>
                <w:szCs w:val="20"/>
              </w:rPr>
              <w:t xml:space="preserve"> натрію &lt; 100,0 г/л</w:t>
            </w:r>
            <w:r w:rsidRPr="0076317E">
              <w:rPr>
                <w:rFonts w:ascii="Times New Roman" w:hAnsi="Times New Roman" w:cs="Times New Roman"/>
                <w:sz w:val="20"/>
                <w:szCs w:val="20"/>
              </w:rPr>
              <w:br/>
              <w:t>- Гідроксид натрію &lt; 100,0 г/л</w:t>
            </w:r>
          </w:p>
        </w:tc>
        <w:tc>
          <w:tcPr>
            <w:tcW w:w="992" w:type="dxa"/>
          </w:tcPr>
          <w:p w14:paraId="6C924B3E"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435D818F"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фл</w:t>
            </w:r>
            <w:proofErr w:type="spellEnd"/>
          </w:p>
        </w:tc>
        <w:tc>
          <w:tcPr>
            <w:tcW w:w="1237" w:type="dxa"/>
            <w:tcMar>
              <w:left w:w="98" w:type="dxa"/>
            </w:tcMar>
          </w:tcPr>
          <w:p w14:paraId="7540247C"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10</w:t>
            </w:r>
          </w:p>
        </w:tc>
        <w:tc>
          <w:tcPr>
            <w:tcW w:w="426" w:type="dxa"/>
            <w:gridSpan w:val="2"/>
            <w:vMerge/>
            <w:tcMar>
              <w:left w:w="98" w:type="dxa"/>
            </w:tcMar>
          </w:tcPr>
          <w:p w14:paraId="38C4AB93"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674A4A79" w14:textId="77777777" w:rsidTr="000053FB">
        <w:trPr>
          <w:gridBefore w:val="1"/>
          <w:gridAfter w:val="1"/>
          <w:wBefore w:w="1145" w:type="dxa"/>
          <w:wAfter w:w="131" w:type="dxa"/>
          <w:cantSplit/>
          <w:trHeight w:val="70"/>
        </w:trPr>
        <w:tc>
          <w:tcPr>
            <w:tcW w:w="1549" w:type="dxa"/>
            <w:gridSpan w:val="3"/>
          </w:tcPr>
          <w:p w14:paraId="7A7E4279"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lastRenderedPageBreak/>
              <w:t>14</w:t>
            </w:r>
          </w:p>
        </w:tc>
        <w:tc>
          <w:tcPr>
            <w:tcW w:w="1892" w:type="dxa"/>
            <w:tcMar>
              <w:left w:w="98" w:type="dxa"/>
            </w:tcMar>
          </w:tcPr>
          <w:p w14:paraId="58C91411" w14:textId="77777777" w:rsidR="00985944" w:rsidRPr="0076317E" w:rsidRDefault="00985944" w:rsidP="0076317E">
            <w:pPr>
              <w:ind w:left="323" w:firstLine="72"/>
              <w:rPr>
                <w:rFonts w:ascii="Times New Roman" w:hAnsi="Times New Roman" w:cs="Times New Roman"/>
                <w:i/>
                <w:sz w:val="20"/>
                <w:szCs w:val="20"/>
              </w:rPr>
            </w:pPr>
            <w:r w:rsidRPr="0076317E">
              <w:rPr>
                <w:rFonts w:ascii="Times New Roman" w:hAnsi="Times New Roman" w:cs="Times New Roman"/>
                <w:i/>
                <w:sz w:val="20"/>
                <w:szCs w:val="20"/>
              </w:rPr>
              <w:t xml:space="preserve">Контрольний матеріал </w:t>
            </w:r>
            <w:r w:rsidRPr="0076317E">
              <w:rPr>
                <w:rFonts w:ascii="Times New Roman" w:hAnsi="Times New Roman" w:cs="Times New Roman"/>
                <w:i/>
                <w:sz w:val="20"/>
                <w:szCs w:val="20"/>
                <w:lang w:val="en-US"/>
              </w:rPr>
              <w:t>BC</w:t>
            </w:r>
            <w:r w:rsidRPr="0076317E">
              <w:rPr>
                <w:rFonts w:ascii="Times New Roman" w:hAnsi="Times New Roman" w:cs="Times New Roman"/>
                <w:i/>
                <w:sz w:val="20"/>
                <w:szCs w:val="20"/>
              </w:rPr>
              <w:t>-6</w:t>
            </w:r>
            <w:r w:rsidRPr="0076317E">
              <w:rPr>
                <w:rFonts w:ascii="Times New Roman" w:hAnsi="Times New Roman" w:cs="Times New Roman"/>
                <w:i/>
                <w:sz w:val="20"/>
                <w:szCs w:val="20"/>
                <w:lang w:val="en-US"/>
              </w:rPr>
              <w:t>D</w:t>
            </w:r>
            <w:r w:rsidRPr="0076317E">
              <w:rPr>
                <w:rFonts w:ascii="Times New Roman" w:hAnsi="Times New Roman" w:cs="Times New Roman"/>
                <w:i/>
                <w:sz w:val="20"/>
                <w:szCs w:val="20"/>
              </w:rPr>
              <w:t>нормальний рівень 4,5 мл</w:t>
            </w:r>
          </w:p>
        </w:tc>
        <w:tc>
          <w:tcPr>
            <w:tcW w:w="2693" w:type="dxa"/>
            <w:gridSpan w:val="2"/>
            <w:tcMar>
              <w:left w:w="98" w:type="dxa"/>
            </w:tcMar>
            <w:vAlign w:val="bottom"/>
          </w:tcPr>
          <w:p w14:paraId="3513B09C"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Аналізований контроль цільної крові, розроблений для моніторингу значень на </w:t>
            </w:r>
            <w:proofErr w:type="spellStart"/>
            <w:r w:rsidRPr="0076317E">
              <w:rPr>
                <w:rFonts w:ascii="Times New Roman" w:hAnsi="Times New Roman" w:cs="Times New Roman"/>
                <w:sz w:val="20"/>
                <w:szCs w:val="20"/>
              </w:rPr>
              <w:t>багатопараметричних</w:t>
            </w:r>
            <w:proofErr w:type="spellEnd"/>
            <w:r w:rsidRPr="0076317E">
              <w:rPr>
                <w:rFonts w:ascii="Times New Roman" w:hAnsi="Times New Roman" w:cs="Times New Roman"/>
                <w:sz w:val="20"/>
                <w:szCs w:val="20"/>
              </w:rPr>
              <w:t xml:space="preserve"> гематологічних лічильниках клітин.</w:t>
            </w:r>
            <w:r w:rsidRPr="0076317E">
              <w:rPr>
                <w:rFonts w:ascii="Times New Roman" w:hAnsi="Times New Roman" w:cs="Times New Roman"/>
                <w:sz w:val="20"/>
                <w:szCs w:val="20"/>
              </w:rPr>
              <w:br/>
              <w:t>Загальноприйнятою лабораторною практикою є використання стабільного контролю для моніторингу виконання діагностичних тестів.  Цей контроль складається зі стабільних матеріалів, які забезпечують засоби моніторингу ефективності гематологічних лічильників клітин крові. Зразок береться так само, як і зразок пацієнта.</w:t>
            </w:r>
            <w:r w:rsidRPr="0076317E">
              <w:rPr>
                <w:rFonts w:ascii="Times New Roman" w:hAnsi="Times New Roman" w:cs="Times New Roman"/>
                <w:sz w:val="20"/>
                <w:szCs w:val="20"/>
              </w:rPr>
              <w:br/>
              <w:t xml:space="preserve">Діагностичний реагент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що складається з людських еритроцитів, імітованих лейкоцитів і тромбоцитів ссавців, суспендованих у </w:t>
            </w:r>
            <w:proofErr w:type="spellStart"/>
            <w:r w:rsidRPr="0076317E">
              <w:rPr>
                <w:rFonts w:ascii="Times New Roman" w:hAnsi="Times New Roman" w:cs="Times New Roman"/>
                <w:sz w:val="20"/>
                <w:szCs w:val="20"/>
              </w:rPr>
              <w:t>плазмоподібній</w:t>
            </w:r>
            <w:proofErr w:type="spellEnd"/>
            <w:r w:rsidRPr="0076317E">
              <w:rPr>
                <w:rFonts w:ascii="Times New Roman" w:hAnsi="Times New Roman" w:cs="Times New Roman"/>
                <w:sz w:val="20"/>
                <w:szCs w:val="20"/>
              </w:rPr>
              <w:t xml:space="preserve"> рідині з консервантами.</w:t>
            </w:r>
          </w:p>
        </w:tc>
        <w:tc>
          <w:tcPr>
            <w:tcW w:w="992" w:type="dxa"/>
          </w:tcPr>
          <w:p w14:paraId="4F6B21BE"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5BFA6464"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фл</w:t>
            </w:r>
            <w:proofErr w:type="spellEnd"/>
          </w:p>
        </w:tc>
        <w:tc>
          <w:tcPr>
            <w:tcW w:w="1237" w:type="dxa"/>
            <w:tcMar>
              <w:left w:w="98" w:type="dxa"/>
            </w:tcMar>
          </w:tcPr>
          <w:p w14:paraId="2FEA3F86"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4</w:t>
            </w:r>
          </w:p>
        </w:tc>
        <w:tc>
          <w:tcPr>
            <w:tcW w:w="426" w:type="dxa"/>
            <w:gridSpan w:val="2"/>
            <w:vMerge/>
            <w:tcMar>
              <w:left w:w="98" w:type="dxa"/>
            </w:tcMar>
          </w:tcPr>
          <w:p w14:paraId="4893C06F"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34677E3A" w14:textId="77777777" w:rsidTr="000053FB">
        <w:trPr>
          <w:gridBefore w:val="1"/>
          <w:gridAfter w:val="1"/>
          <w:wBefore w:w="1145" w:type="dxa"/>
          <w:wAfter w:w="131" w:type="dxa"/>
          <w:cantSplit/>
          <w:trHeight w:val="70"/>
        </w:trPr>
        <w:tc>
          <w:tcPr>
            <w:tcW w:w="1549" w:type="dxa"/>
            <w:gridSpan w:val="3"/>
          </w:tcPr>
          <w:p w14:paraId="2817F03B"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lang w:val="en-US"/>
              </w:rPr>
            </w:pPr>
            <w:r w:rsidRPr="0076317E">
              <w:rPr>
                <w:rFonts w:ascii="Times New Roman" w:eastAsia="Times New Roman" w:hAnsi="Times New Roman" w:cs="Times New Roman"/>
                <w:i/>
                <w:sz w:val="20"/>
                <w:szCs w:val="20"/>
                <w:lang w:val="en-US"/>
              </w:rPr>
              <w:t>15</w:t>
            </w:r>
          </w:p>
        </w:tc>
        <w:tc>
          <w:tcPr>
            <w:tcW w:w="1892" w:type="dxa"/>
            <w:tcMar>
              <w:left w:w="98" w:type="dxa"/>
            </w:tcMar>
          </w:tcPr>
          <w:p w14:paraId="3967CCF8" w14:textId="77777777" w:rsidR="00985944" w:rsidRPr="0076317E" w:rsidRDefault="00985944" w:rsidP="0076317E">
            <w:pPr>
              <w:ind w:left="323" w:firstLine="72"/>
              <w:rPr>
                <w:rFonts w:ascii="Times New Roman" w:hAnsi="Times New Roman" w:cs="Times New Roman"/>
                <w:i/>
                <w:sz w:val="20"/>
                <w:szCs w:val="20"/>
                <w:lang w:val="en-US"/>
              </w:rPr>
            </w:pPr>
            <w:proofErr w:type="spellStart"/>
            <w:r w:rsidRPr="0076317E">
              <w:rPr>
                <w:rFonts w:ascii="Times New Roman" w:hAnsi="Times New Roman" w:cs="Times New Roman"/>
                <w:i/>
                <w:sz w:val="20"/>
                <w:szCs w:val="20"/>
                <w:lang w:val="en-US"/>
              </w:rPr>
              <w:t>Реагент-пак</w:t>
            </w:r>
            <w:proofErr w:type="spellEnd"/>
            <w:r w:rsidRPr="0076317E">
              <w:rPr>
                <w:rFonts w:ascii="Times New Roman" w:hAnsi="Times New Roman" w:cs="Times New Roman"/>
                <w:i/>
                <w:sz w:val="20"/>
                <w:szCs w:val="20"/>
                <w:lang w:val="en-US"/>
              </w:rPr>
              <w:t xml:space="preserve"> ST-200 </w:t>
            </w:r>
            <w:proofErr w:type="spellStart"/>
            <w:r w:rsidRPr="0076317E">
              <w:rPr>
                <w:rFonts w:ascii="Times New Roman" w:hAnsi="Times New Roman" w:cs="Times New Roman"/>
                <w:i/>
                <w:sz w:val="20"/>
                <w:szCs w:val="20"/>
                <w:lang w:val="en-US"/>
              </w:rPr>
              <w:t>aQua</w:t>
            </w:r>
            <w:proofErr w:type="spellEnd"/>
            <w:r w:rsidRPr="0076317E">
              <w:rPr>
                <w:rFonts w:ascii="Times New Roman" w:hAnsi="Times New Roman" w:cs="Times New Roman"/>
                <w:i/>
                <w:sz w:val="20"/>
                <w:szCs w:val="20"/>
                <w:lang w:val="en-US"/>
              </w:rPr>
              <w:t xml:space="preserve"> Reagent Pack(740ml+200ml)</w:t>
            </w:r>
          </w:p>
        </w:tc>
        <w:tc>
          <w:tcPr>
            <w:tcW w:w="2693" w:type="dxa"/>
            <w:gridSpan w:val="2"/>
            <w:tcMar>
              <w:left w:w="98" w:type="dxa"/>
            </w:tcMar>
            <w:vAlign w:val="bottom"/>
          </w:tcPr>
          <w:p w14:paraId="5E2F0F26"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Розчин для калібрування А містить 700 мл </w:t>
            </w:r>
            <w:r w:rsidRPr="0076317E">
              <w:rPr>
                <w:rFonts w:ascii="Times New Roman" w:hAnsi="Times New Roman" w:cs="Times New Roman"/>
                <w:sz w:val="20"/>
                <w:szCs w:val="20"/>
              </w:rPr>
              <w:br/>
              <w:t xml:space="preserve">Розчин для калібрування В містить 200 мл </w:t>
            </w:r>
            <w:r w:rsidRPr="0076317E">
              <w:rPr>
                <w:rFonts w:ascii="Times New Roman" w:hAnsi="Times New Roman" w:cs="Times New Roman"/>
                <w:sz w:val="20"/>
                <w:szCs w:val="20"/>
              </w:rPr>
              <w:br/>
              <w:t>Для забезпечення точок калібрування електродів</w:t>
            </w:r>
          </w:p>
        </w:tc>
        <w:tc>
          <w:tcPr>
            <w:tcW w:w="992" w:type="dxa"/>
          </w:tcPr>
          <w:p w14:paraId="4E650277"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141C6B05"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214265DA"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3</w:t>
            </w:r>
          </w:p>
        </w:tc>
        <w:tc>
          <w:tcPr>
            <w:tcW w:w="426" w:type="dxa"/>
            <w:gridSpan w:val="2"/>
            <w:vMerge/>
            <w:tcMar>
              <w:left w:w="98" w:type="dxa"/>
            </w:tcMar>
          </w:tcPr>
          <w:p w14:paraId="0B4A172B" w14:textId="77777777" w:rsidR="00985944" w:rsidRPr="0076317E" w:rsidRDefault="00985944" w:rsidP="0076317E">
            <w:pPr>
              <w:ind w:left="323" w:firstLine="72"/>
              <w:rPr>
                <w:rFonts w:ascii="Times New Roman" w:hAnsi="Times New Roman" w:cs="Times New Roman"/>
                <w:sz w:val="20"/>
                <w:szCs w:val="20"/>
              </w:rPr>
            </w:pPr>
          </w:p>
        </w:tc>
      </w:tr>
      <w:tr w:rsidR="00985944" w:rsidRPr="002535F0" w14:paraId="080CE71D" w14:textId="77777777" w:rsidTr="000053FB">
        <w:trPr>
          <w:gridBefore w:val="1"/>
          <w:gridAfter w:val="1"/>
          <w:wBefore w:w="1145" w:type="dxa"/>
          <w:wAfter w:w="131" w:type="dxa"/>
          <w:cantSplit/>
          <w:trHeight w:val="70"/>
        </w:trPr>
        <w:tc>
          <w:tcPr>
            <w:tcW w:w="1549" w:type="dxa"/>
            <w:gridSpan w:val="3"/>
          </w:tcPr>
          <w:p w14:paraId="016233FE" w14:textId="77777777" w:rsidR="00985944" w:rsidRPr="0076317E" w:rsidRDefault="00985944" w:rsidP="0076317E">
            <w:pPr>
              <w:spacing w:line="240" w:lineRule="auto"/>
              <w:ind w:left="323" w:firstLine="72"/>
              <w:jc w:val="center"/>
              <w:rPr>
                <w:rFonts w:ascii="Times New Roman" w:eastAsia="Times New Roman" w:hAnsi="Times New Roman" w:cs="Times New Roman"/>
                <w:i/>
                <w:sz w:val="20"/>
                <w:szCs w:val="20"/>
              </w:rPr>
            </w:pPr>
            <w:r w:rsidRPr="0076317E">
              <w:rPr>
                <w:rFonts w:ascii="Times New Roman" w:eastAsia="Times New Roman" w:hAnsi="Times New Roman" w:cs="Times New Roman"/>
                <w:i/>
                <w:sz w:val="20"/>
                <w:szCs w:val="20"/>
              </w:rPr>
              <w:t>16</w:t>
            </w:r>
          </w:p>
        </w:tc>
        <w:tc>
          <w:tcPr>
            <w:tcW w:w="1892" w:type="dxa"/>
            <w:tcMar>
              <w:left w:w="98" w:type="dxa"/>
            </w:tcMar>
          </w:tcPr>
          <w:p w14:paraId="2F713E3D" w14:textId="77777777" w:rsidR="00985944" w:rsidRPr="0076317E" w:rsidRDefault="00985944" w:rsidP="0076317E">
            <w:pPr>
              <w:ind w:left="323" w:firstLine="72"/>
              <w:rPr>
                <w:rFonts w:ascii="Times New Roman" w:hAnsi="Times New Roman" w:cs="Times New Roman"/>
                <w:i/>
                <w:sz w:val="20"/>
                <w:szCs w:val="20"/>
              </w:rPr>
            </w:pPr>
            <w:r w:rsidRPr="0076317E">
              <w:rPr>
                <w:rFonts w:ascii="Times New Roman" w:hAnsi="Times New Roman" w:cs="Times New Roman"/>
                <w:i/>
                <w:sz w:val="20"/>
                <w:szCs w:val="20"/>
                <w:lang w:val="en-US"/>
              </w:rPr>
              <w:t>M</w:t>
            </w:r>
            <w:r w:rsidRPr="0076317E">
              <w:rPr>
                <w:rFonts w:ascii="Times New Roman" w:hAnsi="Times New Roman" w:cs="Times New Roman"/>
                <w:i/>
                <w:sz w:val="20"/>
                <w:szCs w:val="20"/>
              </w:rPr>
              <w:t>-52</w:t>
            </w:r>
            <w:r w:rsidRPr="0076317E">
              <w:rPr>
                <w:rFonts w:ascii="Times New Roman" w:hAnsi="Times New Roman" w:cs="Times New Roman"/>
                <w:i/>
                <w:sz w:val="20"/>
                <w:szCs w:val="20"/>
                <w:lang w:val="en-US"/>
              </w:rPr>
              <w:t>D</w:t>
            </w:r>
            <w:r w:rsidRPr="0076317E">
              <w:rPr>
                <w:rFonts w:ascii="Times New Roman" w:hAnsi="Times New Roman" w:cs="Times New Roman"/>
                <w:i/>
                <w:sz w:val="20"/>
                <w:szCs w:val="20"/>
              </w:rPr>
              <w:t xml:space="preserve"> </w:t>
            </w:r>
            <w:r w:rsidRPr="0076317E">
              <w:rPr>
                <w:rFonts w:ascii="Times New Roman" w:hAnsi="Times New Roman" w:cs="Times New Roman"/>
                <w:i/>
                <w:sz w:val="20"/>
                <w:szCs w:val="20"/>
                <w:lang w:val="en-US"/>
              </w:rPr>
              <w:t>Diluent</w:t>
            </w:r>
            <w:r w:rsidRPr="0076317E">
              <w:rPr>
                <w:rFonts w:ascii="Times New Roman" w:hAnsi="Times New Roman" w:cs="Times New Roman"/>
                <w:i/>
                <w:sz w:val="20"/>
                <w:szCs w:val="20"/>
              </w:rPr>
              <w:t xml:space="preserve"> (Розріджувач) 20л</w:t>
            </w:r>
          </w:p>
        </w:tc>
        <w:tc>
          <w:tcPr>
            <w:tcW w:w="2693" w:type="dxa"/>
            <w:gridSpan w:val="2"/>
            <w:tcMar>
              <w:left w:w="98" w:type="dxa"/>
            </w:tcMar>
            <w:vAlign w:val="bottom"/>
          </w:tcPr>
          <w:p w14:paraId="266D6F06"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АКТИВНІ ІНГРЕДІЄНТИ:</w:t>
            </w:r>
            <w:r w:rsidRPr="0076317E">
              <w:rPr>
                <w:rFonts w:ascii="Times New Roman" w:hAnsi="Times New Roman" w:cs="Times New Roman"/>
                <w:sz w:val="20"/>
                <w:szCs w:val="20"/>
              </w:rPr>
              <w:br/>
            </w:r>
            <w:proofErr w:type="spellStart"/>
            <w:r w:rsidRPr="0076317E">
              <w:rPr>
                <w:rFonts w:ascii="Times New Roman" w:hAnsi="Times New Roman" w:cs="Times New Roman"/>
                <w:sz w:val="20"/>
                <w:szCs w:val="20"/>
              </w:rPr>
              <w:t>Боратний</w:t>
            </w:r>
            <w:proofErr w:type="spellEnd"/>
            <w:r w:rsidRPr="0076317E">
              <w:rPr>
                <w:rFonts w:ascii="Times New Roman" w:hAnsi="Times New Roman" w:cs="Times New Roman"/>
                <w:sz w:val="20"/>
                <w:szCs w:val="20"/>
              </w:rPr>
              <w:t xml:space="preserve"> буфер   5г/л</w:t>
            </w:r>
            <w:r w:rsidRPr="0076317E">
              <w:rPr>
                <w:rFonts w:ascii="Times New Roman" w:hAnsi="Times New Roman" w:cs="Times New Roman"/>
                <w:sz w:val="20"/>
                <w:szCs w:val="20"/>
              </w:rPr>
              <w:br/>
              <w:t>Хлорид натрію ≤0.1%</w:t>
            </w:r>
          </w:p>
          <w:p w14:paraId="4F48F562" w14:textId="77777777" w:rsidR="00985944" w:rsidRPr="0076317E" w:rsidRDefault="00985944" w:rsidP="0076317E">
            <w:pPr>
              <w:ind w:left="323" w:firstLine="72"/>
              <w:rPr>
                <w:rFonts w:ascii="Times New Roman" w:hAnsi="Times New Roman" w:cs="Times New Roman"/>
                <w:sz w:val="20"/>
                <w:szCs w:val="20"/>
              </w:rPr>
            </w:pPr>
          </w:p>
        </w:tc>
        <w:tc>
          <w:tcPr>
            <w:tcW w:w="992" w:type="dxa"/>
          </w:tcPr>
          <w:p w14:paraId="3CFA9BA3" w14:textId="77777777" w:rsidR="00985944" w:rsidRPr="0076317E" w:rsidRDefault="00985944" w:rsidP="0076317E">
            <w:pPr>
              <w:ind w:left="323" w:firstLine="72"/>
              <w:rPr>
                <w:rFonts w:ascii="Times New Roman" w:hAnsi="Times New Roman" w:cs="Times New Roman"/>
                <w:sz w:val="20"/>
                <w:szCs w:val="20"/>
              </w:rPr>
            </w:pPr>
            <w:proofErr w:type="spellStart"/>
            <w:r w:rsidRPr="0076317E">
              <w:rPr>
                <w:rFonts w:ascii="Times New Roman" w:hAnsi="Times New Roman" w:cs="Times New Roman"/>
                <w:sz w:val="20"/>
                <w:szCs w:val="20"/>
              </w:rPr>
              <w:t>Mindray</w:t>
            </w:r>
            <w:proofErr w:type="spellEnd"/>
            <w:r w:rsidRPr="0076317E">
              <w:rPr>
                <w:rFonts w:ascii="Times New Roman" w:hAnsi="Times New Roman" w:cs="Times New Roman"/>
                <w:sz w:val="20"/>
                <w:szCs w:val="20"/>
              </w:rPr>
              <w:t xml:space="preserve"> Китай</w:t>
            </w:r>
          </w:p>
        </w:tc>
        <w:tc>
          <w:tcPr>
            <w:tcW w:w="1134" w:type="dxa"/>
            <w:tcMar>
              <w:left w:w="98" w:type="dxa"/>
            </w:tcMar>
          </w:tcPr>
          <w:p w14:paraId="75319514" w14:textId="77777777" w:rsidR="00985944" w:rsidRPr="0076317E" w:rsidRDefault="00985944" w:rsidP="0076317E">
            <w:pPr>
              <w:spacing w:after="0" w:line="240" w:lineRule="auto"/>
              <w:ind w:left="323" w:firstLine="72"/>
              <w:rPr>
                <w:rFonts w:ascii="Times New Roman" w:eastAsia="Times New Roman" w:hAnsi="Times New Roman" w:cs="Times New Roman"/>
                <w:sz w:val="20"/>
                <w:szCs w:val="20"/>
              </w:rPr>
            </w:pPr>
            <w:proofErr w:type="spellStart"/>
            <w:r w:rsidRPr="0076317E">
              <w:rPr>
                <w:rFonts w:ascii="Times New Roman" w:eastAsia="Times New Roman" w:hAnsi="Times New Roman" w:cs="Times New Roman"/>
                <w:sz w:val="20"/>
                <w:szCs w:val="20"/>
              </w:rPr>
              <w:t>шт</w:t>
            </w:r>
            <w:proofErr w:type="spellEnd"/>
          </w:p>
        </w:tc>
        <w:tc>
          <w:tcPr>
            <w:tcW w:w="1237" w:type="dxa"/>
            <w:tcMar>
              <w:left w:w="98" w:type="dxa"/>
            </w:tcMar>
          </w:tcPr>
          <w:p w14:paraId="0A310A71"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1</w:t>
            </w:r>
          </w:p>
        </w:tc>
        <w:tc>
          <w:tcPr>
            <w:tcW w:w="426" w:type="dxa"/>
            <w:gridSpan w:val="2"/>
            <w:vMerge/>
            <w:tcMar>
              <w:left w:w="98" w:type="dxa"/>
            </w:tcMar>
          </w:tcPr>
          <w:p w14:paraId="166A535D" w14:textId="77777777" w:rsidR="00985944" w:rsidRPr="0076317E" w:rsidRDefault="00985944" w:rsidP="0076317E">
            <w:pPr>
              <w:ind w:left="323" w:firstLine="72"/>
              <w:rPr>
                <w:rFonts w:ascii="Times New Roman" w:hAnsi="Times New Roman" w:cs="Times New Roman"/>
                <w:sz w:val="20"/>
                <w:szCs w:val="20"/>
              </w:rPr>
            </w:pPr>
          </w:p>
        </w:tc>
      </w:tr>
      <w:tr w:rsidR="00985944" w:rsidRPr="00AA1A39" w14:paraId="28151263" w14:textId="77777777" w:rsidTr="00495BF6">
        <w:trPr>
          <w:gridBefore w:val="1"/>
          <w:gridAfter w:val="1"/>
          <w:wBefore w:w="1145" w:type="dxa"/>
          <w:wAfter w:w="131" w:type="dxa"/>
          <w:cantSplit/>
          <w:trHeight w:val="305"/>
        </w:trPr>
        <w:tc>
          <w:tcPr>
            <w:tcW w:w="9923" w:type="dxa"/>
            <w:gridSpan w:val="11"/>
          </w:tcPr>
          <w:p w14:paraId="720AEC38" w14:textId="77777777" w:rsidR="00985944" w:rsidRPr="0076317E" w:rsidRDefault="00985944" w:rsidP="0076317E">
            <w:pPr>
              <w:spacing w:after="0" w:line="240" w:lineRule="auto"/>
              <w:ind w:left="323" w:firstLine="72"/>
              <w:jc w:val="both"/>
              <w:rPr>
                <w:rFonts w:ascii="Times New Roman" w:eastAsia="Times New Roman" w:hAnsi="Times New Roman" w:cs="Times New Roman"/>
                <w:b/>
                <w:color w:val="000000"/>
                <w:sz w:val="20"/>
                <w:szCs w:val="20"/>
              </w:rPr>
            </w:pPr>
          </w:p>
        </w:tc>
      </w:tr>
      <w:tr w:rsidR="00985944" w:rsidRPr="0076317E" w14:paraId="130828EE" w14:textId="77777777" w:rsidTr="0049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gridBefore w:val="2"/>
          <w:gridAfter w:val="2"/>
          <w:wBefore w:w="1190" w:type="dxa"/>
          <w:wAfter w:w="192" w:type="dxa"/>
        </w:trPr>
        <w:tc>
          <w:tcPr>
            <w:tcW w:w="4269" w:type="dxa"/>
            <w:gridSpan w:val="4"/>
            <w:shd w:val="clear" w:color="auto" w:fill="auto"/>
          </w:tcPr>
          <w:p w14:paraId="4B6F2520"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01F00935"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709DDBCA"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7305D4A9"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41BC471D"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tc>
        <w:tc>
          <w:tcPr>
            <w:tcW w:w="5548" w:type="dxa"/>
            <w:gridSpan w:val="5"/>
            <w:shd w:val="clear" w:color="auto" w:fill="auto"/>
          </w:tcPr>
          <w:p w14:paraId="6F00F6C7" w14:textId="77777777" w:rsidR="00985944" w:rsidRPr="0076317E" w:rsidRDefault="00985944" w:rsidP="0076317E">
            <w:pPr>
              <w:spacing w:after="0" w:line="240" w:lineRule="auto"/>
              <w:ind w:left="323" w:firstLine="72"/>
              <w:jc w:val="both"/>
              <w:rPr>
                <w:rFonts w:ascii="Times New Roman" w:eastAsia="Times New Roman" w:hAnsi="Times New Roman" w:cs="Times New Roman"/>
                <w:b/>
                <w:snapToGrid w:val="0"/>
                <w:sz w:val="20"/>
                <w:szCs w:val="20"/>
                <w:highlight w:val="yellow"/>
                <w:lang w:eastAsia="ru-RU"/>
              </w:rPr>
            </w:pPr>
          </w:p>
        </w:tc>
      </w:tr>
      <w:tr w:rsidR="00985944" w:rsidRPr="0076317E" w14:paraId="6C59749A" w14:textId="77777777" w:rsidTr="0049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gridBefore w:val="2"/>
          <w:gridAfter w:val="2"/>
          <w:wBefore w:w="1190" w:type="dxa"/>
          <w:wAfter w:w="192" w:type="dxa"/>
        </w:trPr>
        <w:tc>
          <w:tcPr>
            <w:tcW w:w="4269" w:type="dxa"/>
            <w:gridSpan w:val="4"/>
            <w:shd w:val="clear" w:color="auto" w:fill="auto"/>
          </w:tcPr>
          <w:p w14:paraId="3B16F705"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7B0F5C5F"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17579563"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160AA799"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31CC47A3"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04E514C1"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6359F01A"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0C5CF3EF"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20955C9A"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p w14:paraId="666177F2" w14:textId="77777777" w:rsidR="00985944" w:rsidRPr="0076317E" w:rsidRDefault="00985944" w:rsidP="0076317E">
            <w:pPr>
              <w:suppressAutoHyphens/>
              <w:spacing w:after="0" w:line="100" w:lineRule="atLeast"/>
              <w:ind w:left="323" w:firstLine="72"/>
              <w:rPr>
                <w:rFonts w:ascii="Times New Roman" w:eastAsia="Times New Roman" w:hAnsi="Times New Roman" w:cs="Times New Roman"/>
                <w:i/>
                <w:color w:val="000000"/>
                <w:sz w:val="20"/>
                <w:szCs w:val="20"/>
                <w:lang w:eastAsia="zh-CN"/>
              </w:rPr>
            </w:pPr>
          </w:p>
        </w:tc>
        <w:tc>
          <w:tcPr>
            <w:tcW w:w="5548" w:type="dxa"/>
            <w:gridSpan w:val="5"/>
            <w:shd w:val="clear" w:color="auto" w:fill="auto"/>
          </w:tcPr>
          <w:p w14:paraId="44437E84" w14:textId="77777777" w:rsidR="00985944" w:rsidRPr="0076317E" w:rsidRDefault="00985944" w:rsidP="0076317E">
            <w:pPr>
              <w:spacing w:after="0" w:line="240" w:lineRule="auto"/>
              <w:ind w:left="323" w:firstLine="72"/>
              <w:jc w:val="both"/>
              <w:rPr>
                <w:rFonts w:ascii="Times New Roman" w:eastAsia="Times New Roman" w:hAnsi="Times New Roman" w:cs="Times New Roman"/>
                <w:b/>
                <w:snapToGrid w:val="0"/>
                <w:sz w:val="20"/>
                <w:szCs w:val="20"/>
                <w:highlight w:val="yellow"/>
                <w:lang w:eastAsia="ru-RU"/>
              </w:rPr>
            </w:pPr>
          </w:p>
        </w:tc>
      </w:tr>
      <w:tr w:rsidR="00985944" w14:paraId="50AAFE6B"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300"/>
        </w:trPr>
        <w:tc>
          <w:tcPr>
            <w:tcW w:w="127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3EDB324E" w14:textId="77777777" w:rsidR="00985944" w:rsidRPr="0076317E" w:rsidRDefault="00985944" w:rsidP="0076317E">
            <w:pPr>
              <w:ind w:left="323" w:firstLine="72"/>
              <w:jc w:val="center"/>
              <w:rPr>
                <w:rFonts w:ascii="Times New Roman" w:hAnsi="Times New Roman" w:cs="Times New Roman"/>
                <w:b/>
                <w:bCs/>
                <w:sz w:val="20"/>
                <w:szCs w:val="20"/>
              </w:rPr>
            </w:pPr>
            <w:r w:rsidRPr="0076317E">
              <w:rPr>
                <w:rFonts w:ascii="Times New Roman" w:hAnsi="Times New Roman" w:cs="Times New Roman"/>
                <w:b/>
                <w:bCs/>
                <w:sz w:val="20"/>
                <w:szCs w:val="20"/>
              </w:rPr>
              <w:lastRenderedPageBreak/>
              <w:t>№</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14:paraId="7A25A5A3" w14:textId="77777777" w:rsidR="00985944" w:rsidRPr="0076317E" w:rsidRDefault="00985944" w:rsidP="0076317E">
            <w:pPr>
              <w:ind w:left="323" w:firstLine="72"/>
              <w:jc w:val="center"/>
              <w:rPr>
                <w:rFonts w:ascii="Times New Roman" w:hAnsi="Times New Roman" w:cs="Times New Roman"/>
                <w:b/>
                <w:bCs/>
                <w:sz w:val="20"/>
                <w:szCs w:val="20"/>
              </w:rPr>
            </w:pPr>
            <w:r w:rsidRPr="0076317E">
              <w:rPr>
                <w:rFonts w:ascii="Times New Roman" w:hAnsi="Times New Roman" w:cs="Times New Roman"/>
                <w:b/>
                <w:bCs/>
                <w:sz w:val="20"/>
                <w:szCs w:val="20"/>
              </w:rPr>
              <w:t>Назва</w:t>
            </w:r>
          </w:p>
        </w:tc>
        <w:tc>
          <w:tcPr>
            <w:tcW w:w="8505" w:type="dxa"/>
            <w:gridSpan w:val="9"/>
            <w:tcBorders>
              <w:top w:val="single" w:sz="4" w:space="0" w:color="000000"/>
              <w:left w:val="nil"/>
              <w:bottom w:val="single" w:sz="4" w:space="0" w:color="000000"/>
              <w:right w:val="single" w:sz="4" w:space="0" w:color="000000"/>
            </w:tcBorders>
            <w:shd w:val="clear" w:color="auto" w:fill="auto"/>
            <w:vAlign w:val="center"/>
            <w:hideMark/>
          </w:tcPr>
          <w:p w14:paraId="11504D1D" w14:textId="77777777" w:rsidR="00985944" w:rsidRPr="0076317E" w:rsidRDefault="00985944" w:rsidP="0076317E">
            <w:pPr>
              <w:ind w:left="323" w:firstLine="72"/>
              <w:jc w:val="center"/>
              <w:rPr>
                <w:rFonts w:ascii="Times New Roman" w:hAnsi="Times New Roman" w:cs="Times New Roman"/>
                <w:b/>
                <w:bCs/>
                <w:sz w:val="20"/>
                <w:szCs w:val="20"/>
              </w:rPr>
            </w:pPr>
            <w:r w:rsidRPr="0076317E">
              <w:rPr>
                <w:rFonts w:ascii="Times New Roman" w:hAnsi="Times New Roman" w:cs="Times New Roman"/>
                <w:b/>
                <w:bCs/>
                <w:sz w:val="20"/>
                <w:szCs w:val="20"/>
              </w:rPr>
              <w:t>Код НК 024:2023</w:t>
            </w:r>
          </w:p>
        </w:tc>
      </w:tr>
      <w:tr w:rsidR="00985944" w14:paraId="6D8D92AC"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1020"/>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4AEF2124"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1</w:t>
            </w:r>
          </w:p>
        </w:tc>
        <w:tc>
          <w:tcPr>
            <w:tcW w:w="1417" w:type="dxa"/>
            <w:tcBorders>
              <w:top w:val="nil"/>
              <w:left w:val="nil"/>
              <w:bottom w:val="single" w:sz="4" w:space="0" w:color="000000"/>
              <w:right w:val="single" w:sz="4" w:space="0" w:color="000000"/>
            </w:tcBorders>
            <w:shd w:val="clear" w:color="auto" w:fill="auto"/>
            <w:vAlign w:val="bottom"/>
            <w:hideMark/>
          </w:tcPr>
          <w:p w14:paraId="52D74CDA"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Реагент "DS </w:t>
            </w:r>
            <w:proofErr w:type="spellStart"/>
            <w:r w:rsidRPr="0076317E">
              <w:rPr>
                <w:rFonts w:ascii="Times New Roman" w:hAnsi="Times New Roman" w:cs="Times New Roman"/>
                <w:sz w:val="20"/>
                <w:szCs w:val="20"/>
              </w:rPr>
              <w:t>Diluent</w:t>
            </w:r>
            <w:proofErr w:type="spellEnd"/>
            <w:r w:rsidRPr="0076317E">
              <w:rPr>
                <w:rFonts w:ascii="Times New Roman" w:hAnsi="Times New Roman" w:cs="Times New Roman"/>
                <w:sz w:val="20"/>
                <w:szCs w:val="20"/>
              </w:rPr>
              <w:t>" 20л</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28AC1AD1"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58237 Буферний розчинник зразків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 автоматичні/ напівавтоматичні системи</w:t>
            </w:r>
          </w:p>
        </w:tc>
      </w:tr>
      <w:tr w:rsidR="00985944" w14:paraId="0D7F28C2"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132"/>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B40CD03"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2</w:t>
            </w:r>
          </w:p>
        </w:tc>
        <w:tc>
          <w:tcPr>
            <w:tcW w:w="1417" w:type="dxa"/>
            <w:tcBorders>
              <w:top w:val="nil"/>
              <w:left w:val="nil"/>
              <w:bottom w:val="single" w:sz="4" w:space="0" w:color="000000"/>
              <w:right w:val="single" w:sz="4" w:space="0" w:color="000000"/>
            </w:tcBorders>
            <w:shd w:val="clear" w:color="auto" w:fill="auto"/>
            <w:vAlign w:val="bottom"/>
            <w:hideMark/>
          </w:tcPr>
          <w:p w14:paraId="3005E819"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Реагент "M-6 LD </w:t>
            </w:r>
            <w:proofErr w:type="spellStart"/>
            <w:r w:rsidRPr="0076317E">
              <w:rPr>
                <w:rFonts w:ascii="Times New Roman" w:hAnsi="Times New Roman" w:cs="Times New Roman"/>
                <w:sz w:val="20"/>
                <w:szCs w:val="20"/>
              </w:rPr>
              <w:t>Lyse</w:t>
            </w:r>
            <w:proofErr w:type="spellEnd"/>
            <w:r w:rsidRPr="0076317E">
              <w:rPr>
                <w:rFonts w:ascii="Times New Roman" w:hAnsi="Times New Roman" w:cs="Times New Roman"/>
                <w:sz w:val="20"/>
                <w:szCs w:val="20"/>
              </w:rPr>
              <w:t>" 1л</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6DA5D23C"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61165 Реагент для лізису клітин крові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w:t>
            </w:r>
          </w:p>
        </w:tc>
      </w:tr>
      <w:tr w:rsidR="00985944" w14:paraId="15CFE64F"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144"/>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24B4FC0"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3</w:t>
            </w:r>
          </w:p>
        </w:tc>
        <w:tc>
          <w:tcPr>
            <w:tcW w:w="1417" w:type="dxa"/>
            <w:tcBorders>
              <w:top w:val="nil"/>
              <w:left w:val="nil"/>
              <w:bottom w:val="single" w:sz="4" w:space="0" w:color="000000"/>
              <w:right w:val="single" w:sz="4" w:space="0" w:color="000000"/>
            </w:tcBorders>
            <w:shd w:val="clear" w:color="auto" w:fill="auto"/>
            <w:vAlign w:val="bottom"/>
            <w:hideMark/>
          </w:tcPr>
          <w:p w14:paraId="7E3F5835"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Реагент "M-6 LN </w:t>
            </w:r>
            <w:proofErr w:type="spellStart"/>
            <w:r w:rsidRPr="0076317E">
              <w:rPr>
                <w:rFonts w:ascii="Times New Roman" w:hAnsi="Times New Roman" w:cs="Times New Roman"/>
                <w:sz w:val="20"/>
                <w:szCs w:val="20"/>
              </w:rPr>
              <w:t>Lyse</w:t>
            </w:r>
            <w:proofErr w:type="spellEnd"/>
            <w:r w:rsidRPr="0076317E">
              <w:rPr>
                <w:rFonts w:ascii="Times New Roman" w:hAnsi="Times New Roman" w:cs="Times New Roman"/>
                <w:sz w:val="20"/>
                <w:szCs w:val="20"/>
              </w:rPr>
              <w:t>" 1л</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5F27D2D4"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61165 Реагент для лізису клітин крові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w:t>
            </w:r>
          </w:p>
        </w:tc>
      </w:tr>
      <w:tr w:rsidR="00985944" w14:paraId="4544EBF2"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945"/>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3C32FA0"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4</w:t>
            </w:r>
          </w:p>
        </w:tc>
        <w:tc>
          <w:tcPr>
            <w:tcW w:w="1417" w:type="dxa"/>
            <w:tcBorders>
              <w:top w:val="nil"/>
              <w:left w:val="nil"/>
              <w:bottom w:val="single" w:sz="4" w:space="0" w:color="000000"/>
              <w:right w:val="single" w:sz="4" w:space="0" w:color="000000"/>
            </w:tcBorders>
            <w:shd w:val="clear" w:color="auto" w:fill="auto"/>
            <w:vAlign w:val="bottom"/>
            <w:hideMark/>
          </w:tcPr>
          <w:p w14:paraId="5206FF8A"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Реагент "M-6 LH </w:t>
            </w:r>
            <w:proofErr w:type="spellStart"/>
            <w:r w:rsidRPr="0076317E">
              <w:rPr>
                <w:rFonts w:ascii="Times New Roman" w:hAnsi="Times New Roman" w:cs="Times New Roman"/>
                <w:sz w:val="20"/>
                <w:szCs w:val="20"/>
              </w:rPr>
              <w:t>Lyse</w:t>
            </w:r>
            <w:proofErr w:type="spellEnd"/>
            <w:r w:rsidRPr="0076317E">
              <w:rPr>
                <w:rFonts w:ascii="Times New Roman" w:hAnsi="Times New Roman" w:cs="Times New Roman"/>
                <w:sz w:val="20"/>
                <w:szCs w:val="20"/>
              </w:rPr>
              <w:t>" 1л</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718638FB"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61165 Реагент для лізису клітин крові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w:t>
            </w:r>
          </w:p>
        </w:tc>
      </w:tr>
      <w:tr w:rsidR="00985944" w14:paraId="525DD79E"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547"/>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001C7903"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5</w:t>
            </w:r>
          </w:p>
        </w:tc>
        <w:tc>
          <w:tcPr>
            <w:tcW w:w="1417" w:type="dxa"/>
            <w:tcBorders>
              <w:top w:val="nil"/>
              <w:left w:val="nil"/>
              <w:bottom w:val="single" w:sz="4" w:space="0" w:color="000000"/>
              <w:right w:val="single" w:sz="4" w:space="0" w:color="000000"/>
            </w:tcBorders>
            <w:shd w:val="clear" w:color="auto" w:fill="auto"/>
            <w:vAlign w:val="bottom"/>
            <w:hideMark/>
          </w:tcPr>
          <w:p w14:paraId="5F5B1040"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Реагент "M-6 FN </w:t>
            </w:r>
            <w:proofErr w:type="spellStart"/>
            <w:r w:rsidRPr="0076317E">
              <w:rPr>
                <w:rFonts w:ascii="Times New Roman" w:hAnsi="Times New Roman" w:cs="Times New Roman"/>
                <w:sz w:val="20"/>
                <w:szCs w:val="20"/>
              </w:rPr>
              <w:t>Dye</w:t>
            </w:r>
            <w:proofErr w:type="spellEnd"/>
            <w:r w:rsidRPr="0076317E">
              <w:rPr>
                <w:rFonts w:ascii="Times New Roman" w:hAnsi="Times New Roman" w:cs="Times New Roman"/>
                <w:sz w:val="20"/>
                <w:szCs w:val="20"/>
              </w:rPr>
              <w:t>" 1 х 12мл</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438B4EE1"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55855 Підрахунок клітин крові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 реагент</w:t>
            </w:r>
          </w:p>
        </w:tc>
      </w:tr>
      <w:tr w:rsidR="00985944" w14:paraId="3FD7B8EE"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569"/>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7525A5FB"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6</w:t>
            </w:r>
          </w:p>
        </w:tc>
        <w:tc>
          <w:tcPr>
            <w:tcW w:w="1417" w:type="dxa"/>
            <w:tcBorders>
              <w:top w:val="nil"/>
              <w:left w:val="nil"/>
              <w:bottom w:val="single" w:sz="4" w:space="0" w:color="000000"/>
              <w:right w:val="single" w:sz="4" w:space="0" w:color="000000"/>
            </w:tcBorders>
            <w:shd w:val="clear" w:color="auto" w:fill="auto"/>
            <w:vAlign w:val="bottom"/>
            <w:hideMark/>
          </w:tcPr>
          <w:p w14:paraId="405D895E"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Реагент "M-6 FD </w:t>
            </w:r>
            <w:proofErr w:type="spellStart"/>
            <w:r w:rsidRPr="0076317E">
              <w:rPr>
                <w:rFonts w:ascii="Times New Roman" w:hAnsi="Times New Roman" w:cs="Times New Roman"/>
                <w:sz w:val="20"/>
                <w:szCs w:val="20"/>
              </w:rPr>
              <w:t>Dye</w:t>
            </w:r>
            <w:proofErr w:type="spellEnd"/>
            <w:r w:rsidRPr="0076317E">
              <w:rPr>
                <w:rFonts w:ascii="Times New Roman" w:hAnsi="Times New Roman" w:cs="Times New Roman"/>
                <w:sz w:val="20"/>
                <w:szCs w:val="20"/>
              </w:rPr>
              <w:t>" 1 х 12мл</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5F6BA64D"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55855 Підрахунок клітин крові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 реагент</w:t>
            </w:r>
          </w:p>
        </w:tc>
      </w:tr>
      <w:tr w:rsidR="00985944" w14:paraId="1FA71591"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705"/>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51DE5DF3"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7</w:t>
            </w:r>
          </w:p>
        </w:tc>
        <w:tc>
          <w:tcPr>
            <w:tcW w:w="1417" w:type="dxa"/>
            <w:tcBorders>
              <w:top w:val="nil"/>
              <w:left w:val="nil"/>
              <w:bottom w:val="single" w:sz="4" w:space="0" w:color="000000"/>
              <w:right w:val="single" w:sz="4" w:space="0" w:color="000000"/>
            </w:tcBorders>
            <w:shd w:val="clear" w:color="auto" w:fill="auto"/>
            <w:vAlign w:val="bottom"/>
            <w:hideMark/>
          </w:tcPr>
          <w:p w14:paraId="5AC704CC" w14:textId="77777777" w:rsidR="00985944" w:rsidRPr="0076317E" w:rsidRDefault="00985944" w:rsidP="0076317E">
            <w:pPr>
              <w:ind w:left="323" w:firstLine="72"/>
              <w:rPr>
                <w:rFonts w:ascii="Times New Roman" w:hAnsi="Times New Roman" w:cs="Times New Roman"/>
                <w:sz w:val="20"/>
                <w:szCs w:val="20"/>
                <w:lang w:val="en-US"/>
              </w:rPr>
            </w:pPr>
            <w:r w:rsidRPr="0076317E">
              <w:rPr>
                <w:rFonts w:ascii="Times New Roman" w:hAnsi="Times New Roman" w:cs="Times New Roman"/>
                <w:sz w:val="20"/>
                <w:szCs w:val="20"/>
              </w:rPr>
              <w:t>Реагент</w:t>
            </w:r>
            <w:r w:rsidRPr="0076317E">
              <w:rPr>
                <w:rFonts w:ascii="Times New Roman" w:hAnsi="Times New Roman" w:cs="Times New Roman"/>
                <w:sz w:val="20"/>
                <w:szCs w:val="20"/>
                <w:lang w:val="en-US"/>
              </w:rPr>
              <w:t xml:space="preserve"> M-53P Probe Cleanser (50ml)</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200FF7ED"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59058 Мийний/очищувальний розчин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 для автоматизованих/ </w:t>
            </w:r>
            <w:proofErr w:type="spellStart"/>
            <w:r w:rsidRPr="0076317E">
              <w:rPr>
                <w:rFonts w:ascii="Times New Roman" w:hAnsi="Times New Roman" w:cs="Times New Roman"/>
                <w:sz w:val="20"/>
                <w:szCs w:val="20"/>
              </w:rPr>
              <w:t>напівавтоматизованих</w:t>
            </w:r>
            <w:proofErr w:type="spellEnd"/>
            <w:r w:rsidRPr="0076317E">
              <w:rPr>
                <w:rFonts w:ascii="Times New Roman" w:hAnsi="Times New Roman" w:cs="Times New Roman"/>
                <w:sz w:val="20"/>
                <w:szCs w:val="20"/>
              </w:rPr>
              <w:t xml:space="preserve"> систем</w:t>
            </w:r>
          </w:p>
        </w:tc>
      </w:tr>
      <w:tr w:rsidR="00985944" w14:paraId="1E825F1C"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658"/>
        </w:trPr>
        <w:tc>
          <w:tcPr>
            <w:tcW w:w="1277" w:type="dxa"/>
            <w:gridSpan w:val="3"/>
            <w:tcBorders>
              <w:top w:val="nil"/>
              <w:left w:val="single" w:sz="4" w:space="0" w:color="000000"/>
              <w:bottom w:val="single" w:sz="4" w:space="0" w:color="000000"/>
              <w:right w:val="single" w:sz="4" w:space="0" w:color="000000"/>
            </w:tcBorders>
            <w:shd w:val="clear" w:color="auto" w:fill="auto"/>
            <w:noWrap/>
            <w:vAlign w:val="bottom"/>
            <w:hideMark/>
          </w:tcPr>
          <w:p w14:paraId="67F326AD"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8</w:t>
            </w:r>
          </w:p>
        </w:tc>
        <w:tc>
          <w:tcPr>
            <w:tcW w:w="1417" w:type="dxa"/>
            <w:tcBorders>
              <w:top w:val="nil"/>
              <w:left w:val="nil"/>
              <w:bottom w:val="single" w:sz="4" w:space="0" w:color="000000"/>
              <w:right w:val="single" w:sz="4" w:space="0" w:color="000000"/>
            </w:tcBorders>
            <w:shd w:val="clear" w:color="auto" w:fill="auto"/>
            <w:vAlign w:val="bottom"/>
            <w:hideMark/>
          </w:tcPr>
          <w:p w14:paraId="761FB43A"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Контрольний матеріал BC-6D нормальний рівень 4,5 мл</w:t>
            </w:r>
          </w:p>
        </w:tc>
        <w:tc>
          <w:tcPr>
            <w:tcW w:w="8505" w:type="dxa"/>
            <w:gridSpan w:val="9"/>
            <w:tcBorders>
              <w:top w:val="nil"/>
              <w:left w:val="nil"/>
              <w:bottom w:val="single" w:sz="4" w:space="0" w:color="000000"/>
              <w:right w:val="single" w:sz="4" w:space="0" w:color="000000"/>
            </w:tcBorders>
            <w:shd w:val="clear" w:color="auto" w:fill="auto"/>
            <w:vAlign w:val="bottom"/>
            <w:hideMark/>
          </w:tcPr>
          <w:p w14:paraId="39521F2A"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55866 Підрахунок клітин крові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 контрольний матеріал</w:t>
            </w:r>
          </w:p>
        </w:tc>
      </w:tr>
      <w:tr w:rsidR="00985944" w:rsidRPr="009D5E85" w14:paraId="4CE865D4"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627"/>
        </w:trPr>
        <w:tc>
          <w:tcPr>
            <w:tcW w:w="1277" w:type="dxa"/>
            <w:gridSpan w:val="3"/>
            <w:tcBorders>
              <w:top w:val="nil"/>
              <w:left w:val="single" w:sz="4" w:space="0" w:color="000000"/>
              <w:bottom w:val="nil"/>
              <w:right w:val="single" w:sz="4" w:space="0" w:color="000000"/>
            </w:tcBorders>
            <w:shd w:val="clear" w:color="auto" w:fill="auto"/>
            <w:noWrap/>
            <w:vAlign w:val="bottom"/>
            <w:hideMark/>
          </w:tcPr>
          <w:p w14:paraId="0A876847"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9</w:t>
            </w:r>
          </w:p>
        </w:tc>
        <w:tc>
          <w:tcPr>
            <w:tcW w:w="1417" w:type="dxa"/>
            <w:tcBorders>
              <w:top w:val="nil"/>
              <w:left w:val="nil"/>
              <w:bottom w:val="nil"/>
              <w:right w:val="single" w:sz="4" w:space="0" w:color="000000"/>
            </w:tcBorders>
            <w:shd w:val="clear" w:color="auto" w:fill="auto"/>
            <w:vAlign w:val="bottom"/>
            <w:hideMark/>
          </w:tcPr>
          <w:p w14:paraId="07B81AA0" w14:textId="77777777" w:rsidR="00985944" w:rsidRPr="0076317E" w:rsidRDefault="00985944" w:rsidP="0076317E">
            <w:pPr>
              <w:ind w:left="323" w:firstLine="72"/>
              <w:rPr>
                <w:rFonts w:ascii="Times New Roman" w:hAnsi="Times New Roman" w:cs="Times New Roman"/>
                <w:sz w:val="20"/>
                <w:szCs w:val="20"/>
                <w:lang w:val="en-US"/>
              </w:rPr>
            </w:pPr>
            <w:r w:rsidRPr="0076317E">
              <w:rPr>
                <w:rFonts w:ascii="Times New Roman" w:hAnsi="Times New Roman" w:cs="Times New Roman"/>
                <w:sz w:val="20"/>
                <w:szCs w:val="20"/>
              </w:rPr>
              <w:t>Реагент</w:t>
            </w:r>
            <w:r w:rsidRPr="0076317E">
              <w:rPr>
                <w:rFonts w:ascii="Times New Roman" w:hAnsi="Times New Roman" w:cs="Times New Roman"/>
                <w:sz w:val="20"/>
                <w:szCs w:val="20"/>
                <w:lang w:val="en-US"/>
              </w:rPr>
              <w:t>-</w:t>
            </w:r>
            <w:r w:rsidRPr="0076317E">
              <w:rPr>
                <w:rFonts w:ascii="Times New Roman" w:hAnsi="Times New Roman" w:cs="Times New Roman"/>
                <w:sz w:val="20"/>
                <w:szCs w:val="20"/>
              </w:rPr>
              <w:t>пак</w:t>
            </w:r>
            <w:r w:rsidRPr="0076317E">
              <w:rPr>
                <w:rFonts w:ascii="Times New Roman" w:hAnsi="Times New Roman" w:cs="Times New Roman"/>
                <w:sz w:val="20"/>
                <w:szCs w:val="20"/>
                <w:lang w:val="en-US"/>
              </w:rPr>
              <w:t xml:space="preserve"> ST-200 </w:t>
            </w:r>
            <w:proofErr w:type="spellStart"/>
            <w:r w:rsidRPr="0076317E">
              <w:rPr>
                <w:rFonts w:ascii="Times New Roman" w:hAnsi="Times New Roman" w:cs="Times New Roman"/>
                <w:sz w:val="20"/>
                <w:szCs w:val="20"/>
                <w:lang w:val="en-US"/>
              </w:rPr>
              <w:t>aQua</w:t>
            </w:r>
            <w:proofErr w:type="spellEnd"/>
            <w:r w:rsidRPr="0076317E">
              <w:rPr>
                <w:rFonts w:ascii="Times New Roman" w:hAnsi="Times New Roman" w:cs="Times New Roman"/>
                <w:sz w:val="20"/>
                <w:szCs w:val="20"/>
                <w:lang w:val="en-US"/>
              </w:rPr>
              <w:t xml:space="preserve"> Reagent Pack (740ml+200ml)</w:t>
            </w:r>
          </w:p>
        </w:tc>
        <w:tc>
          <w:tcPr>
            <w:tcW w:w="8505" w:type="dxa"/>
            <w:gridSpan w:val="9"/>
            <w:tcBorders>
              <w:top w:val="nil"/>
              <w:left w:val="nil"/>
              <w:bottom w:val="nil"/>
              <w:right w:val="single" w:sz="4" w:space="0" w:color="000000"/>
            </w:tcBorders>
            <w:shd w:val="clear" w:color="auto" w:fill="auto"/>
            <w:vAlign w:val="bottom"/>
            <w:hideMark/>
          </w:tcPr>
          <w:p w14:paraId="3CE233C2" w14:textId="77777777" w:rsidR="00985944" w:rsidRPr="0076317E" w:rsidRDefault="00985944" w:rsidP="0076317E">
            <w:pPr>
              <w:ind w:left="323" w:firstLine="72"/>
              <w:rPr>
                <w:rFonts w:ascii="Times New Roman" w:hAnsi="Times New Roman" w:cs="Times New Roman"/>
                <w:sz w:val="20"/>
                <w:szCs w:val="20"/>
                <w:lang w:val="en-US"/>
              </w:rPr>
            </w:pPr>
            <w:r w:rsidRPr="0076317E">
              <w:rPr>
                <w:rFonts w:ascii="Times New Roman" w:hAnsi="Times New Roman" w:cs="Times New Roman"/>
                <w:sz w:val="20"/>
                <w:szCs w:val="20"/>
                <w:lang w:val="en-US"/>
              </w:rPr>
              <w:t xml:space="preserve">52858 </w:t>
            </w:r>
            <w:r w:rsidRPr="0076317E">
              <w:rPr>
                <w:rFonts w:ascii="Times New Roman" w:hAnsi="Times New Roman" w:cs="Times New Roman"/>
                <w:sz w:val="20"/>
                <w:szCs w:val="20"/>
              </w:rPr>
              <w:t>Множинні</w:t>
            </w:r>
            <w:r w:rsidRPr="0076317E">
              <w:rPr>
                <w:rFonts w:ascii="Times New Roman" w:hAnsi="Times New Roman" w:cs="Times New Roman"/>
                <w:sz w:val="20"/>
                <w:szCs w:val="20"/>
                <w:lang w:val="en-US"/>
              </w:rPr>
              <w:t xml:space="preserve"> </w:t>
            </w:r>
            <w:proofErr w:type="spellStart"/>
            <w:r w:rsidRPr="0076317E">
              <w:rPr>
                <w:rFonts w:ascii="Times New Roman" w:hAnsi="Times New Roman" w:cs="Times New Roman"/>
                <w:sz w:val="20"/>
                <w:szCs w:val="20"/>
              </w:rPr>
              <w:t>аналіти</w:t>
            </w:r>
            <w:proofErr w:type="spellEnd"/>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газів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крові</w:t>
            </w:r>
            <w:r w:rsidRPr="0076317E">
              <w:rPr>
                <w:rFonts w:ascii="Times New Roman" w:hAnsi="Times New Roman" w:cs="Times New Roman"/>
                <w:sz w:val="20"/>
                <w:szCs w:val="20"/>
                <w:lang w:val="en-US"/>
              </w:rPr>
              <w:t>/</w:t>
            </w:r>
            <w:proofErr w:type="spellStart"/>
            <w:r w:rsidRPr="0076317E">
              <w:rPr>
                <w:rFonts w:ascii="Times New Roman" w:hAnsi="Times New Roman" w:cs="Times New Roman"/>
                <w:sz w:val="20"/>
                <w:szCs w:val="20"/>
              </w:rPr>
              <w:t>гемоксиметрія</w:t>
            </w:r>
            <w:proofErr w:type="spellEnd"/>
            <w:r w:rsidRPr="0076317E">
              <w:rPr>
                <w:rFonts w:ascii="Times New Roman" w:hAnsi="Times New Roman" w:cs="Times New Roman"/>
                <w:sz w:val="20"/>
                <w:szCs w:val="20"/>
                <w:lang w:val="en-US"/>
              </w:rPr>
              <w:t>/</w:t>
            </w:r>
            <w:proofErr w:type="spellStart"/>
            <w:r w:rsidRPr="0076317E">
              <w:rPr>
                <w:rFonts w:ascii="Times New Roman" w:hAnsi="Times New Roman" w:cs="Times New Roman"/>
                <w:sz w:val="20"/>
                <w:szCs w:val="20"/>
              </w:rPr>
              <w:t>елек</w:t>
            </w:r>
            <w:proofErr w:type="spellEnd"/>
            <w:r w:rsidRPr="0076317E">
              <w:rPr>
                <w:rFonts w:ascii="Times New Roman" w:hAnsi="Times New Roman" w:cs="Times New Roman"/>
                <w:sz w:val="20"/>
                <w:szCs w:val="20"/>
                <w:lang w:val="en-US"/>
              </w:rPr>
              <w:t xml:space="preserve"> </w:t>
            </w:r>
            <w:proofErr w:type="spellStart"/>
            <w:r w:rsidRPr="0076317E">
              <w:rPr>
                <w:rFonts w:ascii="Times New Roman" w:hAnsi="Times New Roman" w:cs="Times New Roman"/>
                <w:sz w:val="20"/>
                <w:szCs w:val="20"/>
              </w:rPr>
              <w:t>троліти</w:t>
            </w:r>
            <w:proofErr w:type="spellEnd"/>
            <w:r w:rsidRPr="0076317E">
              <w:rPr>
                <w:rFonts w:ascii="Times New Roman" w:hAnsi="Times New Roman" w:cs="Times New Roman"/>
                <w:sz w:val="20"/>
                <w:szCs w:val="20"/>
                <w:lang w:val="en-US"/>
              </w:rPr>
              <w:t xml:space="preserve"> IVD (</w:t>
            </w:r>
            <w:r w:rsidRPr="0076317E">
              <w:rPr>
                <w:rFonts w:ascii="Times New Roman" w:hAnsi="Times New Roman" w:cs="Times New Roman"/>
                <w:sz w:val="20"/>
                <w:szCs w:val="20"/>
              </w:rPr>
              <w:t>діагностика</w:t>
            </w:r>
            <w:r w:rsidRPr="0076317E">
              <w:rPr>
                <w:rFonts w:ascii="Times New Roman" w:hAnsi="Times New Roman" w:cs="Times New Roman"/>
                <w:sz w:val="20"/>
                <w:szCs w:val="20"/>
                <w:lang w:val="en-US"/>
              </w:rPr>
              <w:t xml:space="preserve"> in  vitro ), </w:t>
            </w:r>
            <w:r w:rsidRPr="0076317E">
              <w:rPr>
                <w:rFonts w:ascii="Times New Roman" w:hAnsi="Times New Roman" w:cs="Times New Roman"/>
                <w:sz w:val="20"/>
                <w:szCs w:val="20"/>
              </w:rPr>
              <w:t>набір</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комбінація</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методів</w:t>
            </w:r>
            <w:r w:rsidRPr="0076317E">
              <w:rPr>
                <w:rFonts w:ascii="Times New Roman" w:hAnsi="Times New Roman" w:cs="Times New Roman"/>
                <w:sz w:val="20"/>
                <w:szCs w:val="20"/>
                <w:lang w:val="en-US"/>
              </w:rPr>
              <w:t xml:space="preserve"> </w:t>
            </w:r>
            <w:r w:rsidRPr="0076317E">
              <w:rPr>
                <w:rFonts w:ascii="Times New Roman" w:hAnsi="Times New Roman" w:cs="Times New Roman"/>
                <w:sz w:val="20"/>
                <w:szCs w:val="20"/>
              </w:rPr>
              <w:t>аналізу</w:t>
            </w:r>
          </w:p>
        </w:tc>
      </w:tr>
      <w:tr w:rsidR="00985944" w14:paraId="72089C68" w14:textId="77777777" w:rsidTr="00005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Look w:val="04A0" w:firstRow="1" w:lastRow="0" w:firstColumn="1" w:lastColumn="0" w:noHBand="0" w:noVBand="1"/>
        </w:tblPrEx>
        <w:trPr>
          <w:trHeight w:val="751"/>
        </w:trPr>
        <w:tc>
          <w:tcPr>
            <w:tcW w:w="1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975361" w14:textId="77777777" w:rsidR="00985944" w:rsidRPr="0076317E" w:rsidRDefault="00985944" w:rsidP="0076317E">
            <w:pPr>
              <w:ind w:left="323" w:firstLine="72"/>
              <w:jc w:val="right"/>
              <w:rPr>
                <w:rFonts w:ascii="Times New Roman" w:hAnsi="Times New Roman" w:cs="Times New Roman"/>
                <w:sz w:val="20"/>
                <w:szCs w:val="20"/>
              </w:rPr>
            </w:pPr>
            <w:r w:rsidRPr="0076317E">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A667026"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Реагент «M-52D </w:t>
            </w:r>
            <w:proofErr w:type="spellStart"/>
            <w:r w:rsidRPr="0076317E">
              <w:rPr>
                <w:rFonts w:ascii="Times New Roman" w:hAnsi="Times New Roman" w:cs="Times New Roman"/>
                <w:sz w:val="20"/>
                <w:szCs w:val="20"/>
              </w:rPr>
              <w:t>Diluent</w:t>
            </w:r>
            <w:proofErr w:type="spellEnd"/>
            <w:r w:rsidRPr="0076317E">
              <w:rPr>
                <w:rFonts w:ascii="Times New Roman" w:hAnsi="Times New Roman" w:cs="Times New Roman"/>
                <w:sz w:val="20"/>
                <w:szCs w:val="20"/>
              </w:rPr>
              <w:t>» 20л</w:t>
            </w:r>
          </w:p>
        </w:tc>
        <w:tc>
          <w:tcPr>
            <w:tcW w:w="8505" w:type="dxa"/>
            <w:gridSpan w:val="9"/>
            <w:tcBorders>
              <w:top w:val="single" w:sz="4" w:space="0" w:color="000000"/>
              <w:left w:val="nil"/>
              <w:bottom w:val="single" w:sz="4" w:space="0" w:color="000000"/>
              <w:right w:val="single" w:sz="4" w:space="0" w:color="000000"/>
            </w:tcBorders>
            <w:shd w:val="clear" w:color="auto" w:fill="auto"/>
            <w:vAlign w:val="bottom"/>
            <w:hideMark/>
          </w:tcPr>
          <w:p w14:paraId="76E95FAE" w14:textId="77777777" w:rsidR="00985944" w:rsidRPr="0076317E" w:rsidRDefault="00985944" w:rsidP="0076317E">
            <w:pPr>
              <w:ind w:left="323" w:firstLine="72"/>
              <w:rPr>
                <w:rFonts w:ascii="Times New Roman" w:hAnsi="Times New Roman" w:cs="Times New Roman"/>
                <w:sz w:val="20"/>
                <w:szCs w:val="20"/>
              </w:rPr>
            </w:pPr>
            <w:r w:rsidRPr="0076317E">
              <w:rPr>
                <w:rFonts w:ascii="Times New Roman" w:hAnsi="Times New Roman" w:cs="Times New Roman"/>
                <w:sz w:val="20"/>
                <w:szCs w:val="20"/>
              </w:rPr>
              <w:t xml:space="preserve">58237 Буферний розчинник зразків IVD (діагностика </w:t>
            </w:r>
            <w:proofErr w:type="spellStart"/>
            <w:r w:rsidRPr="0076317E">
              <w:rPr>
                <w:rFonts w:ascii="Times New Roman" w:hAnsi="Times New Roman" w:cs="Times New Roman"/>
                <w:sz w:val="20"/>
                <w:szCs w:val="20"/>
              </w:rPr>
              <w:t>in</w:t>
            </w:r>
            <w:proofErr w:type="spellEnd"/>
            <w:r w:rsidRPr="0076317E">
              <w:rPr>
                <w:rFonts w:ascii="Times New Roman" w:hAnsi="Times New Roman" w:cs="Times New Roman"/>
                <w:sz w:val="20"/>
                <w:szCs w:val="20"/>
              </w:rPr>
              <w:t xml:space="preserve"> </w:t>
            </w:r>
            <w:proofErr w:type="spellStart"/>
            <w:r w:rsidRPr="0076317E">
              <w:rPr>
                <w:rFonts w:ascii="Times New Roman" w:hAnsi="Times New Roman" w:cs="Times New Roman"/>
                <w:sz w:val="20"/>
                <w:szCs w:val="20"/>
              </w:rPr>
              <w:t>vitro</w:t>
            </w:r>
            <w:proofErr w:type="spellEnd"/>
            <w:r w:rsidRPr="0076317E">
              <w:rPr>
                <w:rFonts w:ascii="Times New Roman" w:hAnsi="Times New Roman" w:cs="Times New Roman"/>
                <w:sz w:val="20"/>
                <w:szCs w:val="20"/>
              </w:rPr>
              <w:t xml:space="preserve"> ), автоматичні/ напівавтоматичні системи</w:t>
            </w:r>
          </w:p>
        </w:tc>
      </w:tr>
      <w:tr w:rsidR="00985944" w:rsidRPr="00AA1A39" w14:paraId="2D5B55A8" w14:textId="77777777" w:rsidTr="00495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tblCellMar>
        </w:tblPrEx>
        <w:trPr>
          <w:gridBefore w:val="2"/>
          <w:gridAfter w:val="2"/>
          <w:wBefore w:w="1190" w:type="dxa"/>
          <w:wAfter w:w="192" w:type="dxa"/>
        </w:trPr>
        <w:tc>
          <w:tcPr>
            <w:tcW w:w="4269" w:type="dxa"/>
            <w:gridSpan w:val="4"/>
            <w:shd w:val="clear" w:color="auto" w:fill="auto"/>
          </w:tcPr>
          <w:p w14:paraId="4F6527E8" w14:textId="77777777" w:rsidR="00985944" w:rsidRPr="00FA4D69" w:rsidRDefault="00985944" w:rsidP="00641DD6">
            <w:pPr>
              <w:suppressAutoHyphens/>
              <w:spacing w:after="0" w:line="100" w:lineRule="atLeast"/>
              <w:rPr>
                <w:rFonts w:ascii="Times New Roman" w:eastAsia="Times New Roman" w:hAnsi="Times New Roman"/>
                <w:color w:val="000000"/>
                <w:sz w:val="20"/>
                <w:szCs w:val="20"/>
                <w:lang w:eastAsia="zh-CN"/>
              </w:rPr>
            </w:pPr>
          </w:p>
        </w:tc>
        <w:tc>
          <w:tcPr>
            <w:tcW w:w="5548" w:type="dxa"/>
            <w:gridSpan w:val="5"/>
            <w:shd w:val="clear" w:color="auto" w:fill="auto"/>
          </w:tcPr>
          <w:p w14:paraId="76B8DF4C" w14:textId="77777777" w:rsidR="00985944" w:rsidRPr="00AA1A39" w:rsidRDefault="00985944" w:rsidP="00641DD6">
            <w:pPr>
              <w:spacing w:after="0" w:line="240" w:lineRule="auto"/>
              <w:jc w:val="both"/>
              <w:rPr>
                <w:rFonts w:ascii="Times New Roman" w:eastAsia="Times New Roman" w:hAnsi="Times New Roman"/>
                <w:b/>
                <w:snapToGrid w:val="0"/>
                <w:sz w:val="20"/>
                <w:szCs w:val="20"/>
                <w:highlight w:val="yellow"/>
                <w:lang w:eastAsia="ru-RU"/>
              </w:rPr>
            </w:pPr>
          </w:p>
        </w:tc>
      </w:tr>
    </w:tbl>
    <w:p w14:paraId="230E04B0" w14:textId="20859B02" w:rsidR="00F56DA1" w:rsidRPr="00241638" w:rsidRDefault="00985944" w:rsidP="00241638">
      <w:pPr>
        <w:spacing w:after="0" w:line="240" w:lineRule="auto"/>
        <w:jc w:val="both"/>
        <w:rPr>
          <w:rFonts w:ascii="Times New Roman" w:hAnsi="Times New Roman" w:cs="Times New Roman"/>
          <w:sz w:val="20"/>
          <w:szCs w:val="20"/>
        </w:rPr>
      </w:pPr>
      <w:r w:rsidRPr="00985944">
        <w:rPr>
          <w:rFonts w:ascii="Times New Roman" w:eastAsia="Times New Roman" w:hAnsi="Times New Roman" w:cs="Times New Roman"/>
          <w:sz w:val="20"/>
          <w:szCs w:val="20"/>
          <w:lang w:eastAsia="ru-RU"/>
        </w:rPr>
        <w:t>Учасники процедури закупівлі повинні надати в складі своїх пропозицій в електронному (сканованому) вигляді наступні документи, завірені підписом уповноваженої особи та печаткою (у разі якщо учасник здійснює свою діяльність без печатки, документи завіряються лише підписом уповноваженої особи Учасника), які підтверджують відповідність пропозицій учасника технічним, якісним, кількісним та іншим вимогам до предмета закупівлі, встановленим замовником, а саме:</w:t>
      </w:r>
      <w:r w:rsidRPr="00985944">
        <w:rPr>
          <w:rFonts w:ascii="Times New Roman" w:eastAsia="Times New Roman" w:hAnsi="Times New Roman" w:cs="Times New Roman"/>
          <w:sz w:val="20"/>
          <w:szCs w:val="20"/>
          <w:lang w:eastAsia="ru-RU"/>
        </w:rPr>
        <w:br/>
      </w:r>
      <w:r w:rsidRPr="00985944">
        <w:rPr>
          <w:rFonts w:ascii="Times New Roman" w:eastAsia="Times New Roman" w:hAnsi="Times New Roman" w:cs="Times New Roman"/>
          <w:sz w:val="20"/>
          <w:szCs w:val="20"/>
          <w:lang w:eastAsia="ru-RU"/>
        </w:rPr>
        <w:lastRenderedPageBreak/>
        <w:br/>
        <w:t xml:space="preserve">1. Товар, запропонований Учасником, повинен бути внесений до Державного реєстру медичної техніки та медичних виробів та/або введений в обіг відповідно до законодавства у сфері технічного регулювання та оцінки відповідності, у передбаченому законодавством порядку. </w:t>
      </w:r>
      <w:r w:rsidRPr="00985944">
        <w:rPr>
          <w:rFonts w:ascii="Times New Roman" w:eastAsia="Times New Roman" w:hAnsi="Times New Roman" w:cs="Times New Roman"/>
          <w:sz w:val="20"/>
          <w:szCs w:val="20"/>
          <w:lang w:eastAsia="ru-RU"/>
        </w:rPr>
        <w:br/>
      </w:r>
      <w:r w:rsidRPr="00985944">
        <w:rPr>
          <w:rFonts w:ascii="Times New Roman" w:eastAsia="Times New Roman" w:hAnsi="Times New Roman" w:cs="Times New Roman"/>
          <w:sz w:val="20"/>
          <w:szCs w:val="20"/>
          <w:lang w:eastAsia="ru-RU"/>
        </w:rPr>
        <w:br/>
        <w:t xml:space="preserve">На підтвердження Учасник у складі пропозиції повинен надати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 </w:t>
      </w:r>
      <w:r w:rsidRPr="00985944">
        <w:rPr>
          <w:rFonts w:ascii="Times New Roman" w:eastAsia="Times New Roman" w:hAnsi="Times New Roman" w:cs="Times New Roman"/>
          <w:sz w:val="20"/>
          <w:szCs w:val="20"/>
          <w:lang w:eastAsia="ru-RU"/>
        </w:rPr>
        <w:br/>
      </w:r>
      <w:r w:rsidRPr="00985944">
        <w:rPr>
          <w:rFonts w:ascii="Times New Roman" w:eastAsia="Times New Roman" w:hAnsi="Times New Roman" w:cs="Times New Roman"/>
          <w:sz w:val="20"/>
          <w:szCs w:val="20"/>
          <w:lang w:eastAsia="ru-RU"/>
        </w:rPr>
        <w:br/>
        <w:t>2. Залишковий термін придатності товару на момент постачання  повинен складати не менше ніж 60% загального терміну їх зберігання (надати гарантійний лист від імені Учасника).</w:t>
      </w:r>
      <w:r w:rsidRPr="00985944">
        <w:rPr>
          <w:rFonts w:ascii="Times New Roman" w:eastAsia="Times New Roman" w:hAnsi="Times New Roman" w:cs="Times New Roman"/>
          <w:sz w:val="20"/>
          <w:szCs w:val="20"/>
          <w:lang w:eastAsia="ru-RU"/>
        </w:rPr>
        <w:br/>
      </w:r>
      <w:r w:rsidRPr="00985944">
        <w:rPr>
          <w:rFonts w:ascii="Times New Roman" w:eastAsia="Times New Roman" w:hAnsi="Times New Roman" w:cs="Times New Roman"/>
          <w:sz w:val="20"/>
          <w:szCs w:val="20"/>
          <w:lang w:eastAsia="ru-RU"/>
        </w:rPr>
        <w:br/>
        <w:t>На підтвердження Учасник у складі пропозиції повинен надати гарантійний лист.</w:t>
      </w:r>
      <w:r w:rsidRPr="00985944">
        <w:rPr>
          <w:rFonts w:ascii="Times New Roman" w:eastAsia="Times New Roman" w:hAnsi="Times New Roman" w:cs="Times New Roman"/>
          <w:sz w:val="20"/>
          <w:szCs w:val="20"/>
          <w:lang w:eastAsia="ru-RU"/>
        </w:rPr>
        <w:br/>
      </w:r>
      <w:r w:rsidRPr="00985944">
        <w:rPr>
          <w:rFonts w:ascii="Times New Roman" w:eastAsia="Times New Roman" w:hAnsi="Times New Roman" w:cs="Times New Roman"/>
          <w:sz w:val="20"/>
          <w:szCs w:val="20"/>
          <w:lang w:eastAsia="ru-RU"/>
        </w:rPr>
        <w:br/>
        <w:t>3. З метою запобігання закупівлі фальсифікатів та отримання гарантій на своєчасне постачання товару у кількості, якості та строками придатності, учасник надає оригінал гарантійного листа від виробника (представництва, філії виробника, якщо їх відповідно повноваження поширюються на територію України), чи іншого уповноваженого на це виробником (з документальним підтвердженням такого), яким підтверджується можливість поставки товару, який є предметом закупівлі цього оголошення, у кількості, зі строками придатності та в терміни, визначені цією документацією та пропозицією учасника. Гарантійний лист повинен включати дату та номер оголошення, оприлюдненого на веб-порталі Уповноваженого органу, а також назву предмету закупівлі згідно оголошення та назву Замовника. Якщо гарантійний лист виданий представництвом чи філією виробника, то учасник повинен в складі пропозиції надати документальне підтвердження таких повноважень, наданих виробником товару.</w:t>
      </w:r>
      <w:r w:rsidRPr="00985944">
        <w:rPr>
          <w:rFonts w:ascii="Times New Roman" w:eastAsia="Times New Roman" w:hAnsi="Times New Roman" w:cs="Times New Roman"/>
          <w:sz w:val="20"/>
          <w:szCs w:val="20"/>
          <w:lang w:eastAsia="ru-RU"/>
        </w:rPr>
        <w:br/>
      </w:r>
      <w:r w:rsidRPr="00985944">
        <w:rPr>
          <w:rFonts w:ascii="Times New Roman" w:eastAsia="Times New Roman" w:hAnsi="Times New Roman" w:cs="Times New Roman"/>
          <w:sz w:val="20"/>
          <w:szCs w:val="20"/>
          <w:lang w:eastAsia="ru-RU"/>
        </w:rPr>
        <w:br/>
        <w:t>4. При поставці кожна партія товару має супроводжуватися документами, що підтверджують їх якість (сертифікат якості, посвідчення якості тощо) із зазначенням даних, що вимагаються чинним законодавством України.</w:t>
      </w:r>
      <w:r w:rsidR="00241638">
        <w:rPr>
          <w:rFonts w:ascii="Times New Roman" w:eastAsia="Times New Roman" w:hAnsi="Times New Roman" w:cs="Times New Roman"/>
          <w:sz w:val="20"/>
          <w:szCs w:val="20"/>
          <w:lang w:eastAsia="ru-RU"/>
        </w:rPr>
        <w:t xml:space="preserve"> </w:t>
      </w:r>
      <w:r w:rsidR="00241638">
        <w:rPr>
          <w:rFonts w:ascii="Times New Roman" w:eastAsia="Times New Roman" w:hAnsi="Times New Roman" w:cs="Times New Roman"/>
          <w:sz w:val="20"/>
          <w:szCs w:val="20"/>
          <w:lang w:eastAsia="ru-RU"/>
        </w:rPr>
        <w:br/>
      </w:r>
    </w:p>
    <w:p w14:paraId="6E58BF1F" w14:textId="77777777" w:rsidR="008329D7" w:rsidRPr="00985944" w:rsidRDefault="008329D7" w:rsidP="0024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b/>
          <w:bCs/>
          <w:sz w:val="20"/>
          <w:szCs w:val="20"/>
        </w:rPr>
      </w:pPr>
      <w:r w:rsidRPr="00985944">
        <w:rPr>
          <w:rFonts w:ascii="Times New Roman" w:hAnsi="Times New Roman" w:cs="Times New Roman"/>
          <w:b/>
          <w:bCs/>
          <w:sz w:val="20"/>
          <w:szCs w:val="20"/>
        </w:rPr>
        <w:t>Примітка</w:t>
      </w:r>
      <w:r w:rsidRPr="00985944">
        <w:rPr>
          <w:rFonts w:ascii="Times New Roman" w:hAnsi="Times New Roman" w:cs="Times New Roman"/>
          <w:bCs/>
          <w:sz w:val="20"/>
          <w:szCs w:val="20"/>
        </w:rPr>
        <w:t xml:space="preserve">: </w:t>
      </w:r>
      <w:r w:rsidRPr="00985944">
        <w:rPr>
          <w:rFonts w:ascii="Times New Roman" w:hAnsi="Times New Roman" w:cs="Times New Roman"/>
          <w:bCs/>
          <w:i/>
          <w:iCs/>
          <w:sz w:val="20"/>
          <w:szCs w:val="20"/>
        </w:rPr>
        <w:t xml:space="preserve">у разі, коли в описі предмета закупівлі </w:t>
      </w:r>
      <w:r w:rsidRPr="00985944">
        <w:rPr>
          <w:rFonts w:ascii="Times New Roman" w:hAnsi="Times New Roman" w:cs="Times New Roman"/>
          <w:i/>
          <w:sz w:val="20"/>
          <w:szCs w:val="20"/>
        </w:rPr>
        <w:t xml:space="preserve">містяться посилання на конкретні торговельну марку чи фірму, патент, конструкцію </w:t>
      </w:r>
      <w:r w:rsidRPr="00985944">
        <w:rPr>
          <w:rFonts w:ascii="Times New Roman" w:hAnsi="Times New Roman" w:cs="Times New Roman"/>
          <w:b/>
          <w:bCs/>
          <w:sz w:val="20"/>
          <w:szCs w:val="20"/>
        </w:rPr>
        <w:t xml:space="preserve"> </w:t>
      </w:r>
      <w:r w:rsidRPr="00985944">
        <w:rPr>
          <w:rFonts w:ascii="Times New Roman" w:hAnsi="Times New Roman" w:cs="Times New Roman"/>
          <w:i/>
          <w:sz w:val="20"/>
          <w:szCs w:val="20"/>
        </w:rPr>
        <w:t>або тип предмета закупівлі, джерело його походження або виробника, то разом з цим враховувати вираз "або еквівалент".</w:t>
      </w:r>
    </w:p>
    <w:p w14:paraId="5DA8ECBD" w14:textId="77777777" w:rsidR="008329D7" w:rsidRPr="00985944" w:rsidRDefault="008329D7" w:rsidP="002416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rFonts w:ascii="Times New Roman" w:hAnsi="Times New Roman" w:cs="Times New Roman"/>
          <w:i/>
          <w:sz w:val="20"/>
          <w:szCs w:val="20"/>
        </w:rPr>
      </w:pPr>
      <w:r w:rsidRPr="00985944">
        <w:rPr>
          <w:rFonts w:ascii="Times New Roman" w:hAnsi="Times New Roman" w:cs="Times New Roman"/>
          <w:bCs/>
          <w:i/>
          <w:sz w:val="20"/>
          <w:szCs w:val="20"/>
        </w:rPr>
        <w:t xml:space="preserve">В разі, якщо  Учасником пропонується «еквівалент»  товару -  в складі пропозиції  подається порівняльна таблиця відповідності запропонованого  товару вимогам  Замовника.  </w:t>
      </w:r>
    </w:p>
    <w:p w14:paraId="435D83FC" w14:textId="77777777" w:rsidR="0030354E" w:rsidRPr="00985944" w:rsidRDefault="0030354E" w:rsidP="00241638">
      <w:pPr>
        <w:spacing w:after="0" w:line="240" w:lineRule="auto"/>
        <w:ind w:firstLine="709"/>
        <w:jc w:val="both"/>
        <w:rPr>
          <w:rFonts w:ascii="Times New Roman" w:hAnsi="Times New Roman" w:cs="Times New Roman"/>
          <w:bCs/>
          <w:sz w:val="20"/>
          <w:szCs w:val="20"/>
        </w:rPr>
      </w:pPr>
    </w:p>
    <w:p w14:paraId="759D210D" w14:textId="77777777" w:rsidR="0030354E" w:rsidRDefault="0030354E" w:rsidP="00241638">
      <w:pPr>
        <w:spacing w:after="0" w:line="240" w:lineRule="auto"/>
        <w:jc w:val="both"/>
        <w:rPr>
          <w:rFonts w:ascii="Times New Roman" w:hAnsi="Times New Roman" w:cs="Times New Roman"/>
          <w:bCs/>
        </w:rPr>
      </w:pPr>
    </w:p>
    <w:sectPr w:rsidR="0030354E" w:rsidSect="003D7277">
      <w:footerReference w:type="default" r:id="rId8"/>
      <w:headerReference w:type="first" r:id="rId9"/>
      <w:footerReference w:type="first" r:id="rId10"/>
      <w:pgSz w:w="11906" w:h="16838"/>
      <w:pgMar w:top="284" w:right="1700" w:bottom="680" w:left="567"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086C7F" w14:textId="77777777" w:rsidR="00A52930" w:rsidRDefault="00A52930">
      <w:pPr>
        <w:spacing w:after="0" w:line="240" w:lineRule="auto"/>
      </w:pPr>
      <w:r>
        <w:separator/>
      </w:r>
    </w:p>
  </w:endnote>
  <w:endnote w:type="continuationSeparator" w:id="0">
    <w:p w14:paraId="1B4EDCEF" w14:textId="77777777" w:rsidR="00A52930" w:rsidRDefault="00A52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ntiqua">
    <w:altName w:val="Century Gothic"/>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AdverGoth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Italic">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F57C2" w14:textId="7E7E1E84" w:rsidR="00641DD6" w:rsidRDefault="00641DD6">
    <w:pPr>
      <w:jc w:val="right"/>
    </w:pP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sidR="000E3ECD">
      <w:rPr>
        <w:rFonts w:ascii="Times New Roman" w:hAnsi="Times New Roman" w:cs="Times New Roman"/>
        <w:noProof/>
        <w:sz w:val="24"/>
        <w:szCs w:val="24"/>
      </w:rPr>
      <w:t>6</w:t>
    </w:r>
    <w:r>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5187" w14:textId="77777777" w:rsidR="00641DD6" w:rsidRDefault="00641DD6" w:rsidP="003D7277">
    <w:pPr>
      <w:ind w:right="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D38D4" w14:textId="77777777" w:rsidR="00A52930" w:rsidRDefault="00A52930">
      <w:pPr>
        <w:spacing w:after="0" w:line="240" w:lineRule="auto"/>
      </w:pPr>
      <w:r>
        <w:separator/>
      </w:r>
    </w:p>
  </w:footnote>
  <w:footnote w:type="continuationSeparator" w:id="0">
    <w:p w14:paraId="6D98E74E" w14:textId="77777777" w:rsidR="00A52930" w:rsidRDefault="00A529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94FEF" w14:textId="77777777" w:rsidR="00641DD6" w:rsidRDefault="00641DD6">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eastAsia="Times New Roman" w:hAnsi="Wingdings" w:cs="Times New Roman"/>
        <w:b/>
        <w:sz w:val="28"/>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C63BC"/>
    <w:multiLevelType w:val="hybridMultilevel"/>
    <w:tmpl w:val="D41482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0F64170D"/>
    <w:multiLevelType w:val="hybridMultilevel"/>
    <w:tmpl w:val="0AD01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A06605"/>
    <w:multiLevelType w:val="multilevel"/>
    <w:tmpl w:val="1912299A"/>
    <w:lvl w:ilvl="0">
      <w:start w:val="1"/>
      <w:numFmt w:val="decimal"/>
      <w:lvlText w:val="%1."/>
      <w:lvlJc w:val="left"/>
      <w:pPr>
        <w:tabs>
          <w:tab w:val="num" w:pos="1353"/>
        </w:tabs>
        <w:ind w:left="1353" w:hanging="360"/>
      </w:p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4">
    <w:nsid w:val="2CFD1A0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3EB05B8"/>
    <w:multiLevelType w:val="hybridMultilevel"/>
    <w:tmpl w:val="3D38F5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49E5A7F"/>
    <w:multiLevelType w:val="hybridMultilevel"/>
    <w:tmpl w:val="F9A25574"/>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30543C"/>
    <w:multiLevelType w:val="hybridMultilevel"/>
    <w:tmpl w:val="A34ADEAA"/>
    <w:lvl w:ilvl="0" w:tplc="25B601D8">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EC4DA6"/>
    <w:multiLevelType w:val="hybridMultilevel"/>
    <w:tmpl w:val="29DAFDD2"/>
    <w:lvl w:ilvl="0" w:tplc="24CC04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7414D2"/>
    <w:multiLevelType w:val="hybridMultilevel"/>
    <w:tmpl w:val="FFFFFFFF"/>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5BB87560"/>
    <w:multiLevelType w:val="hybridMultilevel"/>
    <w:tmpl w:val="641E60EA"/>
    <w:lvl w:ilvl="0" w:tplc="0419000F">
      <w:start w:val="1"/>
      <w:numFmt w:val="decimal"/>
      <w:lvlText w:val="%1."/>
      <w:lvlJc w:val="left"/>
      <w:pPr>
        <w:ind w:left="437" w:hanging="360"/>
      </w:p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11">
    <w:nsid w:val="5FBF78F0"/>
    <w:multiLevelType w:val="hybridMultilevel"/>
    <w:tmpl w:val="05CE2008"/>
    <w:lvl w:ilvl="0" w:tplc="7154402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6EDF435C"/>
    <w:multiLevelType w:val="hybridMultilevel"/>
    <w:tmpl w:val="2A86AD16"/>
    <w:lvl w:ilvl="0" w:tplc="BAEC9486">
      <w:numFmt w:val="bullet"/>
      <w:lvlText w:val="-"/>
      <w:lvlJc w:val="left"/>
      <w:pPr>
        <w:ind w:left="349" w:hanging="360"/>
      </w:pPr>
      <w:rPr>
        <w:rFonts w:ascii="Times New Roman" w:eastAsia="Times New Roman" w:hAnsi="Times New Roman" w:cs="Times New Roman" w:hint="default"/>
      </w:rPr>
    </w:lvl>
    <w:lvl w:ilvl="1" w:tplc="04220003" w:tentative="1">
      <w:start w:val="1"/>
      <w:numFmt w:val="bullet"/>
      <w:lvlText w:val="o"/>
      <w:lvlJc w:val="left"/>
      <w:pPr>
        <w:ind w:left="1069" w:hanging="360"/>
      </w:pPr>
      <w:rPr>
        <w:rFonts w:ascii="Courier New" w:hAnsi="Courier New" w:cs="Courier New" w:hint="default"/>
      </w:rPr>
    </w:lvl>
    <w:lvl w:ilvl="2" w:tplc="04220005" w:tentative="1">
      <w:start w:val="1"/>
      <w:numFmt w:val="bullet"/>
      <w:lvlText w:val=""/>
      <w:lvlJc w:val="left"/>
      <w:pPr>
        <w:ind w:left="1789" w:hanging="360"/>
      </w:pPr>
      <w:rPr>
        <w:rFonts w:ascii="Wingdings" w:hAnsi="Wingdings" w:hint="default"/>
      </w:rPr>
    </w:lvl>
    <w:lvl w:ilvl="3" w:tplc="04220001" w:tentative="1">
      <w:start w:val="1"/>
      <w:numFmt w:val="bullet"/>
      <w:lvlText w:val=""/>
      <w:lvlJc w:val="left"/>
      <w:pPr>
        <w:ind w:left="2509" w:hanging="360"/>
      </w:pPr>
      <w:rPr>
        <w:rFonts w:ascii="Symbol" w:hAnsi="Symbol" w:hint="default"/>
      </w:rPr>
    </w:lvl>
    <w:lvl w:ilvl="4" w:tplc="04220003" w:tentative="1">
      <w:start w:val="1"/>
      <w:numFmt w:val="bullet"/>
      <w:lvlText w:val="o"/>
      <w:lvlJc w:val="left"/>
      <w:pPr>
        <w:ind w:left="3229" w:hanging="360"/>
      </w:pPr>
      <w:rPr>
        <w:rFonts w:ascii="Courier New" w:hAnsi="Courier New" w:cs="Courier New" w:hint="default"/>
      </w:rPr>
    </w:lvl>
    <w:lvl w:ilvl="5" w:tplc="04220005" w:tentative="1">
      <w:start w:val="1"/>
      <w:numFmt w:val="bullet"/>
      <w:lvlText w:val=""/>
      <w:lvlJc w:val="left"/>
      <w:pPr>
        <w:ind w:left="3949" w:hanging="360"/>
      </w:pPr>
      <w:rPr>
        <w:rFonts w:ascii="Wingdings" w:hAnsi="Wingdings" w:hint="default"/>
      </w:rPr>
    </w:lvl>
    <w:lvl w:ilvl="6" w:tplc="04220001" w:tentative="1">
      <w:start w:val="1"/>
      <w:numFmt w:val="bullet"/>
      <w:lvlText w:val=""/>
      <w:lvlJc w:val="left"/>
      <w:pPr>
        <w:ind w:left="4669" w:hanging="360"/>
      </w:pPr>
      <w:rPr>
        <w:rFonts w:ascii="Symbol" w:hAnsi="Symbol" w:hint="default"/>
      </w:rPr>
    </w:lvl>
    <w:lvl w:ilvl="7" w:tplc="04220003" w:tentative="1">
      <w:start w:val="1"/>
      <w:numFmt w:val="bullet"/>
      <w:lvlText w:val="o"/>
      <w:lvlJc w:val="left"/>
      <w:pPr>
        <w:ind w:left="5389" w:hanging="360"/>
      </w:pPr>
      <w:rPr>
        <w:rFonts w:ascii="Courier New" w:hAnsi="Courier New" w:cs="Courier New" w:hint="default"/>
      </w:rPr>
    </w:lvl>
    <w:lvl w:ilvl="8" w:tplc="04220005" w:tentative="1">
      <w:start w:val="1"/>
      <w:numFmt w:val="bullet"/>
      <w:lvlText w:val=""/>
      <w:lvlJc w:val="left"/>
      <w:pPr>
        <w:ind w:left="6109" w:hanging="360"/>
      </w:pPr>
      <w:rPr>
        <w:rFonts w:ascii="Wingdings" w:hAnsi="Wingdings" w:hint="default"/>
      </w:rPr>
    </w:lvl>
  </w:abstractNum>
  <w:abstractNum w:abstractNumId="13">
    <w:nsid w:val="77D90E89"/>
    <w:multiLevelType w:val="multilevel"/>
    <w:tmpl w:val="3FC48D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7E2A5E24"/>
    <w:multiLevelType w:val="multilevel"/>
    <w:tmpl w:val="EFAE9FE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2"/>
  </w:num>
  <w:num w:numId="5">
    <w:abstractNumId w:val="12"/>
  </w:num>
  <w:num w:numId="6">
    <w:abstractNumId w:val="14"/>
  </w:num>
  <w:num w:numId="7">
    <w:abstractNumId w:val="11"/>
  </w:num>
  <w:num w:numId="8">
    <w:abstractNumId w:val="13"/>
  </w:num>
  <w:num w:numId="9">
    <w:abstractNumId w:val="6"/>
  </w:num>
  <w:num w:numId="10">
    <w:abstractNumId w:val="7"/>
  </w:num>
  <w:num w:numId="11">
    <w:abstractNumId w:val="3"/>
  </w:num>
  <w:num w:numId="12">
    <w:abstractNumId w:val="10"/>
  </w:num>
  <w:num w:numId="13">
    <w:abstractNumId w:val="9"/>
  </w:num>
  <w:num w:numId="14">
    <w:abstractNumId w:val="4"/>
  </w:num>
  <w:num w:numId="1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64"/>
    <w:rsid w:val="000053FB"/>
    <w:rsid w:val="00005E52"/>
    <w:rsid w:val="00010BE3"/>
    <w:rsid w:val="00023B7B"/>
    <w:rsid w:val="00024564"/>
    <w:rsid w:val="00027A79"/>
    <w:rsid w:val="000313D3"/>
    <w:rsid w:val="00031975"/>
    <w:rsid w:val="00036286"/>
    <w:rsid w:val="000417D2"/>
    <w:rsid w:val="000462F0"/>
    <w:rsid w:val="00061706"/>
    <w:rsid w:val="000631E0"/>
    <w:rsid w:val="000657E1"/>
    <w:rsid w:val="0006595A"/>
    <w:rsid w:val="00070856"/>
    <w:rsid w:val="00074899"/>
    <w:rsid w:val="0007646E"/>
    <w:rsid w:val="00083F89"/>
    <w:rsid w:val="00084068"/>
    <w:rsid w:val="00085A22"/>
    <w:rsid w:val="00086FC8"/>
    <w:rsid w:val="000870E7"/>
    <w:rsid w:val="000902FE"/>
    <w:rsid w:val="0009415B"/>
    <w:rsid w:val="00095A25"/>
    <w:rsid w:val="000A59F3"/>
    <w:rsid w:val="000A6A24"/>
    <w:rsid w:val="000B2264"/>
    <w:rsid w:val="000B48F1"/>
    <w:rsid w:val="000C6174"/>
    <w:rsid w:val="000D27D0"/>
    <w:rsid w:val="000D3DAD"/>
    <w:rsid w:val="000D5150"/>
    <w:rsid w:val="000E3ECD"/>
    <w:rsid w:val="000E4827"/>
    <w:rsid w:val="000E68B3"/>
    <w:rsid w:val="000F72AD"/>
    <w:rsid w:val="000F7E73"/>
    <w:rsid w:val="00101ECC"/>
    <w:rsid w:val="001024A6"/>
    <w:rsid w:val="00112FAF"/>
    <w:rsid w:val="00115441"/>
    <w:rsid w:val="00115CB7"/>
    <w:rsid w:val="00122A08"/>
    <w:rsid w:val="001249E2"/>
    <w:rsid w:val="0013107E"/>
    <w:rsid w:val="00136429"/>
    <w:rsid w:val="00137D83"/>
    <w:rsid w:val="00143B7C"/>
    <w:rsid w:val="001452C3"/>
    <w:rsid w:val="00151070"/>
    <w:rsid w:val="00153382"/>
    <w:rsid w:val="001542CD"/>
    <w:rsid w:val="001553DB"/>
    <w:rsid w:val="001615DC"/>
    <w:rsid w:val="00161CF5"/>
    <w:rsid w:val="0016362C"/>
    <w:rsid w:val="001701A8"/>
    <w:rsid w:val="00171D8F"/>
    <w:rsid w:val="00172D67"/>
    <w:rsid w:val="001751DB"/>
    <w:rsid w:val="0017614D"/>
    <w:rsid w:val="0018137E"/>
    <w:rsid w:val="00181DE8"/>
    <w:rsid w:val="001822B2"/>
    <w:rsid w:val="00182E64"/>
    <w:rsid w:val="00190010"/>
    <w:rsid w:val="0019058F"/>
    <w:rsid w:val="00193598"/>
    <w:rsid w:val="00195672"/>
    <w:rsid w:val="001A09DF"/>
    <w:rsid w:val="001A0EFA"/>
    <w:rsid w:val="001A436E"/>
    <w:rsid w:val="001A4D3C"/>
    <w:rsid w:val="001A670A"/>
    <w:rsid w:val="001A7587"/>
    <w:rsid w:val="001B6303"/>
    <w:rsid w:val="001C3983"/>
    <w:rsid w:val="001C52F1"/>
    <w:rsid w:val="001C7E3E"/>
    <w:rsid w:val="001D2590"/>
    <w:rsid w:val="001D3924"/>
    <w:rsid w:val="001D67C0"/>
    <w:rsid w:val="001D7AA4"/>
    <w:rsid w:val="001E52BE"/>
    <w:rsid w:val="001E531F"/>
    <w:rsid w:val="001E68EC"/>
    <w:rsid w:val="001E719B"/>
    <w:rsid w:val="001E7E88"/>
    <w:rsid w:val="00200B27"/>
    <w:rsid w:val="0020377F"/>
    <w:rsid w:val="00207074"/>
    <w:rsid w:val="00212622"/>
    <w:rsid w:val="002139FF"/>
    <w:rsid w:val="00217850"/>
    <w:rsid w:val="00221253"/>
    <w:rsid w:val="00221293"/>
    <w:rsid w:val="002222F8"/>
    <w:rsid w:val="0022353C"/>
    <w:rsid w:val="002265A4"/>
    <w:rsid w:val="00230045"/>
    <w:rsid w:val="00234E8A"/>
    <w:rsid w:val="00236222"/>
    <w:rsid w:val="00236FEE"/>
    <w:rsid w:val="00241638"/>
    <w:rsid w:val="00241EAB"/>
    <w:rsid w:val="0024759C"/>
    <w:rsid w:val="0025078F"/>
    <w:rsid w:val="00254B3A"/>
    <w:rsid w:val="00255485"/>
    <w:rsid w:val="00265A2B"/>
    <w:rsid w:val="00266FFC"/>
    <w:rsid w:val="00267CB6"/>
    <w:rsid w:val="00273AFE"/>
    <w:rsid w:val="002764FB"/>
    <w:rsid w:val="00290AFF"/>
    <w:rsid w:val="00292763"/>
    <w:rsid w:val="00293C4D"/>
    <w:rsid w:val="002940FE"/>
    <w:rsid w:val="00296924"/>
    <w:rsid w:val="002A4099"/>
    <w:rsid w:val="002B12A3"/>
    <w:rsid w:val="002B66B7"/>
    <w:rsid w:val="002C0702"/>
    <w:rsid w:val="002C3ECB"/>
    <w:rsid w:val="002D09BB"/>
    <w:rsid w:val="002D27AC"/>
    <w:rsid w:val="002D43E8"/>
    <w:rsid w:val="002E3741"/>
    <w:rsid w:val="002E3FB7"/>
    <w:rsid w:val="002F2CF0"/>
    <w:rsid w:val="002F528D"/>
    <w:rsid w:val="002F53F3"/>
    <w:rsid w:val="002F5420"/>
    <w:rsid w:val="002F6ABA"/>
    <w:rsid w:val="002F6F63"/>
    <w:rsid w:val="002F7409"/>
    <w:rsid w:val="00300BB4"/>
    <w:rsid w:val="00302283"/>
    <w:rsid w:val="0030354E"/>
    <w:rsid w:val="00304AA0"/>
    <w:rsid w:val="00314185"/>
    <w:rsid w:val="00317AA3"/>
    <w:rsid w:val="0032449A"/>
    <w:rsid w:val="003258BF"/>
    <w:rsid w:val="0033090F"/>
    <w:rsid w:val="0033368B"/>
    <w:rsid w:val="0034327C"/>
    <w:rsid w:val="003432B5"/>
    <w:rsid w:val="00344104"/>
    <w:rsid w:val="00345450"/>
    <w:rsid w:val="003518B4"/>
    <w:rsid w:val="00351D64"/>
    <w:rsid w:val="00356AD1"/>
    <w:rsid w:val="0035781C"/>
    <w:rsid w:val="00366BF5"/>
    <w:rsid w:val="00372D22"/>
    <w:rsid w:val="0037320F"/>
    <w:rsid w:val="00373964"/>
    <w:rsid w:val="003806E5"/>
    <w:rsid w:val="00390A5B"/>
    <w:rsid w:val="0039482B"/>
    <w:rsid w:val="00396D2B"/>
    <w:rsid w:val="003A2B6F"/>
    <w:rsid w:val="003A5CDA"/>
    <w:rsid w:val="003A7798"/>
    <w:rsid w:val="003B2601"/>
    <w:rsid w:val="003B5046"/>
    <w:rsid w:val="003C12CA"/>
    <w:rsid w:val="003C270B"/>
    <w:rsid w:val="003C6072"/>
    <w:rsid w:val="003C6B54"/>
    <w:rsid w:val="003D4AD2"/>
    <w:rsid w:val="003D587A"/>
    <w:rsid w:val="003D7277"/>
    <w:rsid w:val="003E20AB"/>
    <w:rsid w:val="003E6FC6"/>
    <w:rsid w:val="003F18E6"/>
    <w:rsid w:val="003F36A6"/>
    <w:rsid w:val="003F6101"/>
    <w:rsid w:val="003F6150"/>
    <w:rsid w:val="004007FB"/>
    <w:rsid w:val="00402101"/>
    <w:rsid w:val="00403723"/>
    <w:rsid w:val="00406A60"/>
    <w:rsid w:val="00414C21"/>
    <w:rsid w:val="00424FF9"/>
    <w:rsid w:val="004272F7"/>
    <w:rsid w:val="00430C9D"/>
    <w:rsid w:val="0043270A"/>
    <w:rsid w:val="00433AC8"/>
    <w:rsid w:val="00434B2D"/>
    <w:rsid w:val="004361FF"/>
    <w:rsid w:val="00436306"/>
    <w:rsid w:val="00436DF4"/>
    <w:rsid w:val="00444959"/>
    <w:rsid w:val="00446629"/>
    <w:rsid w:val="00450D55"/>
    <w:rsid w:val="004579EC"/>
    <w:rsid w:val="00460F04"/>
    <w:rsid w:val="00466144"/>
    <w:rsid w:val="00470CAC"/>
    <w:rsid w:val="0047288C"/>
    <w:rsid w:val="00477579"/>
    <w:rsid w:val="00477C2B"/>
    <w:rsid w:val="00481FC8"/>
    <w:rsid w:val="004821E9"/>
    <w:rsid w:val="00482C2B"/>
    <w:rsid w:val="00492940"/>
    <w:rsid w:val="00494667"/>
    <w:rsid w:val="00495BF6"/>
    <w:rsid w:val="0049636C"/>
    <w:rsid w:val="004A2CCA"/>
    <w:rsid w:val="004A4843"/>
    <w:rsid w:val="004B77EA"/>
    <w:rsid w:val="004B7BC4"/>
    <w:rsid w:val="004C2C31"/>
    <w:rsid w:val="004D0559"/>
    <w:rsid w:val="004E7F8C"/>
    <w:rsid w:val="004F129D"/>
    <w:rsid w:val="004F1A5B"/>
    <w:rsid w:val="004F538A"/>
    <w:rsid w:val="004F5717"/>
    <w:rsid w:val="004F57C8"/>
    <w:rsid w:val="00501320"/>
    <w:rsid w:val="005024A2"/>
    <w:rsid w:val="00502BCA"/>
    <w:rsid w:val="005039E0"/>
    <w:rsid w:val="00505EB4"/>
    <w:rsid w:val="00506CCA"/>
    <w:rsid w:val="005202F8"/>
    <w:rsid w:val="005210D3"/>
    <w:rsid w:val="00521C79"/>
    <w:rsid w:val="0052382B"/>
    <w:rsid w:val="00525E12"/>
    <w:rsid w:val="00530910"/>
    <w:rsid w:val="00546C42"/>
    <w:rsid w:val="00546FE2"/>
    <w:rsid w:val="005575AA"/>
    <w:rsid w:val="00563329"/>
    <w:rsid w:val="005641FD"/>
    <w:rsid w:val="005646AE"/>
    <w:rsid w:val="0057035C"/>
    <w:rsid w:val="00574039"/>
    <w:rsid w:val="00577C4C"/>
    <w:rsid w:val="00582868"/>
    <w:rsid w:val="00585466"/>
    <w:rsid w:val="005863ED"/>
    <w:rsid w:val="00586D97"/>
    <w:rsid w:val="005920CD"/>
    <w:rsid w:val="0059366B"/>
    <w:rsid w:val="00596173"/>
    <w:rsid w:val="005A16F6"/>
    <w:rsid w:val="005A65B3"/>
    <w:rsid w:val="005B04D8"/>
    <w:rsid w:val="005B19C7"/>
    <w:rsid w:val="005B2111"/>
    <w:rsid w:val="005B31D7"/>
    <w:rsid w:val="005B3744"/>
    <w:rsid w:val="005B651F"/>
    <w:rsid w:val="005C218B"/>
    <w:rsid w:val="005C3572"/>
    <w:rsid w:val="005D5257"/>
    <w:rsid w:val="005E0CFD"/>
    <w:rsid w:val="005F09EF"/>
    <w:rsid w:val="005F25B4"/>
    <w:rsid w:val="005F3333"/>
    <w:rsid w:val="005F3A8C"/>
    <w:rsid w:val="00600EBA"/>
    <w:rsid w:val="00602F60"/>
    <w:rsid w:val="00606A1D"/>
    <w:rsid w:val="00613A32"/>
    <w:rsid w:val="00613F15"/>
    <w:rsid w:val="00615DA8"/>
    <w:rsid w:val="00622626"/>
    <w:rsid w:val="00623B5E"/>
    <w:rsid w:val="00626323"/>
    <w:rsid w:val="00630EA9"/>
    <w:rsid w:val="006339C6"/>
    <w:rsid w:val="00633A82"/>
    <w:rsid w:val="006357C9"/>
    <w:rsid w:val="00637FA2"/>
    <w:rsid w:val="00641DD6"/>
    <w:rsid w:val="0064651C"/>
    <w:rsid w:val="00647424"/>
    <w:rsid w:val="00655688"/>
    <w:rsid w:val="006631B3"/>
    <w:rsid w:val="00670381"/>
    <w:rsid w:val="00671612"/>
    <w:rsid w:val="006719EC"/>
    <w:rsid w:val="006753C2"/>
    <w:rsid w:val="006773F1"/>
    <w:rsid w:val="00681009"/>
    <w:rsid w:val="00681EA6"/>
    <w:rsid w:val="00690E38"/>
    <w:rsid w:val="00695D56"/>
    <w:rsid w:val="006A1B9C"/>
    <w:rsid w:val="006A3FBB"/>
    <w:rsid w:val="006A5201"/>
    <w:rsid w:val="006A5401"/>
    <w:rsid w:val="006B1D59"/>
    <w:rsid w:val="006B1D9A"/>
    <w:rsid w:val="006B35DB"/>
    <w:rsid w:val="006B4398"/>
    <w:rsid w:val="006B75F8"/>
    <w:rsid w:val="006C0585"/>
    <w:rsid w:val="006C5ACD"/>
    <w:rsid w:val="006C60C1"/>
    <w:rsid w:val="006C7A90"/>
    <w:rsid w:val="006D199B"/>
    <w:rsid w:val="006D3D9B"/>
    <w:rsid w:val="006D494F"/>
    <w:rsid w:val="006D4F9C"/>
    <w:rsid w:val="006E05FF"/>
    <w:rsid w:val="006E1A2D"/>
    <w:rsid w:val="006E218C"/>
    <w:rsid w:val="006E38CA"/>
    <w:rsid w:val="006E7C6B"/>
    <w:rsid w:val="006F348C"/>
    <w:rsid w:val="006F4D35"/>
    <w:rsid w:val="006F7CB5"/>
    <w:rsid w:val="00703D62"/>
    <w:rsid w:val="0071240F"/>
    <w:rsid w:val="0071605E"/>
    <w:rsid w:val="007207C1"/>
    <w:rsid w:val="00720B6C"/>
    <w:rsid w:val="00722765"/>
    <w:rsid w:val="00722D0C"/>
    <w:rsid w:val="007234BD"/>
    <w:rsid w:val="00732D47"/>
    <w:rsid w:val="0074137C"/>
    <w:rsid w:val="007415ED"/>
    <w:rsid w:val="00744657"/>
    <w:rsid w:val="00745EB3"/>
    <w:rsid w:val="00747614"/>
    <w:rsid w:val="00750881"/>
    <w:rsid w:val="00753050"/>
    <w:rsid w:val="0075557A"/>
    <w:rsid w:val="00756A22"/>
    <w:rsid w:val="00757837"/>
    <w:rsid w:val="0076317E"/>
    <w:rsid w:val="00763694"/>
    <w:rsid w:val="0078174B"/>
    <w:rsid w:val="00785DD5"/>
    <w:rsid w:val="007873F8"/>
    <w:rsid w:val="00790FE8"/>
    <w:rsid w:val="00791272"/>
    <w:rsid w:val="00792125"/>
    <w:rsid w:val="007956C7"/>
    <w:rsid w:val="007A1385"/>
    <w:rsid w:val="007A13A0"/>
    <w:rsid w:val="007A2924"/>
    <w:rsid w:val="007A3EAF"/>
    <w:rsid w:val="007A5162"/>
    <w:rsid w:val="007A59C0"/>
    <w:rsid w:val="007A636F"/>
    <w:rsid w:val="007A6AAF"/>
    <w:rsid w:val="007B20B3"/>
    <w:rsid w:val="007B2475"/>
    <w:rsid w:val="007B4A61"/>
    <w:rsid w:val="007B7CC7"/>
    <w:rsid w:val="007C5359"/>
    <w:rsid w:val="007C6B55"/>
    <w:rsid w:val="007D0B19"/>
    <w:rsid w:val="007E0B34"/>
    <w:rsid w:val="007E0CAA"/>
    <w:rsid w:val="007E3FFB"/>
    <w:rsid w:val="007E59E0"/>
    <w:rsid w:val="007E7D0D"/>
    <w:rsid w:val="007F14AC"/>
    <w:rsid w:val="007F1600"/>
    <w:rsid w:val="007F5287"/>
    <w:rsid w:val="008018EB"/>
    <w:rsid w:val="0080327B"/>
    <w:rsid w:val="00803F70"/>
    <w:rsid w:val="0080625B"/>
    <w:rsid w:val="00806343"/>
    <w:rsid w:val="00811394"/>
    <w:rsid w:val="00812A91"/>
    <w:rsid w:val="008131FA"/>
    <w:rsid w:val="0081331A"/>
    <w:rsid w:val="00813E81"/>
    <w:rsid w:val="00815918"/>
    <w:rsid w:val="008226B9"/>
    <w:rsid w:val="00826E3E"/>
    <w:rsid w:val="0082783F"/>
    <w:rsid w:val="00827C76"/>
    <w:rsid w:val="008329D7"/>
    <w:rsid w:val="008332BE"/>
    <w:rsid w:val="00836888"/>
    <w:rsid w:val="008412AE"/>
    <w:rsid w:val="0084211B"/>
    <w:rsid w:val="00844D9A"/>
    <w:rsid w:val="0084607C"/>
    <w:rsid w:val="00851E78"/>
    <w:rsid w:val="00852080"/>
    <w:rsid w:val="00852633"/>
    <w:rsid w:val="0085458D"/>
    <w:rsid w:val="00854677"/>
    <w:rsid w:val="0085759A"/>
    <w:rsid w:val="00861236"/>
    <w:rsid w:val="00862931"/>
    <w:rsid w:val="008633BE"/>
    <w:rsid w:val="00870748"/>
    <w:rsid w:val="00874164"/>
    <w:rsid w:val="00877E8E"/>
    <w:rsid w:val="00887ABC"/>
    <w:rsid w:val="00896177"/>
    <w:rsid w:val="008A346F"/>
    <w:rsid w:val="008A35D6"/>
    <w:rsid w:val="008A6730"/>
    <w:rsid w:val="008A7CCB"/>
    <w:rsid w:val="008B55FB"/>
    <w:rsid w:val="008C29C5"/>
    <w:rsid w:val="008C6DB6"/>
    <w:rsid w:val="008C7642"/>
    <w:rsid w:val="008D6A3B"/>
    <w:rsid w:val="008D717A"/>
    <w:rsid w:val="008E2C2F"/>
    <w:rsid w:val="008E3932"/>
    <w:rsid w:val="008E3A53"/>
    <w:rsid w:val="008E48BE"/>
    <w:rsid w:val="008E6362"/>
    <w:rsid w:val="008E6A84"/>
    <w:rsid w:val="008F1AA9"/>
    <w:rsid w:val="008F5718"/>
    <w:rsid w:val="008F60B3"/>
    <w:rsid w:val="009000B9"/>
    <w:rsid w:val="009037AB"/>
    <w:rsid w:val="009076E1"/>
    <w:rsid w:val="00914A3C"/>
    <w:rsid w:val="00920DB7"/>
    <w:rsid w:val="009211E6"/>
    <w:rsid w:val="00921226"/>
    <w:rsid w:val="009226E0"/>
    <w:rsid w:val="009250B3"/>
    <w:rsid w:val="00927887"/>
    <w:rsid w:val="00935224"/>
    <w:rsid w:val="00941D70"/>
    <w:rsid w:val="0095096B"/>
    <w:rsid w:val="009566F4"/>
    <w:rsid w:val="009606CB"/>
    <w:rsid w:val="00961795"/>
    <w:rsid w:val="009617AC"/>
    <w:rsid w:val="009649AA"/>
    <w:rsid w:val="00965546"/>
    <w:rsid w:val="0096596F"/>
    <w:rsid w:val="00972AB5"/>
    <w:rsid w:val="00974387"/>
    <w:rsid w:val="009805B7"/>
    <w:rsid w:val="0098203E"/>
    <w:rsid w:val="00984039"/>
    <w:rsid w:val="00985944"/>
    <w:rsid w:val="009875BF"/>
    <w:rsid w:val="009A0679"/>
    <w:rsid w:val="009A3E0A"/>
    <w:rsid w:val="009A5BBA"/>
    <w:rsid w:val="009B315E"/>
    <w:rsid w:val="009B7A9A"/>
    <w:rsid w:val="009B7ABA"/>
    <w:rsid w:val="009C1A5E"/>
    <w:rsid w:val="009C2287"/>
    <w:rsid w:val="009C3D92"/>
    <w:rsid w:val="009C4714"/>
    <w:rsid w:val="009C6A95"/>
    <w:rsid w:val="009D0007"/>
    <w:rsid w:val="009D1687"/>
    <w:rsid w:val="009D3030"/>
    <w:rsid w:val="009D65F4"/>
    <w:rsid w:val="009F37EC"/>
    <w:rsid w:val="009F40EC"/>
    <w:rsid w:val="009F6309"/>
    <w:rsid w:val="009F6E01"/>
    <w:rsid w:val="00A0193E"/>
    <w:rsid w:val="00A04308"/>
    <w:rsid w:val="00A10FB7"/>
    <w:rsid w:val="00A13282"/>
    <w:rsid w:val="00A14CC7"/>
    <w:rsid w:val="00A154B1"/>
    <w:rsid w:val="00A20D57"/>
    <w:rsid w:val="00A23F2B"/>
    <w:rsid w:val="00A23F73"/>
    <w:rsid w:val="00A24463"/>
    <w:rsid w:val="00A30AC6"/>
    <w:rsid w:val="00A30CF0"/>
    <w:rsid w:val="00A44559"/>
    <w:rsid w:val="00A46201"/>
    <w:rsid w:val="00A52930"/>
    <w:rsid w:val="00A52EAE"/>
    <w:rsid w:val="00A5415D"/>
    <w:rsid w:val="00A54FC4"/>
    <w:rsid w:val="00A555AA"/>
    <w:rsid w:val="00A55CC2"/>
    <w:rsid w:val="00A62D80"/>
    <w:rsid w:val="00A64098"/>
    <w:rsid w:val="00A64D92"/>
    <w:rsid w:val="00A726F1"/>
    <w:rsid w:val="00A72C3B"/>
    <w:rsid w:val="00A74B7E"/>
    <w:rsid w:val="00A86DBE"/>
    <w:rsid w:val="00A9298A"/>
    <w:rsid w:val="00A92A2D"/>
    <w:rsid w:val="00A939CA"/>
    <w:rsid w:val="00A96925"/>
    <w:rsid w:val="00AA4B8E"/>
    <w:rsid w:val="00AB262B"/>
    <w:rsid w:val="00AB2EC1"/>
    <w:rsid w:val="00AC32B0"/>
    <w:rsid w:val="00AC34D8"/>
    <w:rsid w:val="00AC525F"/>
    <w:rsid w:val="00AC5E9D"/>
    <w:rsid w:val="00AC7660"/>
    <w:rsid w:val="00AD2B49"/>
    <w:rsid w:val="00AD49E4"/>
    <w:rsid w:val="00AE426D"/>
    <w:rsid w:val="00AF1004"/>
    <w:rsid w:val="00AF162C"/>
    <w:rsid w:val="00AF21CB"/>
    <w:rsid w:val="00AF318D"/>
    <w:rsid w:val="00AF5397"/>
    <w:rsid w:val="00AF54B7"/>
    <w:rsid w:val="00AF7E40"/>
    <w:rsid w:val="00B0348C"/>
    <w:rsid w:val="00B049AC"/>
    <w:rsid w:val="00B07993"/>
    <w:rsid w:val="00B1444D"/>
    <w:rsid w:val="00B149B2"/>
    <w:rsid w:val="00B16047"/>
    <w:rsid w:val="00B205EB"/>
    <w:rsid w:val="00B219BF"/>
    <w:rsid w:val="00B32995"/>
    <w:rsid w:val="00B3355C"/>
    <w:rsid w:val="00B3463A"/>
    <w:rsid w:val="00B3613F"/>
    <w:rsid w:val="00B408E0"/>
    <w:rsid w:val="00B44682"/>
    <w:rsid w:val="00B50CCB"/>
    <w:rsid w:val="00B5645F"/>
    <w:rsid w:val="00B5795F"/>
    <w:rsid w:val="00B62DC2"/>
    <w:rsid w:val="00B6400E"/>
    <w:rsid w:val="00B66989"/>
    <w:rsid w:val="00B66F27"/>
    <w:rsid w:val="00B75369"/>
    <w:rsid w:val="00B76FA6"/>
    <w:rsid w:val="00B826AE"/>
    <w:rsid w:val="00B844C8"/>
    <w:rsid w:val="00B910B6"/>
    <w:rsid w:val="00B93358"/>
    <w:rsid w:val="00B9491F"/>
    <w:rsid w:val="00BB2B31"/>
    <w:rsid w:val="00BB5DF4"/>
    <w:rsid w:val="00BC00EC"/>
    <w:rsid w:val="00BC0388"/>
    <w:rsid w:val="00BC1120"/>
    <w:rsid w:val="00BC34B5"/>
    <w:rsid w:val="00BD1DBE"/>
    <w:rsid w:val="00BD512C"/>
    <w:rsid w:val="00BD6159"/>
    <w:rsid w:val="00BD6417"/>
    <w:rsid w:val="00BD6D49"/>
    <w:rsid w:val="00BF40A3"/>
    <w:rsid w:val="00BF5583"/>
    <w:rsid w:val="00BF6DD6"/>
    <w:rsid w:val="00C07CEE"/>
    <w:rsid w:val="00C121A3"/>
    <w:rsid w:val="00C210C3"/>
    <w:rsid w:val="00C24681"/>
    <w:rsid w:val="00C259F0"/>
    <w:rsid w:val="00C26115"/>
    <w:rsid w:val="00C30F44"/>
    <w:rsid w:val="00C3507E"/>
    <w:rsid w:val="00C36058"/>
    <w:rsid w:val="00C4102A"/>
    <w:rsid w:val="00C41AE0"/>
    <w:rsid w:val="00C42675"/>
    <w:rsid w:val="00C44041"/>
    <w:rsid w:val="00C5439D"/>
    <w:rsid w:val="00C6016B"/>
    <w:rsid w:val="00C61332"/>
    <w:rsid w:val="00C642D8"/>
    <w:rsid w:val="00C64653"/>
    <w:rsid w:val="00C669DD"/>
    <w:rsid w:val="00C81466"/>
    <w:rsid w:val="00C823D9"/>
    <w:rsid w:val="00C85A97"/>
    <w:rsid w:val="00C90A6B"/>
    <w:rsid w:val="00C9258A"/>
    <w:rsid w:val="00C92826"/>
    <w:rsid w:val="00C956BB"/>
    <w:rsid w:val="00C96FC2"/>
    <w:rsid w:val="00CA170C"/>
    <w:rsid w:val="00CA2073"/>
    <w:rsid w:val="00CA7ACB"/>
    <w:rsid w:val="00CB1D6C"/>
    <w:rsid w:val="00CB1E5E"/>
    <w:rsid w:val="00CC16B7"/>
    <w:rsid w:val="00CC41AC"/>
    <w:rsid w:val="00CC445F"/>
    <w:rsid w:val="00CC7624"/>
    <w:rsid w:val="00CD0A54"/>
    <w:rsid w:val="00CD2F20"/>
    <w:rsid w:val="00CD59EE"/>
    <w:rsid w:val="00CF264E"/>
    <w:rsid w:val="00CF38F1"/>
    <w:rsid w:val="00CF4B91"/>
    <w:rsid w:val="00CF61A9"/>
    <w:rsid w:val="00CF778D"/>
    <w:rsid w:val="00D035B6"/>
    <w:rsid w:val="00D03F89"/>
    <w:rsid w:val="00D04543"/>
    <w:rsid w:val="00D053B3"/>
    <w:rsid w:val="00D114A2"/>
    <w:rsid w:val="00D14660"/>
    <w:rsid w:val="00D17408"/>
    <w:rsid w:val="00D22F2A"/>
    <w:rsid w:val="00D25683"/>
    <w:rsid w:val="00D354B6"/>
    <w:rsid w:val="00D36208"/>
    <w:rsid w:val="00D37743"/>
    <w:rsid w:val="00D45396"/>
    <w:rsid w:val="00D45C5A"/>
    <w:rsid w:val="00D46803"/>
    <w:rsid w:val="00D5364B"/>
    <w:rsid w:val="00D56E51"/>
    <w:rsid w:val="00D62141"/>
    <w:rsid w:val="00D75FED"/>
    <w:rsid w:val="00D775E8"/>
    <w:rsid w:val="00D77FC3"/>
    <w:rsid w:val="00D839C5"/>
    <w:rsid w:val="00D83C6A"/>
    <w:rsid w:val="00D87100"/>
    <w:rsid w:val="00D901F7"/>
    <w:rsid w:val="00D94A9B"/>
    <w:rsid w:val="00D97D43"/>
    <w:rsid w:val="00DA1276"/>
    <w:rsid w:val="00DA431D"/>
    <w:rsid w:val="00DB775F"/>
    <w:rsid w:val="00DB7E7D"/>
    <w:rsid w:val="00DC39DB"/>
    <w:rsid w:val="00DC3E76"/>
    <w:rsid w:val="00DC67C1"/>
    <w:rsid w:val="00DD24EA"/>
    <w:rsid w:val="00DD3ECA"/>
    <w:rsid w:val="00DD4705"/>
    <w:rsid w:val="00DD51D8"/>
    <w:rsid w:val="00DE1D95"/>
    <w:rsid w:val="00DE1FC7"/>
    <w:rsid w:val="00DE394C"/>
    <w:rsid w:val="00DE4076"/>
    <w:rsid w:val="00DF329E"/>
    <w:rsid w:val="00E03CD6"/>
    <w:rsid w:val="00E056C7"/>
    <w:rsid w:val="00E06365"/>
    <w:rsid w:val="00E1075C"/>
    <w:rsid w:val="00E1193A"/>
    <w:rsid w:val="00E12007"/>
    <w:rsid w:val="00E15AE6"/>
    <w:rsid w:val="00E16CAB"/>
    <w:rsid w:val="00E23F7A"/>
    <w:rsid w:val="00E27BBB"/>
    <w:rsid w:val="00E33412"/>
    <w:rsid w:val="00E343AB"/>
    <w:rsid w:val="00E41AC6"/>
    <w:rsid w:val="00E4312D"/>
    <w:rsid w:val="00E43820"/>
    <w:rsid w:val="00E471A6"/>
    <w:rsid w:val="00E51AC6"/>
    <w:rsid w:val="00E56E30"/>
    <w:rsid w:val="00E578ED"/>
    <w:rsid w:val="00E62072"/>
    <w:rsid w:val="00E626C2"/>
    <w:rsid w:val="00E62B82"/>
    <w:rsid w:val="00E86116"/>
    <w:rsid w:val="00E87EE2"/>
    <w:rsid w:val="00E93109"/>
    <w:rsid w:val="00E94EA0"/>
    <w:rsid w:val="00E959C2"/>
    <w:rsid w:val="00E973F6"/>
    <w:rsid w:val="00EA1C1A"/>
    <w:rsid w:val="00EA639D"/>
    <w:rsid w:val="00EB2B5B"/>
    <w:rsid w:val="00EC0009"/>
    <w:rsid w:val="00EC0292"/>
    <w:rsid w:val="00EC2697"/>
    <w:rsid w:val="00EC4799"/>
    <w:rsid w:val="00ED17A4"/>
    <w:rsid w:val="00ED37E9"/>
    <w:rsid w:val="00ED4757"/>
    <w:rsid w:val="00ED5EA7"/>
    <w:rsid w:val="00EE1FFC"/>
    <w:rsid w:val="00EE2310"/>
    <w:rsid w:val="00EF76A7"/>
    <w:rsid w:val="00F04C70"/>
    <w:rsid w:val="00F05D2F"/>
    <w:rsid w:val="00F05EB1"/>
    <w:rsid w:val="00F14B61"/>
    <w:rsid w:val="00F17137"/>
    <w:rsid w:val="00F20F89"/>
    <w:rsid w:val="00F2255D"/>
    <w:rsid w:val="00F3094F"/>
    <w:rsid w:val="00F44E55"/>
    <w:rsid w:val="00F46890"/>
    <w:rsid w:val="00F522B9"/>
    <w:rsid w:val="00F52740"/>
    <w:rsid w:val="00F55308"/>
    <w:rsid w:val="00F5606A"/>
    <w:rsid w:val="00F56DA1"/>
    <w:rsid w:val="00F62CD6"/>
    <w:rsid w:val="00F632C4"/>
    <w:rsid w:val="00F6755D"/>
    <w:rsid w:val="00F71D1D"/>
    <w:rsid w:val="00F72CA4"/>
    <w:rsid w:val="00F72DE9"/>
    <w:rsid w:val="00F74B6C"/>
    <w:rsid w:val="00F750EF"/>
    <w:rsid w:val="00F77AB7"/>
    <w:rsid w:val="00F77DC4"/>
    <w:rsid w:val="00F8432C"/>
    <w:rsid w:val="00F84713"/>
    <w:rsid w:val="00F926EF"/>
    <w:rsid w:val="00FA4842"/>
    <w:rsid w:val="00FA61E5"/>
    <w:rsid w:val="00FA77E8"/>
    <w:rsid w:val="00FB0A8A"/>
    <w:rsid w:val="00FB21EE"/>
    <w:rsid w:val="00FB3CBA"/>
    <w:rsid w:val="00FB6038"/>
    <w:rsid w:val="00FB789F"/>
    <w:rsid w:val="00FC001D"/>
    <w:rsid w:val="00FC0FCF"/>
    <w:rsid w:val="00FC3F40"/>
    <w:rsid w:val="00FC6B25"/>
    <w:rsid w:val="00FD6A67"/>
    <w:rsid w:val="00FE2172"/>
    <w:rsid w:val="00FE7EA8"/>
    <w:rsid w:val="00FF09B8"/>
    <w:rsid w:val="00FF1853"/>
    <w:rsid w:val="00FF18C2"/>
    <w:rsid w:val="00FF2234"/>
    <w:rsid w:val="00FF4ACF"/>
    <w:rsid w:val="00FF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72B570"/>
  <w15:docId w15:val="{CEF44C6C-10B4-4279-B165-8A90CD0F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D64"/>
    <w:pPr>
      <w:spacing w:after="160" w:line="259" w:lineRule="auto"/>
    </w:pPr>
    <w:rPr>
      <w:sz w:val="22"/>
      <w:szCs w:val="22"/>
      <w:lang w:val="uk-UA" w:eastAsia="uk-UA"/>
    </w:rPr>
  </w:style>
  <w:style w:type="paragraph" w:styleId="1">
    <w:name w:val="heading 1"/>
    <w:basedOn w:val="a"/>
    <w:next w:val="a"/>
    <w:link w:val="10"/>
    <w:qFormat/>
    <w:rsid w:val="003E20AB"/>
    <w:pPr>
      <w:keepNext/>
      <w:keepLines/>
      <w:spacing w:before="480" w:after="120"/>
      <w:outlineLvl w:val="0"/>
    </w:pPr>
    <w:rPr>
      <w:b/>
      <w:sz w:val="48"/>
      <w:szCs w:val="48"/>
    </w:rPr>
  </w:style>
  <w:style w:type="paragraph" w:styleId="2">
    <w:name w:val="heading 2"/>
    <w:basedOn w:val="a"/>
    <w:next w:val="a"/>
    <w:link w:val="20"/>
    <w:uiPriority w:val="99"/>
    <w:qFormat/>
    <w:rsid w:val="003E20AB"/>
    <w:pPr>
      <w:keepNext/>
      <w:keepLines/>
      <w:spacing w:before="360" w:after="80"/>
      <w:outlineLvl w:val="1"/>
    </w:pPr>
    <w:rPr>
      <w:b/>
      <w:sz w:val="36"/>
      <w:szCs w:val="36"/>
    </w:rPr>
  </w:style>
  <w:style w:type="paragraph" w:styleId="3">
    <w:name w:val="heading 3"/>
    <w:basedOn w:val="a"/>
    <w:next w:val="a"/>
    <w:link w:val="30"/>
    <w:uiPriority w:val="99"/>
    <w:qFormat/>
    <w:rsid w:val="003E20AB"/>
    <w:pPr>
      <w:keepNext/>
      <w:keepLines/>
      <w:spacing w:before="280" w:after="80"/>
      <w:outlineLvl w:val="2"/>
    </w:pPr>
    <w:rPr>
      <w:b/>
      <w:sz w:val="28"/>
      <w:szCs w:val="28"/>
    </w:rPr>
  </w:style>
  <w:style w:type="paragraph" w:styleId="4">
    <w:name w:val="heading 4"/>
    <w:basedOn w:val="a"/>
    <w:next w:val="a"/>
    <w:link w:val="40"/>
    <w:uiPriority w:val="99"/>
    <w:qFormat/>
    <w:rsid w:val="003E20AB"/>
    <w:pPr>
      <w:keepNext/>
      <w:keepLines/>
      <w:spacing w:before="240" w:after="40"/>
      <w:outlineLvl w:val="3"/>
    </w:pPr>
    <w:rPr>
      <w:b/>
      <w:sz w:val="24"/>
      <w:szCs w:val="24"/>
    </w:rPr>
  </w:style>
  <w:style w:type="paragraph" w:styleId="5">
    <w:name w:val="heading 5"/>
    <w:basedOn w:val="a"/>
    <w:next w:val="a"/>
    <w:link w:val="50"/>
    <w:uiPriority w:val="99"/>
    <w:qFormat/>
    <w:rsid w:val="003E20AB"/>
    <w:pPr>
      <w:keepNext/>
      <w:keepLines/>
      <w:spacing w:before="220" w:after="40"/>
      <w:outlineLvl w:val="4"/>
    </w:pPr>
    <w:rPr>
      <w:b/>
    </w:rPr>
  </w:style>
  <w:style w:type="paragraph" w:styleId="6">
    <w:name w:val="heading 6"/>
    <w:basedOn w:val="a"/>
    <w:next w:val="a"/>
    <w:link w:val="60"/>
    <w:uiPriority w:val="99"/>
    <w:qFormat/>
    <w:rsid w:val="003E20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Pr>
      <w:rFonts w:ascii="Cambria" w:hAnsi="Cambria" w:cs="Times New Roman"/>
      <w:b/>
      <w:bCs/>
      <w:kern w:val="32"/>
      <w:sz w:val="32"/>
      <w:szCs w:val="32"/>
      <w:lang w:val="uk-UA" w:eastAsia="uk-UA"/>
    </w:rPr>
  </w:style>
  <w:style w:type="character" w:customStyle="1" w:styleId="20">
    <w:name w:val="Заголовок 2 Знак"/>
    <w:link w:val="2"/>
    <w:uiPriority w:val="99"/>
    <w:semiHidden/>
    <w:locked/>
    <w:rPr>
      <w:rFonts w:ascii="Cambria" w:hAnsi="Cambria" w:cs="Times New Roman"/>
      <w:b/>
      <w:bCs/>
      <w:i/>
      <w:iCs/>
      <w:sz w:val="28"/>
      <w:szCs w:val="28"/>
      <w:lang w:val="uk-UA" w:eastAsia="uk-UA"/>
    </w:rPr>
  </w:style>
  <w:style w:type="character" w:customStyle="1" w:styleId="30">
    <w:name w:val="Заголовок 3 Знак"/>
    <w:link w:val="3"/>
    <w:uiPriority w:val="99"/>
    <w:semiHidden/>
    <w:locked/>
    <w:rPr>
      <w:rFonts w:ascii="Cambria" w:hAnsi="Cambria" w:cs="Times New Roman"/>
      <w:b/>
      <w:bCs/>
      <w:sz w:val="26"/>
      <w:szCs w:val="26"/>
      <w:lang w:val="uk-UA" w:eastAsia="uk-UA"/>
    </w:rPr>
  </w:style>
  <w:style w:type="character" w:customStyle="1" w:styleId="40">
    <w:name w:val="Заголовок 4 Знак"/>
    <w:link w:val="4"/>
    <w:uiPriority w:val="99"/>
    <w:semiHidden/>
    <w:locked/>
    <w:rPr>
      <w:rFonts w:ascii="Calibri" w:hAnsi="Calibri" w:cs="Times New Roman"/>
      <w:b/>
      <w:bCs/>
      <w:sz w:val="28"/>
      <w:szCs w:val="28"/>
      <w:lang w:val="uk-UA" w:eastAsia="uk-UA"/>
    </w:rPr>
  </w:style>
  <w:style w:type="character" w:customStyle="1" w:styleId="50">
    <w:name w:val="Заголовок 5 Знак"/>
    <w:link w:val="5"/>
    <w:uiPriority w:val="99"/>
    <w:semiHidden/>
    <w:locked/>
    <w:rPr>
      <w:rFonts w:ascii="Calibri" w:hAnsi="Calibri" w:cs="Times New Roman"/>
      <w:b/>
      <w:bCs/>
      <w:i/>
      <w:iCs/>
      <w:sz w:val="26"/>
      <w:szCs w:val="26"/>
      <w:lang w:val="uk-UA" w:eastAsia="uk-UA"/>
    </w:rPr>
  </w:style>
  <w:style w:type="character" w:customStyle="1" w:styleId="60">
    <w:name w:val="Заголовок 6 Знак"/>
    <w:link w:val="6"/>
    <w:uiPriority w:val="99"/>
    <w:semiHidden/>
    <w:locked/>
    <w:rPr>
      <w:rFonts w:ascii="Calibri" w:hAnsi="Calibri" w:cs="Times New Roman"/>
      <w:b/>
      <w:bCs/>
      <w:lang w:val="uk-UA" w:eastAsia="uk-UA"/>
    </w:rPr>
  </w:style>
  <w:style w:type="table" w:customStyle="1" w:styleId="TableNormal1">
    <w:name w:val="Table Normal1"/>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paragraph" w:styleId="a3">
    <w:name w:val="Title"/>
    <w:basedOn w:val="a"/>
    <w:next w:val="a"/>
    <w:link w:val="a4"/>
    <w:uiPriority w:val="99"/>
    <w:qFormat/>
    <w:rsid w:val="003E20AB"/>
    <w:pPr>
      <w:keepNext/>
      <w:keepLines/>
      <w:spacing w:before="480" w:after="120"/>
    </w:pPr>
    <w:rPr>
      <w:b/>
      <w:sz w:val="72"/>
      <w:szCs w:val="72"/>
    </w:rPr>
  </w:style>
  <w:style w:type="character" w:customStyle="1" w:styleId="a4">
    <w:name w:val="Название Знак"/>
    <w:link w:val="a3"/>
    <w:uiPriority w:val="99"/>
    <w:locked/>
    <w:rPr>
      <w:rFonts w:ascii="Cambria" w:hAnsi="Cambria" w:cs="Times New Roman"/>
      <w:b/>
      <w:bCs/>
      <w:kern w:val="28"/>
      <w:sz w:val="32"/>
      <w:szCs w:val="32"/>
      <w:lang w:val="uk-UA" w:eastAsia="uk-UA"/>
    </w:rPr>
  </w:style>
  <w:style w:type="table" w:customStyle="1" w:styleId="TableNormal2">
    <w:name w:val="Table Normal2"/>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3">
    <w:name w:val="Table Normal3"/>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4">
    <w:name w:val="Table Normal4"/>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customStyle="1" w:styleId="TableNormal5">
    <w:name w:val="Table Normal5"/>
    <w:uiPriority w:val="99"/>
    <w:rsid w:val="003E20AB"/>
    <w:pPr>
      <w:spacing w:after="160" w:line="259" w:lineRule="auto"/>
    </w:pPr>
    <w:rPr>
      <w:sz w:val="22"/>
      <w:szCs w:val="22"/>
      <w:lang w:val="uk-UA" w:eastAsia="uk-UA"/>
    </w:rPr>
    <w:tblPr>
      <w:tblCellMar>
        <w:top w:w="0" w:type="dxa"/>
        <w:left w:w="0" w:type="dxa"/>
        <w:bottom w:w="0" w:type="dxa"/>
        <w:right w:w="0" w:type="dxa"/>
      </w:tblCellMar>
    </w:tblPr>
  </w:style>
  <w:style w:type="table" w:styleId="a5">
    <w:name w:val="Table Grid"/>
    <w:basedOn w:val="a1"/>
    <w:uiPriority w:val="59"/>
    <w:rsid w:val="007A3E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Numbered List,Список уровня 2,Chapter10,название табл/рис,Абзац списку 1,тв-Абзац списка,заголовок 1.1,List Paragraph (numbered (a)),List_Paragraph,Multilevel para_II,List Paragraph1,List Paragraph-ExecSummary,Akapit z listą BS,Bullets"/>
    <w:basedOn w:val="a"/>
    <w:link w:val="a7"/>
    <w:uiPriority w:val="34"/>
    <w:qFormat/>
    <w:rsid w:val="007A3EAF"/>
    <w:pPr>
      <w:ind w:left="720"/>
      <w:contextualSpacing/>
    </w:pPr>
  </w:style>
  <w:style w:type="character" w:customStyle="1" w:styleId="a7">
    <w:name w:val="Абзац списка Знак"/>
    <w:aliases w:val="Numbered List Знак,Список уровня 2 Знак,Chapter10 Знак,название табл/рис Знак,Абзац списку 1 Знак,тв-Абзац списка Знак,заголовок 1.1 Знак,List Paragraph (numbered (a)) Знак,List_Paragraph Знак,Multilevel para_II Знак,Bullets Знак"/>
    <w:link w:val="a6"/>
    <w:uiPriority w:val="34"/>
    <w:locked/>
    <w:rsid w:val="00A72C3B"/>
    <w:rPr>
      <w:sz w:val="22"/>
      <w:szCs w:val="22"/>
      <w:lang w:val="uk-UA" w:eastAsia="uk-UA"/>
    </w:rPr>
  </w:style>
  <w:style w:type="character" w:styleId="a8">
    <w:name w:val="Hyperlink"/>
    <w:uiPriority w:val="99"/>
    <w:rsid w:val="007A3EAF"/>
    <w:rPr>
      <w:rFonts w:cs="Times New Roman"/>
      <w:color w:val="0563C1"/>
      <w:u w:val="single"/>
    </w:rPr>
  </w:style>
  <w:style w:type="character" w:customStyle="1" w:styleId="11">
    <w:name w:val="Неразрешенное упоминание1"/>
    <w:uiPriority w:val="99"/>
    <w:semiHidden/>
    <w:rsid w:val="007A3EAF"/>
    <w:rPr>
      <w:rFonts w:cs="Times New Roman"/>
      <w:color w:val="605E5C"/>
      <w:shd w:val="clear" w:color="auto" w:fill="E1DFDD"/>
    </w:rPr>
  </w:style>
  <w:style w:type="paragraph" w:styleId="a9">
    <w:name w:val="Balloon Text"/>
    <w:basedOn w:val="a"/>
    <w:link w:val="aa"/>
    <w:uiPriority w:val="99"/>
    <w:semiHidden/>
    <w:rsid w:val="007A3EA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locked/>
    <w:rsid w:val="007A3EAF"/>
    <w:rPr>
      <w:rFonts w:ascii="Segoe UI" w:hAnsi="Segoe UI" w:cs="Segoe UI"/>
      <w:sz w:val="18"/>
      <w:szCs w:val="18"/>
    </w:rPr>
  </w:style>
  <w:style w:type="paragraph" w:styleId="ab">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Обычный (веб) Знак Знак1,Обычный (Web)"/>
    <w:basedOn w:val="a"/>
    <w:link w:val="ac"/>
    <w:uiPriority w:val="99"/>
    <w:qFormat/>
    <w:rsid w:val="007A3E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Обычны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Обычный (Web) Знак"/>
    <w:link w:val="ab"/>
    <w:uiPriority w:val="99"/>
    <w:locked/>
    <w:rsid w:val="00ED5EA7"/>
    <w:rPr>
      <w:rFonts w:ascii="Times New Roman" w:eastAsia="Times New Roman" w:hAnsi="Times New Roman" w:cs="Times New Roman"/>
      <w:sz w:val="24"/>
      <w:szCs w:val="24"/>
      <w:lang w:val="uk-UA" w:eastAsia="uk-UA"/>
    </w:rPr>
  </w:style>
  <w:style w:type="character" w:customStyle="1" w:styleId="qowt-font2-timesnewroman">
    <w:name w:val="qowt-font2-timesnewroman"/>
    <w:uiPriority w:val="99"/>
    <w:rsid w:val="007A3EAF"/>
  </w:style>
  <w:style w:type="paragraph" w:customStyle="1" w:styleId="tj">
    <w:name w:val="tj"/>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uiPriority w:val="99"/>
    <w:rsid w:val="007A3EA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Subtitle"/>
    <w:basedOn w:val="a"/>
    <w:next w:val="a"/>
    <w:link w:val="ae"/>
    <w:uiPriority w:val="99"/>
    <w:qFormat/>
    <w:rsid w:val="003E20AB"/>
    <w:pPr>
      <w:keepNext/>
      <w:keepLines/>
      <w:spacing w:before="360" w:after="80"/>
    </w:pPr>
    <w:rPr>
      <w:rFonts w:ascii="Georgia" w:hAnsi="Georgia" w:cs="Georgia"/>
      <w:i/>
      <w:color w:val="666666"/>
      <w:sz w:val="48"/>
      <w:szCs w:val="48"/>
    </w:rPr>
  </w:style>
  <w:style w:type="character" w:customStyle="1" w:styleId="ae">
    <w:name w:val="Подзаголовок Знак"/>
    <w:link w:val="ad"/>
    <w:uiPriority w:val="99"/>
    <w:locked/>
    <w:rPr>
      <w:rFonts w:ascii="Cambria" w:hAnsi="Cambria" w:cs="Times New Roman"/>
      <w:sz w:val="24"/>
      <w:szCs w:val="24"/>
      <w:lang w:val="uk-UA" w:eastAsia="uk-UA"/>
    </w:rPr>
  </w:style>
  <w:style w:type="table" w:customStyle="1" w:styleId="af">
    <w:name w:val="Стиль"/>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41">
    <w:name w:val="Стиль4"/>
    <w:basedOn w:val="TableNormal5"/>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table" w:customStyle="1" w:styleId="31">
    <w:name w:val="Стиль3"/>
    <w:basedOn w:val="TableNormal4"/>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paragraph" w:customStyle="1" w:styleId="af0">
    <w:name w:val="Нормальний текст"/>
    <w:basedOn w:val="a"/>
    <w:uiPriority w:val="99"/>
    <w:rsid w:val="007A3EAF"/>
    <w:pPr>
      <w:spacing w:before="120" w:after="0" w:line="240" w:lineRule="auto"/>
      <w:ind w:firstLine="567"/>
    </w:pPr>
    <w:rPr>
      <w:rFonts w:ascii="Antiqua" w:eastAsia="Times New Roman" w:hAnsi="Antiqua" w:cs="Times New Roman"/>
      <w:sz w:val="26"/>
      <w:szCs w:val="20"/>
    </w:rPr>
  </w:style>
  <w:style w:type="table" w:customStyle="1" w:styleId="21">
    <w:name w:val="Стиль2"/>
    <w:basedOn w:val="TableNormal3"/>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styleId="af1">
    <w:name w:val="annotation reference"/>
    <w:uiPriority w:val="99"/>
    <w:semiHidden/>
    <w:rsid w:val="007A3EAF"/>
    <w:rPr>
      <w:rFonts w:cs="Times New Roman"/>
      <w:sz w:val="16"/>
      <w:szCs w:val="16"/>
    </w:rPr>
  </w:style>
  <w:style w:type="paragraph" w:styleId="af2">
    <w:name w:val="annotation text"/>
    <w:basedOn w:val="a"/>
    <w:link w:val="af3"/>
    <w:uiPriority w:val="99"/>
    <w:semiHidden/>
    <w:rsid w:val="007A3EAF"/>
    <w:pPr>
      <w:spacing w:line="240" w:lineRule="auto"/>
    </w:pPr>
    <w:rPr>
      <w:sz w:val="20"/>
      <w:szCs w:val="20"/>
    </w:rPr>
  </w:style>
  <w:style w:type="character" w:customStyle="1" w:styleId="af3">
    <w:name w:val="Текст примечания Знак"/>
    <w:link w:val="af2"/>
    <w:uiPriority w:val="99"/>
    <w:semiHidden/>
    <w:locked/>
    <w:rsid w:val="007A3EAF"/>
    <w:rPr>
      <w:rFonts w:cs="Times New Roman"/>
      <w:sz w:val="20"/>
      <w:szCs w:val="20"/>
    </w:rPr>
  </w:style>
  <w:style w:type="paragraph" w:styleId="af4">
    <w:name w:val="annotation subject"/>
    <w:basedOn w:val="af2"/>
    <w:next w:val="af2"/>
    <w:link w:val="af5"/>
    <w:uiPriority w:val="99"/>
    <w:semiHidden/>
    <w:rsid w:val="007A3EAF"/>
    <w:rPr>
      <w:b/>
      <w:bCs/>
    </w:rPr>
  </w:style>
  <w:style w:type="character" w:customStyle="1" w:styleId="af5">
    <w:name w:val="Тема примечания Знак"/>
    <w:link w:val="af4"/>
    <w:uiPriority w:val="99"/>
    <w:semiHidden/>
    <w:locked/>
    <w:rsid w:val="007A3EAF"/>
    <w:rPr>
      <w:rFonts w:cs="Times New Roman"/>
      <w:b/>
      <w:bCs/>
      <w:sz w:val="20"/>
      <w:szCs w:val="20"/>
    </w:rPr>
  </w:style>
  <w:style w:type="table" w:customStyle="1" w:styleId="12">
    <w:name w:val="Стиль1"/>
    <w:basedOn w:val="TableNormal2"/>
    <w:uiPriority w:val="99"/>
    <w:rsid w:val="003E20AB"/>
    <w:pPr>
      <w:spacing w:after="0" w:line="240" w:lineRule="auto"/>
    </w:pPr>
    <w:tblPr>
      <w:tblStyleRowBandSize w:val="1"/>
      <w:tblStyleColBandSize w:val="1"/>
      <w:tblCellMar>
        <w:top w:w="0" w:type="dxa"/>
        <w:left w:w="108" w:type="dxa"/>
        <w:bottom w:w="0" w:type="dxa"/>
        <w:right w:w="108" w:type="dxa"/>
      </w:tblCellMar>
    </w:tblPr>
  </w:style>
  <w:style w:type="character" w:customStyle="1" w:styleId="32">
    <w:name w:val="Заголовок №3_"/>
    <w:link w:val="33"/>
    <w:uiPriority w:val="99"/>
    <w:locked/>
    <w:rsid w:val="008D717A"/>
    <w:rPr>
      <w:b/>
      <w:shd w:val="clear" w:color="auto" w:fill="FFFFFF"/>
    </w:rPr>
  </w:style>
  <w:style w:type="paragraph" w:customStyle="1" w:styleId="33">
    <w:name w:val="Заголовок №3"/>
    <w:basedOn w:val="a"/>
    <w:link w:val="32"/>
    <w:uiPriority w:val="99"/>
    <w:rsid w:val="008D717A"/>
    <w:pPr>
      <w:widowControl w:val="0"/>
      <w:shd w:val="clear" w:color="auto" w:fill="FFFFFF"/>
      <w:spacing w:after="0" w:line="269" w:lineRule="exact"/>
      <w:jc w:val="both"/>
      <w:outlineLvl w:val="2"/>
    </w:pPr>
    <w:rPr>
      <w:rFonts w:cs="Times New Roman"/>
      <w:b/>
      <w:sz w:val="20"/>
      <w:szCs w:val="20"/>
      <w:lang w:val="ru-RU" w:eastAsia="ru-RU"/>
    </w:rPr>
  </w:style>
  <w:style w:type="table" w:customStyle="1" w:styleId="13">
    <w:name w:val="Сетка таблицы1"/>
    <w:uiPriority w:val="99"/>
    <w:rsid w:val="00CC7624"/>
    <w:rPr>
      <w:rFonts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1">
    <w:name w:val="No Spacing Char1"/>
    <w:link w:val="14"/>
    <w:uiPriority w:val="99"/>
    <w:locked/>
    <w:rsid w:val="005B3744"/>
    <w:rPr>
      <w:sz w:val="22"/>
      <w:lang w:val="uk-UA" w:eastAsia="uk-UA"/>
    </w:rPr>
  </w:style>
  <w:style w:type="paragraph" w:customStyle="1" w:styleId="14">
    <w:name w:val="Без интервала1"/>
    <w:link w:val="NoSpacingChar1"/>
    <w:uiPriority w:val="99"/>
    <w:rsid w:val="005B3744"/>
    <w:rPr>
      <w:sz w:val="22"/>
      <w:szCs w:val="22"/>
      <w:lang w:val="uk-UA" w:eastAsia="uk-UA"/>
    </w:rPr>
  </w:style>
  <w:style w:type="paragraph" w:styleId="af6">
    <w:name w:val="No Spacing"/>
    <w:aliases w:val="nado12"/>
    <w:link w:val="af7"/>
    <w:uiPriority w:val="1"/>
    <w:qFormat/>
    <w:rsid w:val="002F2CF0"/>
    <w:rPr>
      <w:rFonts w:eastAsia="Times New Roman" w:cs="Times New Roman"/>
      <w:sz w:val="22"/>
      <w:szCs w:val="22"/>
    </w:rPr>
  </w:style>
  <w:style w:type="character" w:customStyle="1" w:styleId="af7">
    <w:name w:val="Без интервала Знак"/>
    <w:aliases w:val="nado12 Знак"/>
    <w:link w:val="af6"/>
    <w:uiPriority w:val="1"/>
    <w:locked/>
    <w:rsid w:val="00A72C3B"/>
    <w:rPr>
      <w:rFonts w:eastAsia="Times New Roman" w:cs="Times New Roman"/>
      <w:sz w:val="22"/>
      <w:szCs w:val="22"/>
    </w:rPr>
  </w:style>
  <w:style w:type="character" w:styleId="af8">
    <w:name w:val="Emphasis"/>
    <w:uiPriority w:val="20"/>
    <w:qFormat/>
    <w:locked/>
    <w:rsid w:val="00CB1D6C"/>
    <w:rPr>
      <w:i/>
      <w:iCs/>
    </w:rPr>
  </w:style>
  <w:style w:type="paragraph" w:customStyle="1" w:styleId="LO-normal">
    <w:name w:val="LO-normal"/>
    <w:uiPriority w:val="99"/>
    <w:rsid w:val="0006595A"/>
    <w:pPr>
      <w:spacing w:line="276" w:lineRule="auto"/>
    </w:pPr>
    <w:rPr>
      <w:rFonts w:ascii="Arial" w:eastAsia="Times New Roman" w:hAnsi="Arial" w:cs="Arial"/>
      <w:color w:val="000000"/>
      <w:sz w:val="22"/>
      <w:szCs w:val="22"/>
      <w:lang w:eastAsia="zh-CN"/>
    </w:rPr>
  </w:style>
  <w:style w:type="paragraph" w:customStyle="1" w:styleId="af9">
    <w:name w:val="Содержимое таблицы"/>
    <w:basedOn w:val="a"/>
    <w:rsid w:val="0006595A"/>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styleId="afa">
    <w:name w:val="Body Text"/>
    <w:basedOn w:val="a"/>
    <w:link w:val="afb"/>
    <w:rsid w:val="00A72C3B"/>
    <w:pPr>
      <w:spacing w:after="0" w:line="240" w:lineRule="auto"/>
    </w:pPr>
    <w:rPr>
      <w:rFonts w:ascii="Times New Roman" w:eastAsia="Times New Roman" w:hAnsi="Times New Roman" w:cs="Times New Roman"/>
      <w:sz w:val="28"/>
      <w:szCs w:val="20"/>
      <w:lang w:eastAsia="ru-RU"/>
    </w:rPr>
  </w:style>
  <w:style w:type="character" w:customStyle="1" w:styleId="afb">
    <w:name w:val="Основной текст Знак"/>
    <w:basedOn w:val="a0"/>
    <w:link w:val="afa"/>
    <w:rsid w:val="00A72C3B"/>
    <w:rPr>
      <w:rFonts w:ascii="Times New Roman" w:eastAsia="Times New Roman" w:hAnsi="Times New Roman" w:cs="Times New Roman"/>
      <w:sz w:val="28"/>
      <w:lang w:val="uk-UA"/>
    </w:rPr>
  </w:style>
  <w:style w:type="paragraph" w:customStyle="1" w:styleId="FR2">
    <w:name w:val="FR2"/>
    <w:uiPriority w:val="99"/>
    <w:rsid w:val="00A72C3B"/>
    <w:pPr>
      <w:widowControl w:val="0"/>
      <w:suppressAutoHyphens/>
      <w:jc w:val="both"/>
    </w:pPr>
    <w:rPr>
      <w:rFonts w:ascii="Arial" w:eastAsia="Times New Roman" w:hAnsi="Arial" w:cs="Arial"/>
      <w:sz w:val="22"/>
      <w:lang w:eastAsia="zh-CN"/>
    </w:rPr>
  </w:style>
  <w:style w:type="paragraph" w:customStyle="1" w:styleId="15">
    <w:name w:val="Заголовок1"/>
    <w:basedOn w:val="a"/>
    <w:next w:val="afa"/>
    <w:rsid w:val="00A72C3B"/>
    <w:pPr>
      <w:suppressAutoHyphens/>
      <w:spacing w:after="0" w:line="240" w:lineRule="auto"/>
      <w:jc w:val="center"/>
    </w:pPr>
    <w:rPr>
      <w:rFonts w:ascii="AdverGothic" w:eastAsia="Times New Roman" w:hAnsi="AdverGothic" w:cs="AdverGothic"/>
      <w:b/>
      <w:sz w:val="28"/>
      <w:szCs w:val="20"/>
      <w:lang w:val="ru-RU" w:eastAsia="zh-CN"/>
    </w:rPr>
  </w:style>
  <w:style w:type="paragraph" w:customStyle="1" w:styleId="16">
    <w:name w:val="Обычный1"/>
    <w:link w:val="Normal"/>
    <w:qFormat/>
    <w:rsid w:val="00A72C3B"/>
    <w:pPr>
      <w:suppressAutoHyphens/>
      <w:spacing w:line="100" w:lineRule="atLeast"/>
    </w:pPr>
    <w:rPr>
      <w:rFonts w:ascii="Times New Roman" w:eastAsia="Times New Roman" w:hAnsi="Times New Roman" w:cs="Times New Roman"/>
      <w:color w:val="00000A"/>
      <w:sz w:val="24"/>
      <w:szCs w:val="24"/>
      <w:lang w:val="uk-UA"/>
    </w:rPr>
  </w:style>
  <w:style w:type="character" w:customStyle="1" w:styleId="Normal">
    <w:name w:val="Normal Знак"/>
    <w:link w:val="16"/>
    <w:uiPriority w:val="99"/>
    <w:locked/>
    <w:rsid w:val="00A72C3B"/>
    <w:rPr>
      <w:rFonts w:ascii="Times New Roman" w:eastAsia="Times New Roman" w:hAnsi="Times New Roman" w:cs="Times New Roman"/>
      <w:color w:val="00000A"/>
      <w:sz w:val="24"/>
      <w:szCs w:val="24"/>
      <w:lang w:val="uk-UA"/>
    </w:rPr>
  </w:style>
  <w:style w:type="character" w:customStyle="1" w:styleId="xfmc2">
    <w:name w:val="xfmc2"/>
    <w:basedOn w:val="a0"/>
    <w:rsid w:val="00A72C3B"/>
  </w:style>
  <w:style w:type="paragraph" w:styleId="HTML">
    <w:name w:val="HTML Preformatted"/>
    <w:aliases w:val="Знак9,Знак"/>
    <w:basedOn w:val="a"/>
    <w:link w:val="HTML0"/>
    <w:qFormat/>
    <w:rsid w:val="00A72C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ahoma" w:hAnsi="Courier New" w:cs="Mangal"/>
      <w:color w:val="00000A"/>
      <w:sz w:val="20"/>
      <w:szCs w:val="18"/>
      <w:lang w:eastAsia="zh-CN" w:bidi="hi-IN"/>
    </w:rPr>
  </w:style>
  <w:style w:type="character" w:customStyle="1" w:styleId="HTML0">
    <w:name w:val="Стандартный HTML Знак"/>
    <w:aliases w:val="Знак9 Знак,Знак Знак"/>
    <w:basedOn w:val="a0"/>
    <w:link w:val="HTML"/>
    <w:rsid w:val="00A72C3B"/>
    <w:rPr>
      <w:rFonts w:ascii="Courier New" w:eastAsia="Tahoma" w:hAnsi="Courier New" w:cs="Mangal"/>
      <w:color w:val="00000A"/>
      <w:szCs w:val="18"/>
      <w:lang w:val="uk-UA" w:eastAsia="zh-CN" w:bidi="hi-IN"/>
    </w:rPr>
  </w:style>
  <w:style w:type="paragraph" w:customStyle="1" w:styleId="docdata">
    <w:name w:val="docdata"/>
    <w:aliases w:val="docy,v5,2730,baiaagaaboqcaaad9qyaaaudbwaaaaaaaaaaaaaaaaaaaaaaaaaaaaaaaaaaaaaaaaaaaaaaaaaaaaaaaaaaaaaaaaaaaaaaaaaaaaaaaaaaaaaaaaaaaaaaaaaaaaaaaaaaaaaaaaaaaaaaaaaaaaaaaaaaaaaaaaaaaaaaaaaaaaaaaaaaaaaaaaaaaaaaaaaaaaaaaaaaaaaaaaaaaaaaaaaaaaaaaaaaaaaa"/>
    <w:basedOn w:val="a"/>
    <w:rsid w:val="00A72C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A72C3B"/>
  </w:style>
  <w:style w:type="character" w:customStyle="1" w:styleId="2737">
    <w:name w:val="2737"/>
    <w:aliases w:val="baiaagaaboqcaaad6ggaaax4caaaaaaaaaaaaaaaaaaaaaaaaaaaaaaaaaaaaaaaaaaaaaaaaaaaaaaaaaaaaaaaaaaaaaaaaaaaaaaaaaaaaaaaaaaaaaaaaaaaaaaaaaaaaaaaaaaaaaaaaaaaaaaaaaaaaaaaaaaaaaaaaaaaaaaaaaaaaaaaaaaaaaaaaaaaaaaaaaaaaaaaaaaaaaaaaaaaaaaaaaaaaaaa"/>
    <w:basedOn w:val="a0"/>
    <w:rsid w:val="00A72C3B"/>
  </w:style>
  <w:style w:type="paragraph" w:customStyle="1" w:styleId="Standard">
    <w:name w:val="Standard"/>
    <w:rsid w:val="00A72C3B"/>
    <w:pPr>
      <w:suppressAutoHyphens/>
      <w:autoSpaceDN w:val="0"/>
    </w:pPr>
    <w:rPr>
      <w:rFonts w:ascii="Times New Roman" w:eastAsia="Times New Roman" w:hAnsi="Times New Roman" w:cs="Times New Roman"/>
      <w:kern w:val="3"/>
      <w:sz w:val="24"/>
      <w:szCs w:val="24"/>
      <w:lang w:eastAsia="zh-CN"/>
    </w:rPr>
  </w:style>
  <w:style w:type="character" w:customStyle="1" w:styleId="rynqvb">
    <w:name w:val="rynqvb"/>
    <w:basedOn w:val="a0"/>
    <w:rsid w:val="00A72C3B"/>
  </w:style>
  <w:style w:type="paragraph" w:customStyle="1" w:styleId="xfmc1">
    <w:name w:val="xfmc1"/>
    <w:basedOn w:val="a"/>
    <w:rsid w:val="00A72C3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horttext">
    <w:name w:val="short_text"/>
    <w:basedOn w:val="a0"/>
    <w:rsid w:val="00C3507E"/>
  </w:style>
  <w:style w:type="character" w:customStyle="1" w:styleId="hps">
    <w:name w:val="hps"/>
    <w:rsid w:val="00C3507E"/>
  </w:style>
  <w:style w:type="paragraph" w:customStyle="1" w:styleId="Default">
    <w:name w:val="Default"/>
    <w:rsid w:val="00C3507E"/>
    <w:pPr>
      <w:autoSpaceDE w:val="0"/>
      <w:autoSpaceDN w:val="0"/>
      <w:adjustRightInd w:val="0"/>
    </w:pPr>
    <w:rPr>
      <w:rFonts w:ascii="Times New Roman" w:eastAsiaTheme="minorHAnsi" w:hAnsi="Times New Roman" w:cs="Times New Roman"/>
      <w:color w:val="000000"/>
      <w:sz w:val="24"/>
      <w:szCs w:val="24"/>
      <w:lang w:eastAsia="en-US"/>
    </w:rPr>
  </w:style>
  <w:style w:type="paragraph" w:customStyle="1" w:styleId="TableParagraph">
    <w:name w:val="Table Paragraph"/>
    <w:basedOn w:val="a"/>
    <w:uiPriority w:val="1"/>
    <w:qFormat/>
    <w:rsid w:val="00C3507E"/>
    <w:pPr>
      <w:widowControl w:val="0"/>
      <w:spacing w:after="0" w:line="240" w:lineRule="auto"/>
    </w:pPr>
    <w:rPr>
      <w:rFonts w:asciiTheme="minorHAnsi" w:eastAsiaTheme="minorHAnsi" w:hAnsiTheme="minorHAnsi" w:cstheme="minorBidi"/>
      <w:lang w:val="en-US" w:eastAsia="en-US"/>
    </w:rPr>
  </w:style>
  <w:style w:type="paragraph" w:customStyle="1" w:styleId="22">
    <w:name w:val="Абзац списка2"/>
    <w:basedOn w:val="a"/>
    <w:uiPriority w:val="99"/>
    <w:qFormat/>
    <w:rsid w:val="00C3507E"/>
    <w:pPr>
      <w:spacing w:after="200" w:line="276" w:lineRule="auto"/>
      <w:ind w:left="720"/>
      <w:contextualSpacing/>
    </w:pPr>
    <w:rPr>
      <w:rFonts w:eastAsia="Times New Roman" w:cs="Times New Roman"/>
      <w:lang w:val="ru-RU" w:eastAsia="ru-RU"/>
    </w:rPr>
  </w:style>
  <w:style w:type="paragraph" w:customStyle="1" w:styleId="ng-star-inserted">
    <w:name w:val="ng-star-inserted"/>
    <w:basedOn w:val="a"/>
    <w:rsid w:val="00C3507E"/>
    <w:pPr>
      <w:spacing w:before="100" w:beforeAutospacing="1" w:after="100" w:afterAutospacing="1" w:line="240" w:lineRule="auto"/>
    </w:pPr>
    <w:rPr>
      <w:rFonts w:ascii="Times New Roman" w:eastAsia="Times New Roman" w:hAnsi="Times New Roman" w:cs="Times New Roman"/>
      <w:sz w:val="24"/>
      <w:szCs w:val="24"/>
    </w:rPr>
  </w:style>
  <w:style w:type="paragraph" w:styleId="afd">
    <w:name w:val="header"/>
    <w:basedOn w:val="a"/>
    <w:link w:val="afe"/>
    <w:uiPriority w:val="99"/>
    <w:semiHidden/>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e">
    <w:name w:val="Верхний колонтитул Знак"/>
    <w:basedOn w:val="a0"/>
    <w:link w:val="afd"/>
    <w:uiPriority w:val="99"/>
    <w:semiHidden/>
    <w:rsid w:val="00C3507E"/>
    <w:rPr>
      <w:rFonts w:ascii="Arial" w:eastAsia="Arial" w:hAnsi="Arial" w:cs="Arial"/>
      <w:color w:val="000000"/>
      <w:sz w:val="22"/>
      <w:szCs w:val="22"/>
    </w:rPr>
  </w:style>
  <w:style w:type="paragraph" w:styleId="aff">
    <w:name w:val="footer"/>
    <w:basedOn w:val="a"/>
    <w:link w:val="aff0"/>
    <w:uiPriority w:val="99"/>
    <w:unhideWhenUsed/>
    <w:rsid w:val="00C3507E"/>
    <w:pPr>
      <w:tabs>
        <w:tab w:val="center" w:pos="4677"/>
        <w:tab w:val="right" w:pos="9355"/>
      </w:tabs>
      <w:spacing w:after="0" w:line="240" w:lineRule="auto"/>
    </w:pPr>
    <w:rPr>
      <w:rFonts w:ascii="Arial" w:eastAsia="Arial" w:hAnsi="Arial" w:cs="Arial"/>
      <w:color w:val="000000"/>
      <w:lang w:val="ru-RU" w:eastAsia="ru-RU"/>
    </w:rPr>
  </w:style>
  <w:style w:type="character" w:customStyle="1" w:styleId="aff0">
    <w:name w:val="Нижний колонтитул Знак"/>
    <w:basedOn w:val="a0"/>
    <w:link w:val="aff"/>
    <w:uiPriority w:val="99"/>
    <w:rsid w:val="00C3507E"/>
    <w:rPr>
      <w:rFonts w:ascii="Arial" w:eastAsia="Arial" w:hAnsi="Arial" w:cs="Arial"/>
      <w:color w:val="000000"/>
      <w:sz w:val="22"/>
      <w:szCs w:val="22"/>
    </w:rPr>
  </w:style>
  <w:style w:type="character" w:customStyle="1" w:styleId="tooltiplabel">
    <w:name w:val="tooltip__label"/>
    <w:basedOn w:val="a0"/>
    <w:rsid w:val="00C3507E"/>
  </w:style>
  <w:style w:type="character" w:customStyle="1" w:styleId="xfm54733225">
    <w:name w:val="xfm_54733225"/>
    <w:basedOn w:val="a0"/>
    <w:rsid w:val="00586D97"/>
  </w:style>
  <w:style w:type="table" w:customStyle="1" w:styleId="TableGrid">
    <w:name w:val="TableGrid"/>
    <w:rsid w:val="00A24463"/>
    <w:rPr>
      <w:rFonts w:eastAsia="Times New Roman" w:cs="Times New Roman"/>
      <w:sz w:val="22"/>
      <w:szCs w:val="22"/>
    </w:rPr>
    <w:tblPr>
      <w:tblCellMar>
        <w:top w:w="0" w:type="dxa"/>
        <w:left w:w="0" w:type="dxa"/>
        <w:bottom w:w="0" w:type="dxa"/>
        <w:right w:w="0" w:type="dxa"/>
      </w:tblCellMar>
    </w:tblPr>
  </w:style>
  <w:style w:type="table" w:customStyle="1" w:styleId="23">
    <w:name w:val="Сетка таблицы2"/>
    <w:basedOn w:val="a1"/>
    <w:next w:val="a5"/>
    <w:uiPriority w:val="39"/>
    <w:rsid w:val="001024A6"/>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2"/>
    <w:uiPriority w:val="99"/>
    <w:semiHidden/>
    <w:unhideWhenUsed/>
    <w:rsid w:val="000657E1"/>
  </w:style>
  <w:style w:type="table" w:customStyle="1" w:styleId="34">
    <w:name w:val="Сетка таблицы3"/>
    <w:basedOn w:val="a1"/>
    <w:next w:val="a5"/>
    <w:uiPriority w:val="39"/>
    <w:rsid w:val="000657E1"/>
    <w:rPr>
      <w:rFonts w:cs="Times New Roman"/>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сновной текст (2) + 5"/>
    <w:aliases w:val="5 pt,Масштаб 150%"/>
    <w:rsid w:val="000657E1"/>
    <w:rPr>
      <w:rFonts w:ascii="Tahoma" w:eastAsia="Tahoma" w:hAnsi="Tahoma" w:cs="Tahoma"/>
      <w:b w:val="0"/>
      <w:bCs w:val="0"/>
      <w:i w:val="0"/>
      <w:iCs w:val="0"/>
      <w:smallCaps w:val="0"/>
      <w:strike w:val="0"/>
      <w:dstrike w:val="0"/>
      <w:color w:val="000000"/>
      <w:spacing w:val="0"/>
      <w:w w:val="150"/>
      <w:position w:val="0"/>
      <w:sz w:val="11"/>
      <w:szCs w:val="11"/>
      <w:u w:val="none"/>
      <w:effect w:val="none"/>
      <w:shd w:val="clear" w:color="auto" w:fill="FFFFFF"/>
      <w:lang w:val="en-US" w:eastAsia="en-US" w:bidi="en-US"/>
    </w:rPr>
  </w:style>
  <w:style w:type="character" w:customStyle="1" w:styleId="24">
    <w:name w:val="Основной текст (2)_"/>
    <w:basedOn w:val="a0"/>
    <w:link w:val="26"/>
    <w:locked/>
    <w:rsid w:val="000657E1"/>
    <w:rPr>
      <w:rFonts w:ascii="Tahoma" w:eastAsia="Tahoma" w:hAnsi="Tahoma" w:cs="Tahoma"/>
      <w:sz w:val="14"/>
      <w:szCs w:val="14"/>
      <w:shd w:val="clear" w:color="auto" w:fill="FFFFFF"/>
    </w:rPr>
  </w:style>
  <w:style w:type="paragraph" w:customStyle="1" w:styleId="26">
    <w:name w:val="Основной текст (2)"/>
    <w:basedOn w:val="a"/>
    <w:link w:val="24"/>
    <w:rsid w:val="000657E1"/>
    <w:pPr>
      <w:widowControl w:val="0"/>
      <w:shd w:val="clear" w:color="auto" w:fill="FFFFFF"/>
      <w:spacing w:after="180" w:line="163" w:lineRule="exact"/>
      <w:ind w:hanging="380"/>
      <w:jc w:val="both"/>
    </w:pPr>
    <w:rPr>
      <w:rFonts w:ascii="Tahoma" w:eastAsia="Tahoma" w:hAnsi="Tahoma" w:cs="Tahoma"/>
      <w:sz w:val="14"/>
      <w:szCs w:val="14"/>
      <w:lang w:val="ru-RU" w:eastAsia="ru-RU"/>
    </w:rPr>
  </w:style>
  <w:style w:type="character" w:customStyle="1" w:styleId="fontstyle01">
    <w:name w:val="fontstyle01"/>
    <w:basedOn w:val="a0"/>
    <w:rsid w:val="000657E1"/>
    <w:rPr>
      <w:rFonts w:ascii="Calibri" w:hAnsi="Calibri" w:cs="Calibri" w:hint="default"/>
      <w:b w:val="0"/>
      <w:bCs w:val="0"/>
      <w:i w:val="0"/>
      <w:iCs w:val="0"/>
      <w:color w:val="000000"/>
      <w:sz w:val="18"/>
      <w:szCs w:val="18"/>
    </w:rPr>
  </w:style>
  <w:style w:type="character" w:customStyle="1" w:styleId="fontstyle21">
    <w:name w:val="fontstyle21"/>
    <w:basedOn w:val="a0"/>
    <w:rsid w:val="000657E1"/>
    <w:rPr>
      <w:rFonts w:ascii="Calibri-Italic" w:hAnsi="Calibri-Italic"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66788">
      <w:bodyDiv w:val="1"/>
      <w:marLeft w:val="0"/>
      <w:marRight w:val="0"/>
      <w:marTop w:val="0"/>
      <w:marBottom w:val="0"/>
      <w:divBdr>
        <w:top w:val="none" w:sz="0" w:space="0" w:color="auto"/>
        <w:left w:val="none" w:sz="0" w:space="0" w:color="auto"/>
        <w:bottom w:val="none" w:sz="0" w:space="0" w:color="auto"/>
        <w:right w:val="none" w:sz="0" w:space="0" w:color="auto"/>
      </w:divBdr>
    </w:div>
    <w:div w:id="32119976">
      <w:bodyDiv w:val="1"/>
      <w:marLeft w:val="0"/>
      <w:marRight w:val="0"/>
      <w:marTop w:val="0"/>
      <w:marBottom w:val="0"/>
      <w:divBdr>
        <w:top w:val="none" w:sz="0" w:space="0" w:color="auto"/>
        <w:left w:val="none" w:sz="0" w:space="0" w:color="auto"/>
        <w:bottom w:val="none" w:sz="0" w:space="0" w:color="auto"/>
        <w:right w:val="none" w:sz="0" w:space="0" w:color="auto"/>
      </w:divBdr>
    </w:div>
    <w:div w:id="39281024">
      <w:bodyDiv w:val="1"/>
      <w:marLeft w:val="0"/>
      <w:marRight w:val="0"/>
      <w:marTop w:val="0"/>
      <w:marBottom w:val="0"/>
      <w:divBdr>
        <w:top w:val="none" w:sz="0" w:space="0" w:color="auto"/>
        <w:left w:val="none" w:sz="0" w:space="0" w:color="auto"/>
        <w:bottom w:val="none" w:sz="0" w:space="0" w:color="auto"/>
        <w:right w:val="none" w:sz="0" w:space="0" w:color="auto"/>
      </w:divBdr>
    </w:div>
    <w:div w:id="116414318">
      <w:bodyDiv w:val="1"/>
      <w:marLeft w:val="0"/>
      <w:marRight w:val="0"/>
      <w:marTop w:val="0"/>
      <w:marBottom w:val="0"/>
      <w:divBdr>
        <w:top w:val="none" w:sz="0" w:space="0" w:color="auto"/>
        <w:left w:val="none" w:sz="0" w:space="0" w:color="auto"/>
        <w:bottom w:val="none" w:sz="0" w:space="0" w:color="auto"/>
        <w:right w:val="none" w:sz="0" w:space="0" w:color="auto"/>
      </w:divBdr>
    </w:div>
    <w:div w:id="158739461">
      <w:bodyDiv w:val="1"/>
      <w:marLeft w:val="0"/>
      <w:marRight w:val="0"/>
      <w:marTop w:val="0"/>
      <w:marBottom w:val="0"/>
      <w:divBdr>
        <w:top w:val="none" w:sz="0" w:space="0" w:color="auto"/>
        <w:left w:val="none" w:sz="0" w:space="0" w:color="auto"/>
        <w:bottom w:val="none" w:sz="0" w:space="0" w:color="auto"/>
        <w:right w:val="none" w:sz="0" w:space="0" w:color="auto"/>
      </w:divBdr>
    </w:div>
    <w:div w:id="369846503">
      <w:bodyDiv w:val="1"/>
      <w:marLeft w:val="0"/>
      <w:marRight w:val="0"/>
      <w:marTop w:val="0"/>
      <w:marBottom w:val="0"/>
      <w:divBdr>
        <w:top w:val="none" w:sz="0" w:space="0" w:color="auto"/>
        <w:left w:val="none" w:sz="0" w:space="0" w:color="auto"/>
        <w:bottom w:val="none" w:sz="0" w:space="0" w:color="auto"/>
        <w:right w:val="none" w:sz="0" w:space="0" w:color="auto"/>
      </w:divBdr>
    </w:div>
    <w:div w:id="531771297">
      <w:bodyDiv w:val="1"/>
      <w:marLeft w:val="0"/>
      <w:marRight w:val="0"/>
      <w:marTop w:val="0"/>
      <w:marBottom w:val="0"/>
      <w:divBdr>
        <w:top w:val="none" w:sz="0" w:space="0" w:color="auto"/>
        <w:left w:val="none" w:sz="0" w:space="0" w:color="auto"/>
        <w:bottom w:val="none" w:sz="0" w:space="0" w:color="auto"/>
        <w:right w:val="none" w:sz="0" w:space="0" w:color="auto"/>
      </w:divBdr>
    </w:div>
    <w:div w:id="536043268">
      <w:bodyDiv w:val="1"/>
      <w:marLeft w:val="0"/>
      <w:marRight w:val="0"/>
      <w:marTop w:val="0"/>
      <w:marBottom w:val="0"/>
      <w:divBdr>
        <w:top w:val="none" w:sz="0" w:space="0" w:color="auto"/>
        <w:left w:val="none" w:sz="0" w:space="0" w:color="auto"/>
        <w:bottom w:val="none" w:sz="0" w:space="0" w:color="auto"/>
        <w:right w:val="none" w:sz="0" w:space="0" w:color="auto"/>
      </w:divBdr>
    </w:div>
    <w:div w:id="669212795">
      <w:bodyDiv w:val="1"/>
      <w:marLeft w:val="0"/>
      <w:marRight w:val="0"/>
      <w:marTop w:val="0"/>
      <w:marBottom w:val="0"/>
      <w:divBdr>
        <w:top w:val="none" w:sz="0" w:space="0" w:color="auto"/>
        <w:left w:val="none" w:sz="0" w:space="0" w:color="auto"/>
        <w:bottom w:val="none" w:sz="0" w:space="0" w:color="auto"/>
        <w:right w:val="none" w:sz="0" w:space="0" w:color="auto"/>
      </w:divBdr>
    </w:div>
    <w:div w:id="769468498">
      <w:bodyDiv w:val="1"/>
      <w:marLeft w:val="0"/>
      <w:marRight w:val="0"/>
      <w:marTop w:val="0"/>
      <w:marBottom w:val="0"/>
      <w:divBdr>
        <w:top w:val="none" w:sz="0" w:space="0" w:color="auto"/>
        <w:left w:val="none" w:sz="0" w:space="0" w:color="auto"/>
        <w:bottom w:val="none" w:sz="0" w:space="0" w:color="auto"/>
        <w:right w:val="none" w:sz="0" w:space="0" w:color="auto"/>
      </w:divBdr>
    </w:div>
    <w:div w:id="784039312">
      <w:bodyDiv w:val="1"/>
      <w:marLeft w:val="0"/>
      <w:marRight w:val="0"/>
      <w:marTop w:val="0"/>
      <w:marBottom w:val="0"/>
      <w:divBdr>
        <w:top w:val="none" w:sz="0" w:space="0" w:color="auto"/>
        <w:left w:val="none" w:sz="0" w:space="0" w:color="auto"/>
        <w:bottom w:val="none" w:sz="0" w:space="0" w:color="auto"/>
        <w:right w:val="none" w:sz="0" w:space="0" w:color="auto"/>
      </w:divBdr>
    </w:div>
    <w:div w:id="848443749">
      <w:bodyDiv w:val="1"/>
      <w:marLeft w:val="0"/>
      <w:marRight w:val="0"/>
      <w:marTop w:val="0"/>
      <w:marBottom w:val="0"/>
      <w:divBdr>
        <w:top w:val="none" w:sz="0" w:space="0" w:color="auto"/>
        <w:left w:val="none" w:sz="0" w:space="0" w:color="auto"/>
        <w:bottom w:val="none" w:sz="0" w:space="0" w:color="auto"/>
        <w:right w:val="none" w:sz="0" w:space="0" w:color="auto"/>
      </w:divBdr>
    </w:div>
    <w:div w:id="850070435">
      <w:bodyDiv w:val="1"/>
      <w:marLeft w:val="0"/>
      <w:marRight w:val="0"/>
      <w:marTop w:val="0"/>
      <w:marBottom w:val="0"/>
      <w:divBdr>
        <w:top w:val="none" w:sz="0" w:space="0" w:color="auto"/>
        <w:left w:val="none" w:sz="0" w:space="0" w:color="auto"/>
        <w:bottom w:val="none" w:sz="0" w:space="0" w:color="auto"/>
        <w:right w:val="none" w:sz="0" w:space="0" w:color="auto"/>
      </w:divBdr>
    </w:div>
    <w:div w:id="866870682">
      <w:bodyDiv w:val="1"/>
      <w:marLeft w:val="0"/>
      <w:marRight w:val="0"/>
      <w:marTop w:val="0"/>
      <w:marBottom w:val="0"/>
      <w:divBdr>
        <w:top w:val="none" w:sz="0" w:space="0" w:color="auto"/>
        <w:left w:val="none" w:sz="0" w:space="0" w:color="auto"/>
        <w:bottom w:val="none" w:sz="0" w:space="0" w:color="auto"/>
        <w:right w:val="none" w:sz="0" w:space="0" w:color="auto"/>
      </w:divBdr>
    </w:div>
    <w:div w:id="920673492">
      <w:bodyDiv w:val="1"/>
      <w:marLeft w:val="0"/>
      <w:marRight w:val="0"/>
      <w:marTop w:val="0"/>
      <w:marBottom w:val="0"/>
      <w:divBdr>
        <w:top w:val="none" w:sz="0" w:space="0" w:color="auto"/>
        <w:left w:val="none" w:sz="0" w:space="0" w:color="auto"/>
        <w:bottom w:val="none" w:sz="0" w:space="0" w:color="auto"/>
        <w:right w:val="none" w:sz="0" w:space="0" w:color="auto"/>
      </w:divBdr>
    </w:div>
    <w:div w:id="958952213">
      <w:bodyDiv w:val="1"/>
      <w:marLeft w:val="0"/>
      <w:marRight w:val="0"/>
      <w:marTop w:val="0"/>
      <w:marBottom w:val="0"/>
      <w:divBdr>
        <w:top w:val="none" w:sz="0" w:space="0" w:color="auto"/>
        <w:left w:val="none" w:sz="0" w:space="0" w:color="auto"/>
        <w:bottom w:val="none" w:sz="0" w:space="0" w:color="auto"/>
        <w:right w:val="none" w:sz="0" w:space="0" w:color="auto"/>
      </w:divBdr>
    </w:div>
    <w:div w:id="964821133">
      <w:bodyDiv w:val="1"/>
      <w:marLeft w:val="0"/>
      <w:marRight w:val="0"/>
      <w:marTop w:val="0"/>
      <w:marBottom w:val="0"/>
      <w:divBdr>
        <w:top w:val="none" w:sz="0" w:space="0" w:color="auto"/>
        <w:left w:val="none" w:sz="0" w:space="0" w:color="auto"/>
        <w:bottom w:val="none" w:sz="0" w:space="0" w:color="auto"/>
        <w:right w:val="none" w:sz="0" w:space="0" w:color="auto"/>
      </w:divBdr>
    </w:div>
    <w:div w:id="1016883168">
      <w:bodyDiv w:val="1"/>
      <w:marLeft w:val="0"/>
      <w:marRight w:val="0"/>
      <w:marTop w:val="0"/>
      <w:marBottom w:val="0"/>
      <w:divBdr>
        <w:top w:val="none" w:sz="0" w:space="0" w:color="auto"/>
        <w:left w:val="none" w:sz="0" w:space="0" w:color="auto"/>
        <w:bottom w:val="none" w:sz="0" w:space="0" w:color="auto"/>
        <w:right w:val="none" w:sz="0" w:space="0" w:color="auto"/>
      </w:divBdr>
    </w:div>
    <w:div w:id="1042436452">
      <w:bodyDiv w:val="1"/>
      <w:marLeft w:val="0"/>
      <w:marRight w:val="0"/>
      <w:marTop w:val="0"/>
      <w:marBottom w:val="0"/>
      <w:divBdr>
        <w:top w:val="none" w:sz="0" w:space="0" w:color="auto"/>
        <w:left w:val="none" w:sz="0" w:space="0" w:color="auto"/>
        <w:bottom w:val="none" w:sz="0" w:space="0" w:color="auto"/>
        <w:right w:val="none" w:sz="0" w:space="0" w:color="auto"/>
      </w:divBdr>
    </w:div>
    <w:div w:id="1049918339">
      <w:bodyDiv w:val="1"/>
      <w:marLeft w:val="0"/>
      <w:marRight w:val="0"/>
      <w:marTop w:val="0"/>
      <w:marBottom w:val="0"/>
      <w:divBdr>
        <w:top w:val="none" w:sz="0" w:space="0" w:color="auto"/>
        <w:left w:val="none" w:sz="0" w:space="0" w:color="auto"/>
        <w:bottom w:val="none" w:sz="0" w:space="0" w:color="auto"/>
        <w:right w:val="none" w:sz="0" w:space="0" w:color="auto"/>
      </w:divBdr>
    </w:div>
    <w:div w:id="1209878923">
      <w:bodyDiv w:val="1"/>
      <w:marLeft w:val="0"/>
      <w:marRight w:val="0"/>
      <w:marTop w:val="0"/>
      <w:marBottom w:val="0"/>
      <w:divBdr>
        <w:top w:val="none" w:sz="0" w:space="0" w:color="auto"/>
        <w:left w:val="none" w:sz="0" w:space="0" w:color="auto"/>
        <w:bottom w:val="none" w:sz="0" w:space="0" w:color="auto"/>
        <w:right w:val="none" w:sz="0" w:space="0" w:color="auto"/>
      </w:divBdr>
    </w:div>
    <w:div w:id="1215850001">
      <w:bodyDiv w:val="1"/>
      <w:marLeft w:val="0"/>
      <w:marRight w:val="0"/>
      <w:marTop w:val="0"/>
      <w:marBottom w:val="0"/>
      <w:divBdr>
        <w:top w:val="none" w:sz="0" w:space="0" w:color="auto"/>
        <w:left w:val="none" w:sz="0" w:space="0" w:color="auto"/>
        <w:bottom w:val="none" w:sz="0" w:space="0" w:color="auto"/>
        <w:right w:val="none" w:sz="0" w:space="0" w:color="auto"/>
      </w:divBdr>
    </w:div>
    <w:div w:id="1446000669">
      <w:bodyDiv w:val="1"/>
      <w:marLeft w:val="0"/>
      <w:marRight w:val="0"/>
      <w:marTop w:val="0"/>
      <w:marBottom w:val="0"/>
      <w:divBdr>
        <w:top w:val="none" w:sz="0" w:space="0" w:color="auto"/>
        <w:left w:val="none" w:sz="0" w:space="0" w:color="auto"/>
        <w:bottom w:val="none" w:sz="0" w:space="0" w:color="auto"/>
        <w:right w:val="none" w:sz="0" w:space="0" w:color="auto"/>
      </w:divBdr>
    </w:div>
    <w:div w:id="1466042701">
      <w:bodyDiv w:val="1"/>
      <w:marLeft w:val="0"/>
      <w:marRight w:val="0"/>
      <w:marTop w:val="0"/>
      <w:marBottom w:val="0"/>
      <w:divBdr>
        <w:top w:val="none" w:sz="0" w:space="0" w:color="auto"/>
        <w:left w:val="none" w:sz="0" w:space="0" w:color="auto"/>
        <w:bottom w:val="none" w:sz="0" w:space="0" w:color="auto"/>
        <w:right w:val="none" w:sz="0" w:space="0" w:color="auto"/>
      </w:divBdr>
    </w:div>
    <w:div w:id="1509716660">
      <w:bodyDiv w:val="1"/>
      <w:marLeft w:val="0"/>
      <w:marRight w:val="0"/>
      <w:marTop w:val="0"/>
      <w:marBottom w:val="0"/>
      <w:divBdr>
        <w:top w:val="none" w:sz="0" w:space="0" w:color="auto"/>
        <w:left w:val="none" w:sz="0" w:space="0" w:color="auto"/>
        <w:bottom w:val="none" w:sz="0" w:space="0" w:color="auto"/>
        <w:right w:val="none" w:sz="0" w:space="0" w:color="auto"/>
      </w:divBdr>
    </w:div>
    <w:div w:id="1521312970">
      <w:marLeft w:val="0"/>
      <w:marRight w:val="0"/>
      <w:marTop w:val="0"/>
      <w:marBottom w:val="0"/>
      <w:divBdr>
        <w:top w:val="none" w:sz="0" w:space="0" w:color="auto"/>
        <w:left w:val="none" w:sz="0" w:space="0" w:color="auto"/>
        <w:bottom w:val="none" w:sz="0" w:space="0" w:color="auto"/>
        <w:right w:val="none" w:sz="0" w:space="0" w:color="auto"/>
      </w:divBdr>
    </w:div>
    <w:div w:id="1579368485">
      <w:bodyDiv w:val="1"/>
      <w:marLeft w:val="0"/>
      <w:marRight w:val="0"/>
      <w:marTop w:val="0"/>
      <w:marBottom w:val="0"/>
      <w:divBdr>
        <w:top w:val="none" w:sz="0" w:space="0" w:color="auto"/>
        <w:left w:val="none" w:sz="0" w:space="0" w:color="auto"/>
        <w:bottom w:val="none" w:sz="0" w:space="0" w:color="auto"/>
        <w:right w:val="none" w:sz="0" w:space="0" w:color="auto"/>
      </w:divBdr>
    </w:div>
    <w:div w:id="1588686769">
      <w:bodyDiv w:val="1"/>
      <w:marLeft w:val="0"/>
      <w:marRight w:val="0"/>
      <w:marTop w:val="0"/>
      <w:marBottom w:val="0"/>
      <w:divBdr>
        <w:top w:val="none" w:sz="0" w:space="0" w:color="auto"/>
        <w:left w:val="none" w:sz="0" w:space="0" w:color="auto"/>
        <w:bottom w:val="none" w:sz="0" w:space="0" w:color="auto"/>
        <w:right w:val="none" w:sz="0" w:space="0" w:color="auto"/>
      </w:divBdr>
    </w:div>
    <w:div w:id="1602881482">
      <w:bodyDiv w:val="1"/>
      <w:marLeft w:val="0"/>
      <w:marRight w:val="0"/>
      <w:marTop w:val="0"/>
      <w:marBottom w:val="0"/>
      <w:divBdr>
        <w:top w:val="none" w:sz="0" w:space="0" w:color="auto"/>
        <w:left w:val="none" w:sz="0" w:space="0" w:color="auto"/>
        <w:bottom w:val="none" w:sz="0" w:space="0" w:color="auto"/>
        <w:right w:val="none" w:sz="0" w:space="0" w:color="auto"/>
      </w:divBdr>
    </w:div>
    <w:div w:id="1632007437">
      <w:bodyDiv w:val="1"/>
      <w:marLeft w:val="0"/>
      <w:marRight w:val="0"/>
      <w:marTop w:val="0"/>
      <w:marBottom w:val="0"/>
      <w:divBdr>
        <w:top w:val="none" w:sz="0" w:space="0" w:color="auto"/>
        <w:left w:val="none" w:sz="0" w:space="0" w:color="auto"/>
        <w:bottom w:val="none" w:sz="0" w:space="0" w:color="auto"/>
        <w:right w:val="none" w:sz="0" w:space="0" w:color="auto"/>
      </w:divBdr>
    </w:div>
    <w:div w:id="1755932820">
      <w:bodyDiv w:val="1"/>
      <w:marLeft w:val="0"/>
      <w:marRight w:val="0"/>
      <w:marTop w:val="0"/>
      <w:marBottom w:val="0"/>
      <w:divBdr>
        <w:top w:val="none" w:sz="0" w:space="0" w:color="auto"/>
        <w:left w:val="none" w:sz="0" w:space="0" w:color="auto"/>
        <w:bottom w:val="none" w:sz="0" w:space="0" w:color="auto"/>
        <w:right w:val="none" w:sz="0" w:space="0" w:color="auto"/>
      </w:divBdr>
    </w:div>
    <w:div w:id="1841654058">
      <w:bodyDiv w:val="1"/>
      <w:marLeft w:val="0"/>
      <w:marRight w:val="0"/>
      <w:marTop w:val="0"/>
      <w:marBottom w:val="0"/>
      <w:divBdr>
        <w:top w:val="none" w:sz="0" w:space="0" w:color="auto"/>
        <w:left w:val="none" w:sz="0" w:space="0" w:color="auto"/>
        <w:bottom w:val="none" w:sz="0" w:space="0" w:color="auto"/>
        <w:right w:val="none" w:sz="0" w:space="0" w:color="auto"/>
      </w:divBdr>
    </w:div>
    <w:div w:id="1842160214">
      <w:bodyDiv w:val="1"/>
      <w:marLeft w:val="0"/>
      <w:marRight w:val="0"/>
      <w:marTop w:val="0"/>
      <w:marBottom w:val="0"/>
      <w:divBdr>
        <w:top w:val="none" w:sz="0" w:space="0" w:color="auto"/>
        <w:left w:val="none" w:sz="0" w:space="0" w:color="auto"/>
        <w:bottom w:val="none" w:sz="0" w:space="0" w:color="auto"/>
        <w:right w:val="none" w:sz="0" w:space="0" w:color="auto"/>
      </w:divBdr>
      <w:divsChild>
        <w:div w:id="829977428">
          <w:marLeft w:val="0"/>
          <w:marRight w:val="0"/>
          <w:marTop w:val="0"/>
          <w:marBottom w:val="150"/>
          <w:divBdr>
            <w:top w:val="none" w:sz="0" w:space="0" w:color="auto"/>
            <w:left w:val="none" w:sz="0" w:space="0" w:color="auto"/>
            <w:bottom w:val="none" w:sz="0" w:space="0" w:color="auto"/>
            <w:right w:val="none" w:sz="0" w:space="0" w:color="auto"/>
          </w:divBdr>
        </w:div>
        <w:div w:id="42826930">
          <w:marLeft w:val="0"/>
          <w:marRight w:val="165"/>
          <w:marTop w:val="0"/>
          <w:marBottom w:val="225"/>
          <w:divBdr>
            <w:top w:val="none" w:sz="0" w:space="0" w:color="auto"/>
            <w:left w:val="none" w:sz="0" w:space="0" w:color="auto"/>
            <w:bottom w:val="none" w:sz="0" w:space="0" w:color="auto"/>
            <w:right w:val="none" w:sz="0" w:space="0" w:color="auto"/>
          </w:divBdr>
        </w:div>
      </w:divsChild>
    </w:div>
    <w:div w:id="1918900631">
      <w:bodyDiv w:val="1"/>
      <w:marLeft w:val="0"/>
      <w:marRight w:val="0"/>
      <w:marTop w:val="0"/>
      <w:marBottom w:val="0"/>
      <w:divBdr>
        <w:top w:val="none" w:sz="0" w:space="0" w:color="auto"/>
        <w:left w:val="none" w:sz="0" w:space="0" w:color="auto"/>
        <w:bottom w:val="none" w:sz="0" w:space="0" w:color="auto"/>
        <w:right w:val="none" w:sz="0" w:space="0" w:color="auto"/>
      </w:divBdr>
    </w:div>
    <w:div w:id="1922985508">
      <w:bodyDiv w:val="1"/>
      <w:marLeft w:val="0"/>
      <w:marRight w:val="0"/>
      <w:marTop w:val="0"/>
      <w:marBottom w:val="0"/>
      <w:divBdr>
        <w:top w:val="none" w:sz="0" w:space="0" w:color="auto"/>
        <w:left w:val="none" w:sz="0" w:space="0" w:color="auto"/>
        <w:bottom w:val="none" w:sz="0" w:space="0" w:color="auto"/>
        <w:right w:val="none" w:sz="0" w:space="0" w:color="auto"/>
      </w:divBdr>
    </w:div>
    <w:div w:id="1963000016">
      <w:bodyDiv w:val="1"/>
      <w:marLeft w:val="0"/>
      <w:marRight w:val="0"/>
      <w:marTop w:val="0"/>
      <w:marBottom w:val="0"/>
      <w:divBdr>
        <w:top w:val="none" w:sz="0" w:space="0" w:color="auto"/>
        <w:left w:val="none" w:sz="0" w:space="0" w:color="auto"/>
        <w:bottom w:val="none" w:sz="0" w:space="0" w:color="auto"/>
        <w:right w:val="none" w:sz="0" w:space="0" w:color="auto"/>
      </w:divBdr>
    </w:div>
    <w:div w:id="20976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106CD-807C-4330-A14C-107E2D522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1303</Words>
  <Characters>7428</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buh</cp:lastModifiedBy>
  <cp:revision>4</cp:revision>
  <cp:lastPrinted>2023-06-02T13:51:00Z</cp:lastPrinted>
  <dcterms:created xsi:type="dcterms:W3CDTF">2024-05-08T06:36:00Z</dcterms:created>
  <dcterms:modified xsi:type="dcterms:W3CDTF">2024-05-08T06:59:00Z</dcterms:modified>
</cp:coreProperties>
</file>