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C635" w14:textId="77777777" w:rsidR="007D036B" w:rsidRPr="007D036B" w:rsidRDefault="007D036B" w:rsidP="007D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bookmarkStart w:id="0" w:name="_Hlk148605112"/>
      <w:bookmarkStart w:id="1" w:name="_GoBack"/>
      <w:bookmarkEnd w:id="1"/>
    </w:p>
    <w:p w14:paraId="0BF3B234" w14:textId="77777777" w:rsidR="007D036B" w:rsidRPr="007D036B" w:rsidRDefault="007D036B" w:rsidP="007D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  <w:sectPr w:rsidR="007D036B" w:rsidRPr="007D036B">
          <w:pgSz w:w="11906" w:h="16838"/>
          <w:pgMar w:top="1134" w:right="991" w:bottom="709" w:left="1701" w:header="709" w:footer="709" w:gutter="0"/>
          <w:pgNumType w:start="32"/>
          <w:cols w:space="720"/>
        </w:sectPr>
      </w:pPr>
    </w:p>
    <w:p w14:paraId="1F082B4A" w14:textId="77777777" w:rsidR="007D036B" w:rsidRPr="007D036B" w:rsidRDefault="007D036B" w:rsidP="007D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274650123"/>
      <w:bookmarkStart w:id="3" w:name="_Toc248547599"/>
      <w:bookmarkStart w:id="4" w:name="_Hlk135657717"/>
    </w:p>
    <w:bookmarkEnd w:id="2"/>
    <w:bookmarkEnd w:id="3"/>
    <w:bookmarkEnd w:id="4"/>
    <w:p w14:paraId="6D00CBCA" w14:textId="5296EA0F" w:rsidR="009B76F9" w:rsidRDefault="009B76F9" w:rsidP="006D7B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029E2E06" w14:textId="0958573A" w:rsidR="009B76F9" w:rsidRDefault="009B76F9" w:rsidP="006D7B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0A1964B5" w14:textId="77777777" w:rsidR="009B76F9" w:rsidRPr="009B76F9" w:rsidRDefault="009B76F9" w:rsidP="009B76F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6F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p w14:paraId="0B392164" w14:textId="77777777" w:rsidR="009B76F9" w:rsidRPr="009B76F9" w:rsidRDefault="009B76F9" w:rsidP="009B76F9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9B76F9">
        <w:rPr>
          <w:rFonts w:ascii="Times New Roman" w:hAnsi="Times New Roman" w:cs="Times New Roman"/>
          <w:b/>
        </w:rPr>
        <w:t xml:space="preserve">Інформація про необхідні технічні, якісні та кількісні характеристики предмета закупівлі:  </w:t>
      </w:r>
    </w:p>
    <w:p w14:paraId="2A3BA5BA" w14:textId="77777777" w:rsidR="009B76F9" w:rsidRPr="009B76F9" w:rsidRDefault="009B76F9" w:rsidP="009B76F9">
      <w:pPr>
        <w:shd w:val="clear" w:color="auto" w:fill="FFFFFF"/>
        <w:ind w:right="653"/>
        <w:jc w:val="center"/>
        <w:rPr>
          <w:rFonts w:ascii="Times New Roman" w:hAnsi="Times New Roman"/>
          <w:sz w:val="24"/>
          <w:szCs w:val="24"/>
        </w:rPr>
      </w:pPr>
      <w:r w:rsidRPr="009B76F9">
        <w:rPr>
          <w:rFonts w:ascii="Times New Roman" w:hAnsi="Times New Roman"/>
          <w:sz w:val="24"/>
        </w:rPr>
        <w:t>Експлуатація водоочищувальних станцій</w:t>
      </w:r>
      <w:r w:rsidRPr="009B76F9">
        <w:rPr>
          <w:rFonts w:ascii="Times New Roman" w:hAnsi="Times New Roman"/>
          <w:bCs/>
          <w:sz w:val="24"/>
        </w:rPr>
        <w:t xml:space="preserve">, код ДК 021:2015 - </w:t>
      </w:r>
      <w:r w:rsidRPr="009B76F9">
        <w:rPr>
          <w:rFonts w:ascii="Times New Roman" w:hAnsi="Times New Roman"/>
          <w:sz w:val="24"/>
        </w:rPr>
        <w:t xml:space="preserve">65120000-0 (послуги з </w:t>
      </w:r>
      <w:r w:rsidRPr="009B76F9">
        <w:rPr>
          <w:rFonts w:ascii="Times New Roman" w:hAnsi="Times New Roman"/>
          <w:bCs/>
          <w:sz w:val="24"/>
        </w:rPr>
        <w:t xml:space="preserve">діагностики і регламентні роботи по технічному обслуговуванню устаткування для ЦСО в комплекті (станція </w:t>
      </w:r>
      <w:proofErr w:type="spellStart"/>
      <w:r w:rsidRPr="009B76F9">
        <w:rPr>
          <w:rFonts w:ascii="Times New Roman" w:hAnsi="Times New Roman"/>
          <w:bCs/>
          <w:sz w:val="24"/>
        </w:rPr>
        <w:t>водопідготовки</w:t>
      </w:r>
      <w:proofErr w:type="spellEnd"/>
      <w:r w:rsidRPr="009B76F9">
        <w:rPr>
          <w:rFonts w:ascii="Times New Roman" w:hAnsi="Times New Roman"/>
          <w:bCs/>
          <w:sz w:val="24"/>
        </w:rPr>
        <w:t xml:space="preserve">, обладнання для пом’якшення води, </w:t>
      </w:r>
      <w:proofErr w:type="spellStart"/>
      <w:r w:rsidRPr="009B76F9">
        <w:rPr>
          <w:rFonts w:ascii="Times New Roman" w:hAnsi="Times New Roman"/>
          <w:bCs/>
          <w:sz w:val="24"/>
        </w:rPr>
        <w:t>інв</w:t>
      </w:r>
      <w:proofErr w:type="spellEnd"/>
      <w:r w:rsidRPr="009B76F9">
        <w:rPr>
          <w:rFonts w:ascii="Times New Roman" w:hAnsi="Times New Roman"/>
          <w:bCs/>
          <w:sz w:val="24"/>
        </w:rPr>
        <w:t>. № 101471516))</w:t>
      </w:r>
    </w:p>
    <w:p w14:paraId="4D51A7F0" w14:textId="77777777" w:rsidR="009B76F9" w:rsidRPr="009B76F9" w:rsidRDefault="009B76F9" w:rsidP="009B76F9">
      <w:pPr>
        <w:shd w:val="clear" w:color="auto" w:fill="FFFFFF"/>
        <w:spacing w:after="0" w:line="240" w:lineRule="auto"/>
        <w:ind w:right="653"/>
        <w:jc w:val="center"/>
        <w:rPr>
          <w:rFonts w:ascii="Times New Roman" w:hAnsi="Times New Roman"/>
          <w:sz w:val="24"/>
          <w:szCs w:val="24"/>
        </w:rPr>
      </w:pPr>
      <w:r w:rsidRPr="009B76F9">
        <w:rPr>
          <w:rFonts w:ascii="Times New Roman" w:hAnsi="Times New Roman"/>
          <w:bCs/>
          <w:sz w:val="24"/>
        </w:rPr>
        <w:t>Технічне завдання</w:t>
      </w:r>
    </w:p>
    <w:p w14:paraId="50A47415" w14:textId="77777777" w:rsidR="009B76F9" w:rsidRPr="009B76F9" w:rsidRDefault="009B76F9" w:rsidP="009B76F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  <w:r w:rsidRPr="009B76F9">
        <w:rPr>
          <w:rFonts w:ascii="Times New Roman" w:hAnsi="Times New Roman"/>
          <w:b/>
        </w:rPr>
        <w:t xml:space="preserve">Перелік робіт на проведення щомісячних сервісних послуг по обслуговуванню: </w:t>
      </w:r>
    </w:p>
    <w:p w14:paraId="500637EC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76F9">
        <w:rPr>
          <w:rFonts w:ascii="Times New Roman" w:hAnsi="Times New Roman"/>
          <w:b/>
          <w:sz w:val="18"/>
          <w:szCs w:val="18"/>
        </w:rPr>
        <w:t>1. ПОПЕРЕДНЯ ФІЛЬТРАЦІЯ.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7"/>
        <w:gridCol w:w="1912"/>
        <w:gridCol w:w="67"/>
        <w:gridCol w:w="7159"/>
      </w:tblGrid>
      <w:tr w:rsidR="009B76F9" w:rsidRPr="009B76F9" w14:paraId="47B6E922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40F6" w14:textId="77777777" w:rsidR="009B76F9" w:rsidRPr="009B76F9" w:rsidRDefault="009B76F9" w:rsidP="009B76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A3F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Підвищувальна насосна станція  «</w:t>
            </w:r>
            <w:proofErr w:type="spellStart"/>
            <w:r w:rsidRPr="009B76F9">
              <w:rPr>
                <w:rFonts w:ascii="Times New Roman" w:hAnsi="Times New Roman"/>
                <w:lang w:val="en-US"/>
              </w:rPr>
              <w:t>Grundfos</w:t>
            </w:r>
            <w:proofErr w:type="spellEnd"/>
            <w:r w:rsidRPr="009B76F9">
              <w:rPr>
                <w:rFonts w:ascii="Times New Roman" w:hAnsi="Times New Roman"/>
              </w:rPr>
              <w:t>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344D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щільності, оцінка вібрації насосів.</w:t>
            </w:r>
          </w:p>
          <w:p w14:paraId="6A223766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2. Контроль параметрів роботи, порівняння з проектною H-Q характеристикою заводу-виготовлювача.</w:t>
            </w:r>
          </w:p>
          <w:p w14:paraId="3DB4448F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3. Оцінка стану насосів, при виявленні неполадок у роботі — видача рекомендацій Замовникові щодо ступеня важливості дефекту, необхідності ревізії внутрішнього стану насоса та ремонту — силами експлуатаційного персоналу, або виклику спеціалізованого сервісу по насосному обладнанню.</w:t>
            </w:r>
          </w:p>
        </w:tc>
      </w:tr>
      <w:tr w:rsidR="009B76F9" w:rsidRPr="009B76F9" w14:paraId="4008AB36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642" w14:textId="77777777" w:rsidR="009B76F9" w:rsidRPr="009B76F9" w:rsidRDefault="009B76F9" w:rsidP="009B76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1B3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Автоматичний сітчастий фільтр</w:t>
            </w:r>
          </w:p>
          <w:p w14:paraId="7BB9F40E" w14:textId="77777777" w:rsidR="009B76F9" w:rsidRPr="009B76F9" w:rsidRDefault="009B76F9" w:rsidP="009B76F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«</w:t>
            </w:r>
            <w:r w:rsidRPr="009B76F9">
              <w:rPr>
                <w:rFonts w:ascii="Times New Roman" w:hAnsi="Times New Roman"/>
                <w:lang w:val="en-US"/>
              </w:rPr>
              <w:t>Infinity</w:t>
            </w:r>
            <w:r w:rsidRPr="009B76F9">
              <w:rPr>
                <w:rFonts w:ascii="Times New Roman" w:hAnsi="Times New Roman"/>
                <w:lang w:val="ru-RU"/>
              </w:rPr>
              <w:t xml:space="preserve"> </w:t>
            </w:r>
            <w:r w:rsidRPr="009B76F9">
              <w:rPr>
                <w:rFonts w:ascii="Times New Roman" w:hAnsi="Times New Roman"/>
                <w:lang w:val="en-US"/>
              </w:rPr>
              <w:t>A</w:t>
            </w:r>
            <w:r w:rsidRPr="009B76F9">
              <w:rPr>
                <w:rFonts w:ascii="Times New Roman" w:hAnsi="Times New Roman"/>
              </w:rPr>
              <w:t>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9BC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щільності.</w:t>
            </w:r>
          </w:p>
          <w:p w14:paraId="24805376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2. Визначення експлуатаційного стану фільтра по перепаду тиску й зовнішньому вигляду.</w:t>
            </w:r>
          </w:p>
          <w:p w14:paraId="6A0E9840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3. Ревізія внутрішнього стану, очистка  від забруднень сітки фільтра й щілинних сопел, при необхідності заміна сітки.</w:t>
            </w:r>
          </w:p>
          <w:p w14:paraId="4CF3CCE7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  <w:lang w:val="en-US"/>
              </w:rPr>
              <w:t xml:space="preserve">4.Проведення </w:t>
            </w:r>
            <w:proofErr w:type="spellStart"/>
            <w:r w:rsidRPr="009B76F9">
              <w:rPr>
                <w:rFonts w:ascii="Times New Roman" w:hAnsi="Times New Roman"/>
                <w:lang w:val="en-US"/>
              </w:rPr>
              <w:t>позачергового</w:t>
            </w:r>
            <w:proofErr w:type="spellEnd"/>
            <w:r w:rsidRPr="009B76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B76F9">
              <w:rPr>
                <w:rFonts w:ascii="Times New Roman" w:hAnsi="Times New Roman"/>
                <w:lang w:val="en-US"/>
              </w:rPr>
              <w:t>промивання</w:t>
            </w:r>
            <w:proofErr w:type="spellEnd"/>
            <w:r w:rsidRPr="009B76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B76F9">
              <w:rPr>
                <w:rFonts w:ascii="Times New Roman" w:hAnsi="Times New Roman"/>
                <w:lang w:val="en-US"/>
              </w:rPr>
              <w:t>фільтру</w:t>
            </w:r>
            <w:proofErr w:type="spellEnd"/>
            <w:r w:rsidRPr="009B76F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9B76F9" w:rsidRPr="009B76F9" w14:paraId="41E8FB7C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02AC" w14:textId="77777777" w:rsidR="009B76F9" w:rsidRPr="009B76F9" w:rsidRDefault="009B76F9" w:rsidP="009B76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1F9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Автоматичний фільтр механічної фільтрації</w:t>
            </w:r>
          </w:p>
          <w:p w14:paraId="32FBBDDB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2 </w:t>
            </w:r>
            <w:proofErr w:type="spellStart"/>
            <w:r w:rsidRPr="009B76F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5093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щільності.</w:t>
            </w:r>
          </w:p>
          <w:p w14:paraId="26B30553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2. Проведення позачергової регенерації, контроль проходження регенераційних операцій – </w:t>
            </w:r>
            <w:proofErr w:type="spellStart"/>
            <w:r w:rsidRPr="009B76F9">
              <w:rPr>
                <w:rFonts w:ascii="Times New Roman" w:hAnsi="Times New Roman"/>
              </w:rPr>
              <w:t>взрихлення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, </w:t>
            </w:r>
            <w:proofErr w:type="spellStart"/>
            <w:r w:rsidRPr="009B76F9">
              <w:rPr>
                <w:rFonts w:ascii="Times New Roman" w:hAnsi="Times New Roman"/>
              </w:rPr>
              <w:t>зворотнього</w:t>
            </w:r>
            <w:proofErr w:type="spellEnd"/>
            <w:r w:rsidRPr="009B76F9">
              <w:rPr>
                <w:rFonts w:ascii="Times New Roman" w:hAnsi="Times New Roman"/>
              </w:rPr>
              <w:t xml:space="preserve"> промивання, ущільнення фільтруючої засипки.</w:t>
            </w:r>
          </w:p>
          <w:p w14:paraId="3CE0069D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3. Визначення оптимальних режимів регенерації.</w:t>
            </w:r>
          </w:p>
          <w:p w14:paraId="796A771E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4. </w:t>
            </w:r>
            <w:proofErr w:type="spellStart"/>
            <w:r w:rsidRPr="009B76F9">
              <w:rPr>
                <w:rFonts w:ascii="Times New Roman" w:hAnsi="Times New Roman"/>
              </w:rPr>
              <w:t>Підлаштовування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 режимів роботи управляючого клапану установки фільтрації.</w:t>
            </w:r>
          </w:p>
          <w:p w14:paraId="0468C20C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5. У випадку виявлення відхилень у роботі установки – ревізія та очищення  внутрішнього стану керуючого клапана.</w:t>
            </w:r>
          </w:p>
        </w:tc>
      </w:tr>
      <w:tr w:rsidR="009B76F9" w:rsidRPr="009B76F9" w14:paraId="39D18BBF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592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CD7E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9B76F9">
              <w:rPr>
                <w:rFonts w:ascii="Times New Roman" w:hAnsi="Times New Roman"/>
              </w:rPr>
              <w:t>пом’якшування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 безперервної дії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313D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щільності.</w:t>
            </w:r>
          </w:p>
          <w:p w14:paraId="739FE286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2. Контроль параметрів роботи установки пом’якшення, проведення хімічних аналізів на жорсткість води до й після установки.</w:t>
            </w:r>
          </w:p>
          <w:p w14:paraId="57C22810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3. Проведення позачергової регенерації на кожному з балонів, контроль проходження регенераційних операцій - розпушення, забору сольового розчину, відмивання </w:t>
            </w:r>
            <w:proofErr w:type="spellStart"/>
            <w:r w:rsidRPr="009B76F9">
              <w:rPr>
                <w:rFonts w:ascii="Times New Roman" w:hAnsi="Times New Roman"/>
              </w:rPr>
              <w:t>катіоніту</w:t>
            </w:r>
            <w:proofErr w:type="spellEnd"/>
            <w:r w:rsidRPr="009B76F9">
              <w:rPr>
                <w:rFonts w:ascii="Times New Roman" w:hAnsi="Times New Roman"/>
              </w:rPr>
              <w:t>, заповнення сольового бака.</w:t>
            </w:r>
          </w:p>
          <w:p w14:paraId="4E87D18B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4. У випадку виявлення відхилень у роботі установки ревізія внутрішнього стану й очищення сольової системи - ревізія приєднань сольового тракту, регулювання поплавкової системи сольової шахти, ревізія внутрішнього стану </w:t>
            </w:r>
            <w:proofErr w:type="spellStart"/>
            <w:r w:rsidRPr="009B76F9">
              <w:rPr>
                <w:rFonts w:ascii="Times New Roman" w:hAnsi="Times New Roman"/>
              </w:rPr>
              <w:t>айрчека</w:t>
            </w:r>
            <w:proofErr w:type="spellEnd"/>
            <w:r w:rsidRPr="009B76F9">
              <w:rPr>
                <w:rFonts w:ascii="Times New Roman" w:hAnsi="Times New Roman"/>
              </w:rPr>
              <w:t>.</w:t>
            </w:r>
          </w:p>
          <w:p w14:paraId="4B7E9245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6. Перерахування </w:t>
            </w:r>
            <w:proofErr w:type="spellStart"/>
            <w:r w:rsidRPr="009B76F9">
              <w:rPr>
                <w:rFonts w:ascii="Times New Roman" w:hAnsi="Times New Roman"/>
              </w:rPr>
              <w:t>фільтроциклу</w:t>
            </w:r>
            <w:proofErr w:type="spellEnd"/>
            <w:r w:rsidRPr="009B76F9">
              <w:rPr>
                <w:rFonts w:ascii="Times New Roman" w:hAnsi="Times New Roman"/>
              </w:rPr>
              <w:t xml:space="preserve"> в залежності від зміни параметрів вхідної води та визначення оптимальних режимів регенерації та витрати солі.</w:t>
            </w:r>
          </w:p>
          <w:p w14:paraId="51BE3390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7. </w:t>
            </w:r>
            <w:proofErr w:type="spellStart"/>
            <w:r w:rsidRPr="009B76F9">
              <w:rPr>
                <w:rFonts w:ascii="Times New Roman" w:hAnsi="Times New Roman"/>
              </w:rPr>
              <w:t>Підлаштовування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 режимів роботи управляючого клапану установки пом’якшення.</w:t>
            </w:r>
          </w:p>
          <w:p w14:paraId="08CCF4A1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8. Дезінфекційна регенерація кожного фільтру.</w:t>
            </w:r>
          </w:p>
        </w:tc>
      </w:tr>
      <w:tr w:rsidR="009B76F9" w:rsidRPr="009B76F9" w14:paraId="48F7E998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EE43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BF1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B76F9">
              <w:rPr>
                <w:rFonts w:ascii="Times New Roman" w:hAnsi="Times New Roman"/>
              </w:rPr>
              <w:t xml:space="preserve">Автоматичний фільтр з </w:t>
            </w:r>
            <w:proofErr w:type="spellStart"/>
            <w:r w:rsidRPr="009B76F9">
              <w:rPr>
                <w:rFonts w:ascii="Times New Roman" w:hAnsi="Times New Roman"/>
              </w:rPr>
              <w:t>сорбційною</w:t>
            </w:r>
            <w:proofErr w:type="spellEnd"/>
            <w:r w:rsidRPr="009B76F9">
              <w:rPr>
                <w:rFonts w:ascii="Times New Roman" w:hAnsi="Times New Roman"/>
                <w:color w:val="FF0000"/>
              </w:rPr>
              <w:t xml:space="preserve"> </w:t>
            </w:r>
            <w:r w:rsidRPr="009B76F9">
              <w:rPr>
                <w:rFonts w:ascii="Times New Roman" w:hAnsi="Times New Roman"/>
              </w:rPr>
              <w:t>засипкою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40F4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щільності.</w:t>
            </w:r>
          </w:p>
          <w:p w14:paraId="13D9B9C5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2. Проведення позачергової регенерації, контроль проходження регенераційних операцій – </w:t>
            </w:r>
            <w:proofErr w:type="spellStart"/>
            <w:r w:rsidRPr="009B76F9">
              <w:rPr>
                <w:rFonts w:ascii="Times New Roman" w:hAnsi="Times New Roman"/>
              </w:rPr>
              <w:t>взрихлення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, </w:t>
            </w:r>
            <w:proofErr w:type="spellStart"/>
            <w:r w:rsidRPr="009B76F9">
              <w:rPr>
                <w:rFonts w:ascii="Times New Roman" w:hAnsi="Times New Roman"/>
              </w:rPr>
              <w:t>зворотнього</w:t>
            </w:r>
            <w:proofErr w:type="spellEnd"/>
            <w:r w:rsidRPr="009B76F9">
              <w:rPr>
                <w:rFonts w:ascii="Times New Roman" w:hAnsi="Times New Roman"/>
              </w:rPr>
              <w:t xml:space="preserve"> промивання, ущільнення фільтруючої засипки.</w:t>
            </w:r>
          </w:p>
          <w:p w14:paraId="22B8680D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lastRenderedPageBreak/>
              <w:t>3. Визначення оптимальних режимів регенерації.</w:t>
            </w:r>
          </w:p>
          <w:p w14:paraId="177C7804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4. </w:t>
            </w:r>
            <w:proofErr w:type="spellStart"/>
            <w:r w:rsidRPr="009B76F9">
              <w:rPr>
                <w:rFonts w:ascii="Times New Roman" w:hAnsi="Times New Roman"/>
              </w:rPr>
              <w:t>Підлаштовування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 режимів роботи управляючого клапану установки.</w:t>
            </w:r>
          </w:p>
          <w:p w14:paraId="1D14FB43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5. У випадку виявлення відхилень у роботі установки – ревізія та очищення внутрішнього стану керуючого клапана.</w:t>
            </w:r>
          </w:p>
        </w:tc>
      </w:tr>
      <w:tr w:rsidR="009B76F9" w:rsidRPr="009B76F9" w14:paraId="7C1BDC72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528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0AC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76F9">
              <w:rPr>
                <w:rFonts w:ascii="Times New Roman" w:hAnsi="Times New Roman"/>
              </w:rPr>
              <w:t>Картриджний</w:t>
            </w:r>
            <w:proofErr w:type="spellEnd"/>
            <w:r w:rsidRPr="009B76F9">
              <w:rPr>
                <w:rFonts w:ascii="Times New Roman" w:hAnsi="Times New Roman"/>
              </w:rPr>
              <w:t xml:space="preserve"> фільтр </w:t>
            </w:r>
          </w:p>
          <w:p w14:paraId="6279AAF6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  <w:spacing w:val="-2"/>
              </w:rPr>
              <w:t>20"</w:t>
            </w:r>
          </w:p>
          <w:p w14:paraId="70A08F75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184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щільності.</w:t>
            </w:r>
          </w:p>
          <w:p w14:paraId="248BB217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2. Визначення експлуатаційного стану фільтра по перепаду тиску, при необхідності заміна фільтруючого елементу.</w:t>
            </w:r>
          </w:p>
          <w:p w14:paraId="1E3BEDBB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3.Дезінфекційна промивка корпусу фільтра (при заміні фільтруючого елементу).</w:t>
            </w:r>
          </w:p>
        </w:tc>
      </w:tr>
      <w:tr w:rsidR="009B76F9" w:rsidRPr="009B76F9" w14:paraId="1436B3AB" w14:textId="77777777" w:rsidTr="00212F3A"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5067C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  <w:b/>
              </w:rPr>
              <w:t xml:space="preserve">2. ДВОСТУПЕНЕВА УСТАНОВКА ЗВОРОТНОГО ОСМОСУ </w:t>
            </w:r>
          </w:p>
        </w:tc>
      </w:tr>
      <w:tr w:rsidR="009B76F9" w:rsidRPr="009B76F9" w14:paraId="23D16D24" w14:textId="77777777" w:rsidTr="00212F3A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5AD3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10DD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Двоступенева установка зворотного осмосу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1AD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щільності.</w:t>
            </w:r>
          </w:p>
          <w:p w14:paraId="4EE97932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2. Контроль експлуатаційних характеристик - перепадів тисків, витрат концентрату, </w:t>
            </w:r>
            <w:proofErr w:type="spellStart"/>
            <w:r w:rsidRPr="009B76F9">
              <w:rPr>
                <w:rFonts w:ascii="Times New Roman" w:hAnsi="Times New Roman"/>
              </w:rPr>
              <w:t>пермеату</w:t>
            </w:r>
            <w:proofErr w:type="spellEnd"/>
            <w:r w:rsidRPr="009B76F9">
              <w:rPr>
                <w:rFonts w:ascii="Times New Roman" w:hAnsi="Times New Roman"/>
              </w:rPr>
              <w:t>, рециркуляції, електропровідності, продуктивності установки.</w:t>
            </w:r>
          </w:p>
          <w:p w14:paraId="6DDB5AB6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3. Порівняння отриманих гідравлічних характеристик з даними ПНР, оцінка стану мембранних елементів, визначення доцільності проведення хімічної промивки  або заміни мембранних елементів.</w:t>
            </w:r>
          </w:p>
          <w:p w14:paraId="1333F95F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4. </w:t>
            </w:r>
            <w:proofErr w:type="spellStart"/>
            <w:r w:rsidRPr="009B76F9">
              <w:rPr>
                <w:rFonts w:ascii="Times New Roman" w:hAnsi="Times New Roman"/>
              </w:rPr>
              <w:t>Підлаштовування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 гідравлічних режимів роботи установки.</w:t>
            </w:r>
          </w:p>
          <w:p w14:paraId="4BF271BA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5. Заміна поліпропіленового картриджу установки.</w:t>
            </w:r>
          </w:p>
          <w:p w14:paraId="2F01B999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76F9">
              <w:rPr>
                <w:rFonts w:ascii="Times New Roman" w:hAnsi="Times New Roman"/>
              </w:rPr>
              <w:t xml:space="preserve">6. Дезінфекційна обробка корпусу </w:t>
            </w:r>
            <w:proofErr w:type="spellStart"/>
            <w:r w:rsidRPr="009B76F9">
              <w:rPr>
                <w:rFonts w:ascii="Times New Roman" w:hAnsi="Times New Roman"/>
              </w:rPr>
              <w:t>картриджного</w:t>
            </w:r>
            <w:proofErr w:type="spellEnd"/>
            <w:r w:rsidRPr="009B76F9">
              <w:rPr>
                <w:rFonts w:ascii="Times New Roman" w:hAnsi="Times New Roman"/>
              </w:rPr>
              <w:t xml:space="preserve"> фільтра.  </w:t>
            </w:r>
          </w:p>
          <w:p w14:paraId="7039F1EE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7.Перевірка та налаштування основних параметрів контролера.</w:t>
            </w:r>
          </w:p>
          <w:p w14:paraId="7A031F02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8.Контроль гідравлічних параметрів резервної установки зворотного осмосу.</w:t>
            </w:r>
          </w:p>
          <w:p w14:paraId="64C99120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9.Налаштування режимів роботи станції дозування.</w:t>
            </w:r>
          </w:p>
        </w:tc>
      </w:tr>
      <w:tr w:rsidR="009B76F9" w:rsidRPr="009B76F9" w14:paraId="33E5581C" w14:textId="77777777" w:rsidTr="00212F3A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C46862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  <w:b/>
              </w:rPr>
              <w:t>3. СИСТЕМА ЗБЕРІГАННЯ ТА РОЗПОДІЛЕННЯ ПОМ’ЯКШЕНОЇ ТА ДЕІОНІЗОВАНОЇ ВОДИ</w:t>
            </w:r>
          </w:p>
        </w:tc>
      </w:tr>
      <w:tr w:rsidR="009B76F9" w:rsidRPr="009B76F9" w14:paraId="5488183E" w14:textId="77777777" w:rsidTr="00212F3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0238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BDE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Накопичувальна ємність – 2 шт.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CDC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1. Огляд зовнішнього стану й гідравлічної щільності </w:t>
            </w:r>
            <w:proofErr w:type="spellStart"/>
            <w:r w:rsidRPr="009B76F9">
              <w:rPr>
                <w:rFonts w:ascii="Times New Roman" w:hAnsi="Times New Roman"/>
              </w:rPr>
              <w:t>клампових</w:t>
            </w:r>
            <w:proofErr w:type="spellEnd"/>
            <w:r w:rsidRPr="009B76F9">
              <w:rPr>
                <w:rFonts w:ascii="Times New Roman" w:hAnsi="Times New Roman"/>
              </w:rPr>
              <w:t xml:space="preserve"> під’єднань трубопроводів та датчиків, </w:t>
            </w:r>
            <w:proofErr w:type="spellStart"/>
            <w:r w:rsidRPr="009B76F9">
              <w:rPr>
                <w:rFonts w:ascii="Times New Roman" w:hAnsi="Times New Roman"/>
              </w:rPr>
              <w:t>душуючої</w:t>
            </w:r>
            <w:proofErr w:type="spellEnd"/>
            <w:r w:rsidRPr="009B76F9">
              <w:rPr>
                <w:rFonts w:ascii="Times New Roman" w:hAnsi="Times New Roman"/>
              </w:rPr>
              <w:t xml:space="preserve"> головки ( </w:t>
            </w:r>
            <w:proofErr w:type="spellStart"/>
            <w:r w:rsidRPr="009B76F9">
              <w:rPr>
                <w:rFonts w:ascii="Times New Roman" w:hAnsi="Times New Roman"/>
                <w:lang w:val="en-US"/>
              </w:rPr>
              <w:t>sprey</w:t>
            </w:r>
            <w:proofErr w:type="spellEnd"/>
            <w:r w:rsidRPr="009B76F9">
              <w:rPr>
                <w:rFonts w:ascii="Times New Roman" w:hAnsi="Times New Roman"/>
              </w:rPr>
              <w:t xml:space="preserve"> </w:t>
            </w:r>
            <w:r w:rsidRPr="009B76F9">
              <w:rPr>
                <w:rFonts w:ascii="Times New Roman" w:hAnsi="Times New Roman"/>
                <w:lang w:val="en-US"/>
              </w:rPr>
              <w:t>ball</w:t>
            </w:r>
            <w:r w:rsidRPr="009B76F9">
              <w:rPr>
                <w:rFonts w:ascii="Times New Roman" w:hAnsi="Times New Roman"/>
              </w:rPr>
              <w:t>), при необхідності заміна прокладок.</w:t>
            </w:r>
          </w:p>
          <w:p w14:paraId="0EDB2E4C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2.Огляд внутрішнього стану та за необхідності- механічне очищення ємності.</w:t>
            </w:r>
          </w:p>
          <w:p w14:paraId="098BD571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3. Огляд зовнішнього стану та за необхідності заміна стерильного дихального 0,2 </w:t>
            </w:r>
            <w:proofErr w:type="spellStart"/>
            <w:r w:rsidRPr="009B76F9">
              <w:rPr>
                <w:rFonts w:ascii="Times New Roman" w:hAnsi="Times New Roman"/>
              </w:rPr>
              <w:t>мкм</w:t>
            </w:r>
            <w:proofErr w:type="spellEnd"/>
            <w:r w:rsidRPr="009B76F9">
              <w:rPr>
                <w:rFonts w:ascii="Times New Roman" w:hAnsi="Times New Roman"/>
              </w:rPr>
              <w:t xml:space="preserve"> фільтру </w:t>
            </w:r>
            <w:proofErr w:type="spellStart"/>
            <w:r w:rsidRPr="009B76F9">
              <w:rPr>
                <w:rFonts w:ascii="Times New Roman" w:hAnsi="Times New Roman"/>
              </w:rPr>
              <w:t>касульного</w:t>
            </w:r>
            <w:proofErr w:type="spellEnd"/>
            <w:r w:rsidRPr="009B76F9">
              <w:rPr>
                <w:rFonts w:ascii="Times New Roman" w:hAnsi="Times New Roman"/>
              </w:rPr>
              <w:t xml:space="preserve"> типу.</w:t>
            </w:r>
          </w:p>
        </w:tc>
      </w:tr>
      <w:tr w:rsidR="009B76F9" w:rsidRPr="009B76F9" w14:paraId="1E9CD760" w14:textId="77777777" w:rsidTr="00212F3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EFF6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5BAC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Циркуляційний насос пом’якшеної води – 2 </w:t>
            </w:r>
            <w:proofErr w:type="spellStart"/>
            <w:r w:rsidRPr="009B76F9">
              <w:rPr>
                <w:rFonts w:ascii="Times New Roman" w:hAnsi="Times New Roman"/>
              </w:rPr>
              <w:t>шт</w:t>
            </w:r>
            <w:proofErr w:type="spellEnd"/>
            <w:r w:rsidRPr="009B76F9">
              <w:rPr>
                <w:rFonts w:ascii="Times New Roman" w:hAnsi="Times New Roman"/>
              </w:rPr>
              <w:t xml:space="preserve">, </w:t>
            </w:r>
            <w:proofErr w:type="spellStart"/>
            <w:r w:rsidRPr="009B76F9">
              <w:rPr>
                <w:rFonts w:ascii="Times New Roman" w:hAnsi="Times New Roman"/>
              </w:rPr>
              <w:t>деіонізованої</w:t>
            </w:r>
            <w:proofErr w:type="spellEnd"/>
            <w:r w:rsidRPr="009B76F9">
              <w:rPr>
                <w:rFonts w:ascii="Times New Roman" w:hAnsi="Times New Roman"/>
              </w:rPr>
              <w:t xml:space="preserve"> води – 1 шт.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D53D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щільності, оцінка вібрації насосу.</w:t>
            </w:r>
          </w:p>
          <w:p w14:paraId="19065377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2. Контроль параметрів роботи, порівняння з проектною H-Q характеристикою заводу-виготовлювача.</w:t>
            </w:r>
          </w:p>
          <w:p w14:paraId="22BCA897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>3. Оцінка стану насосу, при виявленні неполадок у роботі — видача рекомендацій Замовникові щодо ступеня важливості дефекту, необхідності ревізії внутрішнього стану насоса та ремонту — силами експлуатаційного персоналу, або виклику спеціалізованого сервісу по насосному обладнанню.</w:t>
            </w:r>
          </w:p>
          <w:p w14:paraId="3A9C70B6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4.Налаштування режимів роботи частотного перетворювача циркуляційного насосу </w:t>
            </w:r>
            <w:proofErr w:type="spellStart"/>
            <w:r w:rsidRPr="009B76F9">
              <w:rPr>
                <w:rFonts w:ascii="Times New Roman" w:hAnsi="Times New Roman"/>
              </w:rPr>
              <w:t>деіонізованної</w:t>
            </w:r>
            <w:proofErr w:type="spellEnd"/>
            <w:r w:rsidRPr="009B76F9">
              <w:rPr>
                <w:rFonts w:ascii="Times New Roman" w:hAnsi="Times New Roman"/>
              </w:rPr>
              <w:t xml:space="preserve"> води.</w:t>
            </w:r>
          </w:p>
        </w:tc>
      </w:tr>
      <w:tr w:rsidR="009B76F9" w:rsidRPr="009B76F9" w14:paraId="6DC4BEDA" w14:textId="77777777" w:rsidTr="00212F3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4EE0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A86A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Петля та з’єднувальні трубопроводи системи розподілення </w:t>
            </w:r>
            <w:proofErr w:type="spellStart"/>
            <w:r w:rsidRPr="009B76F9">
              <w:rPr>
                <w:rFonts w:ascii="Times New Roman" w:hAnsi="Times New Roman"/>
              </w:rPr>
              <w:t>деіонізованої</w:t>
            </w:r>
            <w:proofErr w:type="spellEnd"/>
            <w:r w:rsidRPr="009B76F9">
              <w:rPr>
                <w:rFonts w:ascii="Times New Roman" w:hAnsi="Times New Roman"/>
              </w:rPr>
              <w:t xml:space="preserve">  води – 2 шт.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777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1.Огляд зовнішнього стану й гідравлічної щільності </w:t>
            </w:r>
            <w:proofErr w:type="spellStart"/>
            <w:r w:rsidRPr="009B76F9">
              <w:rPr>
                <w:rFonts w:ascii="Times New Roman" w:hAnsi="Times New Roman"/>
              </w:rPr>
              <w:t>клампових</w:t>
            </w:r>
            <w:proofErr w:type="spellEnd"/>
            <w:r w:rsidRPr="009B76F9">
              <w:rPr>
                <w:rFonts w:ascii="Times New Roman" w:hAnsi="Times New Roman"/>
              </w:rPr>
              <w:t xml:space="preserve"> та муфтових під’єднань трубопроводів та датчиків, при необхідності заміна мембранних прокладок клапанів.</w:t>
            </w:r>
          </w:p>
          <w:p w14:paraId="37590940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2.Налаштування оптимального значення тиску </w:t>
            </w:r>
            <w:proofErr w:type="spellStart"/>
            <w:r w:rsidRPr="009B76F9">
              <w:rPr>
                <w:rFonts w:ascii="Times New Roman" w:hAnsi="Times New Roman"/>
              </w:rPr>
              <w:t>деіонізованої</w:t>
            </w:r>
            <w:proofErr w:type="spellEnd"/>
            <w:r w:rsidRPr="009B76F9">
              <w:rPr>
                <w:rFonts w:ascii="Times New Roman" w:hAnsi="Times New Roman"/>
              </w:rPr>
              <w:t xml:space="preserve"> води в циркуляційному контурі.</w:t>
            </w:r>
          </w:p>
        </w:tc>
      </w:tr>
      <w:tr w:rsidR="009B76F9" w:rsidRPr="009B76F9" w14:paraId="4997FDB7" w14:textId="77777777" w:rsidTr="00212F3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2E6" w14:textId="77777777" w:rsidR="009B76F9" w:rsidRPr="009B76F9" w:rsidRDefault="009B76F9" w:rsidP="009B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—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E536" w14:textId="77777777" w:rsidR="009B76F9" w:rsidRPr="009B76F9" w:rsidRDefault="009B76F9" w:rsidP="009B7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УФ- бактерицидний </w:t>
            </w:r>
            <w:proofErr w:type="spellStart"/>
            <w:r w:rsidRPr="009B76F9">
              <w:rPr>
                <w:rFonts w:ascii="Times New Roman" w:hAnsi="Times New Roman"/>
              </w:rPr>
              <w:t>опромініювач</w:t>
            </w:r>
            <w:proofErr w:type="spellEnd"/>
            <w:r w:rsidRPr="009B76F9">
              <w:rPr>
                <w:rFonts w:ascii="Times New Roman" w:hAnsi="Times New Roman"/>
              </w:rPr>
              <w:t xml:space="preserve"> – 2 шт.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9A5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>1. Огляд зовнішнього стану й гідравлічної щільності  під’єднань трубопроводів, при необхідності заміна прокладок.</w:t>
            </w:r>
          </w:p>
          <w:p w14:paraId="4F5910B0" w14:textId="77777777" w:rsidR="009B76F9" w:rsidRPr="009B76F9" w:rsidRDefault="009B76F9" w:rsidP="009B76F9">
            <w:pPr>
              <w:spacing w:after="0" w:line="240" w:lineRule="auto"/>
              <w:rPr>
                <w:rFonts w:ascii="Times New Roman" w:hAnsi="Times New Roman"/>
              </w:rPr>
            </w:pPr>
            <w:r w:rsidRPr="009B76F9">
              <w:rPr>
                <w:rFonts w:ascii="Times New Roman" w:hAnsi="Times New Roman"/>
              </w:rPr>
              <w:t xml:space="preserve">2. Перевірка роботи контролера та блока живлення, </w:t>
            </w:r>
            <w:proofErr w:type="spellStart"/>
            <w:r w:rsidRPr="009B76F9">
              <w:rPr>
                <w:rFonts w:ascii="Times New Roman" w:hAnsi="Times New Roman"/>
              </w:rPr>
              <w:t>перелаштування</w:t>
            </w:r>
            <w:proofErr w:type="spellEnd"/>
            <w:r w:rsidRPr="009B76F9">
              <w:rPr>
                <w:rFonts w:ascii="Times New Roman" w:hAnsi="Times New Roman"/>
              </w:rPr>
              <w:t xml:space="preserve"> контролера.</w:t>
            </w:r>
          </w:p>
          <w:p w14:paraId="26E2104C" w14:textId="77777777" w:rsidR="009B76F9" w:rsidRPr="009B76F9" w:rsidRDefault="009B76F9" w:rsidP="009B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F9">
              <w:rPr>
                <w:rFonts w:ascii="Times New Roman" w:hAnsi="Times New Roman"/>
              </w:rPr>
              <w:t xml:space="preserve">3. За необхідності- заміна УФ- бактерицидних </w:t>
            </w:r>
            <w:proofErr w:type="spellStart"/>
            <w:r w:rsidRPr="009B76F9">
              <w:rPr>
                <w:rFonts w:ascii="Times New Roman" w:hAnsi="Times New Roman"/>
              </w:rPr>
              <w:t>опромінювачів</w:t>
            </w:r>
            <w:proofErr w:type="spellEnd"/>
            <w:r w:rsidRPr="009B76F9">
              <w:rPr>
                <w:rFonts w:ascii="Times New Roman" w:hAnsi="Times New Roman"/>
              </w:rPr>
              <w:t xml:space="preserve">, механічне очищення кварцового скла, заміна кільцевих </w:t>
            </w:r>
            <w:r w:rsidRPr="009B76F9">
              <w:rPr>
                <w:rFonts w:ascii="Times New Roman" w:hAnsi="Times New Roman"/>
                <w:lang w:val="en-US"/>
              </w:rPr>
              <w:t>EPDM</w:t>
            </w:r>
            <w:r w:rsidRPr="009B76F9">
              <w:rPr>
                <w:rFonts w:ascii="Times New Roman" w:hAnsi="Times New Roman"/>
              </w:rPr>
              <w:t xml:space="preserve"> ущільнень.</w:t>
            </w:r>
          </w:p>
        </w:tc>
      </w:tr>
    </w:tbl>
    <w:p w14:paraId="66ED219B" w14:textId="77777777" w:rsidR="009B76F9" w:rsidRPr="009B76F9" w:rsidRDefault="009B76F9" w:rsidP="009B76F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5D68C44" w14:textId="77777777" w:rsidR="009B76F9" w:rsidRPr="009B76F9" w:rsidRDefault="009B76F9" w:rsidP="009B76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  <w:bookmarkStart w:id="5" w:name="_Hlk135663540"/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Учасник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повинен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надати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Лист-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гарантію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про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можливість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прибуття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об’єкт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викликом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Замовника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протягом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2-х годин для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швидкого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усунення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несправностей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необхідних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послуг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. (</w:t>
      </w:r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У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робочий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час з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понеділка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по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п’ятницю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з 08.00 год. до 17.00 год.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протягом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2-х годин</w:t>
      </w:r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 моменту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виклику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Замовником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; </w:t>
      </w:r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у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вихідні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дні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неробочий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час </w:t>
      </w:r>
      <w:proofErr w:type="spellStart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протягом</w:t>
      </w:r>
      <w:proofErr w:type="spellEnd"/>
      <w:r w:rsidRPr="009B76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 xml:space="preserve"> 4-х годин</w:t>
      </w:r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 моменту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виклику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Замовником</w:t>
      </w:r>
      <w:proofErr w:type="spellEnd"/>
      <w:r w:rsidRPr="009B76F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).</w:t>
      </w:r>
    </w:p>
    <w:p w14:paraId="22CFE319" w14:textId="77777777" w:rsidR="009B76F9" w:rsidRPr="009B76F9" w:rsidRDefault="009B76F9" w:rsidP="009B76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bookmarkStart w:id="6" w:name="_Hlk135663843"/>
      <w:bookmarkEnd w:id="5"/>
      <w:r w:rsidRPr="009B76F9">
        <w:rPr>
          <w:rFonts w:ascii="Times New Roman" w:hAnsi="Times New Roman"/>
          <w:color w:val="000000"/>
          <w:sz w:val="24"/>
          <w:szCs w:val="24"/>
        </w:rPr>
        <w:t>Кількість викликів у місяці не обмежується, про що Учасником надається гарантійний лист у складі пропозиції.</w:t>
      </w:r>
    </w:p>
    <w:p w14:paraId="1C47FA1F" w14:textId="77777777" w:rsidR="009B76F9" w:rsidRPr="009B76F9" w:rsidRDefault="009B76F9" w:rsidP="009B7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6F9">
        <w:rPr>
          <w:rFonts w:ascii="Times New Roman" w:hAnsi="Times New Roman"/>
          <w:color w:val="000000"/>
          <w:sz w:val="24"/>
          <w:szCs w:val="24"/>
        </w:rPr>
        <w:t>Витратні матеріли повинні відповідати вимогам виробника обладнання.</w:t>
      </w:r>
    </w:p>
    <w:p w14:paraId="1053280B" w14:textId="111C1503" w:rsidR="009B76F9" w:rsidRPr="009B76F9" w:rsidRDefault="009B76F9" w:rsidP="009B76F9">
      <w:pPr>
        <w:widowControl w:val="0"/>
        <w:tabs>
          <w:tab w:val="left" w:pos="612"/>
          <w:tab w:val="left" w:pos="74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6F9">
        <w:rPr>
          <w:rFonts w:ascii="Times New Roman" w:hAnsi="Times New Roman"/>
          <w:color w:val="000000"/>
          <w:sz w:val="24"/>
          <w:szCs w:val="24"/>
        </w:rPr>
        <w:tab/>
        <w:t>Всі витратні матеріали, які будуть використовуватися для надання послуги мають бути новими, виготовленими в 202</w:t>
      </w:r>
      <w:r w:rsidR="00673D6F">
        <w:rPr>
          <w:rFonts w:ascii="Times New Roman" w:hAnsi="Times New Roman"/>
          <w:color w:val="000000"/>
          <w:sz w:val="24"/>
          <w:szCs w:val="24"/>
        </w:rPr>
        <w:t>3</w:t>
      </w:r>
      <w:r w:rsidRPr="009B76F9">
        <w:rPr>
          <w:rFonts w:ascii="Times New Roman" w:hAnsi="Times New Roman"/>
          <w:color w:val="000000"/>
          <w:sz w:val="24"/>
          <w:szCs w:val="24"/>
        </w:rPr>
        <w:t>-202</w:t>
      </w:r>
      <w:r w:rsidR="00673D6F">
        <w:rPr>
          <w:rFonts w:ascii="Times New Roman" w:hAnsi="Times New Roman"/>
          <w:color w:val="000000"/>
          <w:sz w:val="24"/>
          <w:szCs w:val="24"/>
        </w:rPr>
        <w:t>4</w:t>
      </w:r>
      <w:r w:rsidRPr="009B76F9">
        <w:rPr>
          <w:rFonts w:ascii="Times New Roman" w:hAnsi="Times New Roman"/>
          <w:color w:val="000000"/>
          <w:sz w:val="24"/>
          <w:szCs w:val="24"/>
        </w:rPr>
        <w:t xml:space="preserve"> році та запакованими в оригінальну упаковку від виробника таким чином, щоб не допускати їх псування або знищення.</w:t>
      </w:r>
    </w:p>
    <w:p w14:paraId="6133EAFC" w14:textId="77777777" w:rsidR="009B76F9" w:rsidRPr="009B76F9" w:rsidRDefault="009B76F9" w:rsidP="009B76F9">
      <w:pPr>
        <w:widowControl w:val="0"/>
        <w:tabs>
          <w:tab w:val="left" w:pos="612"/>
          <w:tab w:val="left" w:pos="74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6F9">
        <w:rPr>
          <w:rFonts w:ascii="Times New Roman" w:hAnsi="Times New Roman"/>
          <w:color w:val="000000"/>
          <w:sz w:val="24"/>
          <w:szCs w:val="24"/>
        </w:rPr>
        <w:tab/>
        <w:t>При надані послуг повинні  бути дотримані і застосовані заходи із захисту довкілля, про що Учасником надається гарантійний лист у складі пропозиції.</w:t>
      </w:r>
    </w:p>
    <w:p w14:paraId="1FCAC035" w14:textId="77777777" w:rsidR="009B76F9" w:rsidRPr="009B76F9" w:rsidRDefault="009B76F9" w:rsidP="009B76F9">
      <w:pPr>
        <w:widowControl w:val="0"/>
        <w:tabs>
          <w:tab w:val="left" w:pos="612"/>
          <w:tab w:val="left" w:pos="7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6F9">
        <w:rPr>
          <w:rFonts w:ascii="Times New Roman" w:hAnsi="Times New Roman"/>
          <w:color w:val="000000"/>
          <w:sz w:val="24"/>
          <w:szCs w:val="24"/>
        </w:rPr>
        <w:tab/>
        <w:t xml:space="preserve">На витратні матеріали та комплектуючи мають бути діючи </w:t>
      </w:r>
      <w:r w:rsidRPr="009B76F9">
        <w:rPr>
          <w:rFonts w:ascii="Times New Roman" w:hAnsi="Times New Roman"/>
          <w:sz w:val="24"/>
          <w:szCs w:val="24"/>
        </w:rPr>
        <w:t>висновки санітарно-гігієнічної експертизи, що дозволяє їх використання у питному водопостачанні.</w:t>
      </w:r>
    </w:p>
    <w:p w14:paraId="403C71FE" w14:textId="77777777" w:rsidR="009B76F9" w:rsidRPr="009B76F9" w:rsidRDefault="009B76F9" w:rsidP="009B76F9">
      <w:pPr>
        <w:widowControl w:val="0"/>
        <w:tabs>
          <w:tab w:val="left" w:pos="612"/>
          <w:tab w:val="left" w:pos="7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6F9">
        <w:rPr>
          <w:rFonts w:ascii="Times New Roman" w:hAnsi="Times New Roman"/>
          <w:color w:val="000000"/>
          <w:sz w:val="24"/>
          <w:szCs w:val="24"/>
        </w:rPr>
        <w:tab/>
        <w:t xml:space="preserve">Всі працівники, які будуть виконувати обслуговування систем підготовки питної води, </w:t>
      </w:r>
      <w:r w:rsidRPr="009B76F9">
        <w:rPr>
          <w:rFonts w:ascii="Times New Roman" w:hAnsi="Times New Roman"/>
          <w:sz w:val="24"/>
          <w:szCs w:val="24"/>
        </w:rPr>
        <w:t xml:space="preserve">повинні мати дійсні санітарні книжки. </w:t>
      </w:r>
    </w:p>
    <w:p w14:paraId="69EDF4B6" w14:textId="77777777" w:rsidR="009B76F9" w:rsidRPr="009B76F9" w:rsidRDefault="009B76F9" w:rsidP="009B76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76F9">
        <w:rPr>
          <w:rFonts w:ascii="Times New Roman" w:hAnsi="Times New Roman"/>
          <w:color w:val="000000"/>
          <w:sz w:val="24"/>
          <w:szCs w:val="24"/>
        </w:rPr>
        <w:t>Гарантійний строк на витратні матеріали, комплектуючі та надані послуги має складати не менше 3 місяців.</w:t>
      </w:r>
    </w:p>
    <w:p w14:paraId="68D1E958" w14:textId="77777777" w:rsidR="009B76F9" w:rsidRPr="009B76F9" w:rsidRDefault="009B76F9" w:rsidP="009B76F9">
      <w:pPr>
        <w:spacing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</w:rPr>
      </w:pPr>
      <w:r w:rsidRPr="009B76F9">
        <w:rPr>
          <w:rFonts w:ascii="Times New Roman" w:hAnsi="Times New Roman"/>
          <w:i/>
          <w:color w:val="000000"/>
        </w:rPr>
        <w:t>Вартість послуг повинна включати додаткові витрати, які пов’язані з витратою на транспортування, завантаження, розвантаження, обов’язкові платежі, збори тощо.</w:t>
      </w:r>
    </w:p>
    <w:bookmarkEnd w:id="6"/>
    <w:p w14:paraId="57F1BF24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03EB0AD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B76F9">
        <w:rPr>
          <w:rFonts w:ascii="Times New Roman" w:hAnsi="Times New Roman"/>
          <w:i/>
          <w:sz w:val="20"/>
          <w:szCs w:val="20"/>
        </w:rPr>
        <w:t>_______________________________</w:t>
      </w:r>
      <w:r w:rsidRPr="009B76F9">
        <w:rPr>
          <w:rFonts w:ascii="Times New Roman" w:hAnsi="Times New Roman"/>
          <w:i/>
          <w:sz w:val="20"/>
          <w:szCs w:val="20"/>
        </w:rPr>
        <w:tab/>
      </w:r>
      <w:r w:rsidRPr="009B76F9">
        <w:rPr>
          <w:rFonts w:ascii="Times New Roman" w:hAnsi="Times New Roman"/>
          <w:i/>
          <w:sz w:val="20"/>
          <w:szCs w:val="20"/>
        </w:rPr>
        <w:tab/>
        <w:t xml:space="preserve"> ___________ </w:t>
      </w:r>
      <w:r w:rsidRPr="009B76F9">
        <w:rPr>
          <w:rFonts w:ascii="Times New Roman" w:hAnsi="Times New Roman"/>
          <w:i/>
          <w:sz w:val="20"/>
          <w:szCs w:val="20"/>
        </w:rPr>
        <w:tab/>
      </w:r>
      <w:r w:rsidRPr="009B76F9">
        <w:rPr>
          <w:rFonts w:ascii="Times New Roman" w:hAnsi="Times New Roman"/>
          <w:i/>
          <w:sz w:val="20"/>
          <w:szCs w:val="20"/>
        </w:rPr>
        <w:tab/>
        <w:t xml:space="preserve"> __________________</w:t>
      </w:r>
    </w:p>
    <w:p w14:paraId="300CCC91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B76F9">
        <w:rPr>
          <w:rFonts w:ascii="Times New Roman" w:hAnsi="Times New Roman"/>
          <w:i/>
          <w:sz w:val="20"/>
          <w:szCs w:val="20"/>
        </w:rPr>
        <w:t xml:space="preserve">(посада керівника учасника </w:t>
      </w:r>
    </w:p>
    <w:p w14:paraId="7610A9EB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B76F9">
        <w:rPr>
          <w:rFonts w:ascii="Times New Roman" w:hAnsi="Times New Roman"/>
          <w:i/>
          <w:sz w:val="20"/>
          <w:szCs w:val="20"/>
        </w:rPr>
        <w:t>або уповноваженої ним особи) М.П.</w:t>
      </w:r>
      <w:r w:rsidRPr="009B76F9">
        <w:rPr>
          <w:rFonts w:ascii="Times New Roman" w:hAnsi="Times New Roman"/>
          <w:i/>
          <w:sz w:val="20"/>
          <w:szCs w:val="20"/>
        </w:rPr>
        <w:tab/>
        <w:t xml:space="preserve"> * </w:t>
      </w:r>
      <w:r w:rsidRPr="009B76F9">
        <w:rPr>
          <w:rFonts w:ascii="Times New Roman" w:hAnsi="Times New Roman"/>
          <w:i/>
          <w:sz w:val="20"/>
          <w:szCs w:val="20"/>
        </w:rPr>
        <w:tab/>
      </w:r>
      <w:r w:rsidRPr="009B76F9">
        <w:rPr>
          <w:rFonts w:ascii="Times New Roman" w:hAnsi="Times New Roman"/>
          <w:i/>
          <w:sz w:val="20"/>
          <w:szCs w:val="20"/>
        </w:rPr>
        <w:tab/>
      </w:r>
      <w:r w:rsidRPr="009B76F9">
        <w:rPr>
          <w:rFonts w:ascii="Times New Roman" w:hAnsi="Times New Roman"/>
          <w:i/>
          <w:sz w:val="20"/>
          <w:szCs w:val="20"/>
        </w:rPr>
        <w:tab/>
        <w:t>(підпис) (ініціали та прізвище)</w:t>
      </w:r>
    </w:p>
    <w:p w14:paraId="78539501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9883249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B76F9">
        <w:rPr>
          <w:rFonts w:ascii="Times New Roman" w:hAnsi="Times New Roman"/>
          <w:i/>
          <w:sz w:val="20"/>
          <w:szCs w:val="20"/>
        </w:rPr>
        <w:t>Примітка:</w:t>
      </w:r>
    </w:p>
    <w:p w14:paraId="38FDFC27" w14:textId="77777777" w:rsidR="009B76F9" w:rsidRPr="009B76F9" w:rsidRDefault="009B76F9" w:rsidP="009B76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76F9">
        <w:rPr>
          <w:rFonts w:ascii="Times New Roman" w:hAnsi="Times New Roman"/>
          <w:sz w:val="20"/>
          <w:szCs w:val="20"/>
        </w:rPr>
        <w:t>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</w:t>
      </w:r>
    </w:p>
    <w:p w14:paraId="02BF31A6" w14:textId="77777777" w:rsidR="009B76F9" w:rsidRPr="009B76F9" w:rsidRDefault="009B76F9" w:rsidP="009B76F9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14:paraId="7BE059BC" w14:textId="77777777" w:rsidR="009B76F9" w:rsidRPr="009B76F9" w:rsidRDefault="009B76F9" w:rsidP="009B76F9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14:paraId="68DF767C" w14:textId="77777777" w:rsidR="009B76F9" w:rsidRPr="009B76F9" w:rsidRDefault="009B76F9" w:rsidP="009B76F9">
      <w:pPr>
        <w:suppressAutoHyphens/>
        <w:spacing w:after="0" w:line="240" w:lineRule="auto"/>
        <w:ind w:firstLine="426"/>
        <w:jc w:val="both"/>
        <w:rPr>
          <w:rFonts w:ascii="Times New Roman" w:hAnsi="Times New Roman" w:cs="Mangal"/>
          <w:b/>
          <w:color w:val="000000"/>
          <w:kern w:val="1"/>
          <w:sz w:val="24"/>
          <w:szCs w:val="24"/>
          <w:lang w:val="ru-RU" w:eastAsia="ar-SA"/>
        </w:rPr>
      </w:pPr>
    </w:p>
    <w:p w14:paraId="5FD16742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lang w:eastAsia="en-US"/>
        </w:rPr>
      </w:pPr>
    </w:p>
    <w:p w14:paraId="7F73449C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lang w:eastAsia="en-US"/>
        </w:rPr>
      </w:pPr>
    </w:p>
    <w:p w14:paraId="041C1B9F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455C5B7C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032E6AC9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26C3401E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2B7F80FD" w14:textId="7D5ECBAF" w:rsid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38B8F03C" w14:textId="29E50AC9" w:rsidR="00673D6F" w:rsidRDefault="00673D6F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52DB8474" w14:textId="4A754243" w:rsidR="00673D6F" w:rsidRDefault="00673D6F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14:paraId="0F7BE24E" w14:textId="77777777" w:rsidR="00673D6F" w:rsidRPr="009B76F9" w:rsidRDefault="00673D6F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bookmarkEnd w:id="0"/>
    <w:p w14:paraId="55843C55" w14:textId="77777777" w:rsidR="009B76F9" w:rsidRPr="009B76F9" w:rsidRDefault="009B76F9" w:rsidP="009B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sectPr w:rsidR="009B76F9" w:rsidRPr="009B76F9" w:rsidSect="00BC5DA4"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3CA8" w14:textId="77777777" w:rsidR="006541EE" w:rsidRDefault="006541EE">
      <w:pPr>
        <w:spacing w:after="0" w:line="240" w:lineRule="auto"/>
      </w:pPr>
      <w:r>
        <w:separator/>
      </w:r>
    </w:p>
  </w:endnote>
  <w:endnote w:type="continuationSeparator" w:id="0">
    <w:p w14:paraId="3F9BCC4E" w14:textId="77777777" w:rsidR="006541EE" w:rsidRDefault="006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8440"/>
      <w:docPartObj>
        <w:docPartGallery w:val="Page Numbers (Bottom of Page)"/>
        <w:docPartUnique/>
      </w:docPartObj>
    </w:sdtPr>
    <w:sdtEndPr/>
    <w:sdtContent>
      <w:p w14:paraId="559BDF3D" w14:textId="1B08165E" w:rsidR="00FB4650" w:rsidRDefault="00FB465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CD" w:rsidRPr="003729CD">
          <w:rPr>
            <w:noProof/>
            <w:lang w:val="ru-RU"/>
          </w:rPr>
          <w:t>34</w:t>
        </w:r>
        <w:r>
          <w:fldChar w:fldCharType="end"/>
        </w:r>
      </w:p>
    </w:sdtContent>
  </w:sdt>
  <w:p w14:paraId="341AD13B" w14:textId="7D93F802" w:rsidR="00FB4650" w:rsidRDefault="00FB4650" w:rsidP="00BD7B37">
    <w:pPr>
      <w:tabs>
        <w:tab w:val="left" w:pos="41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C672" w14:textId="5BE52E01" w:rsidR="00FB4650" w:rsidRDefault="00FB4650">
    <w:pPr>
      <w:pStyle w:val="af4"/>
      <w:jc w:val="center"/>
    </w:pPr>
  </w:p>
  <w:p w14:paraId="0CAE124A" w14:textId="77777777" w:rsidR="00FB4650" w:rsidRDefault="00FB4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23F3" w14:textId="77777777" w:rsidR="006541EE" w:rsidRDefault="006541EE">
      <w:pPr>
        <w:spacing w:after="0" w:line="240" w:lineRule="auto"/>
      </w:pPr>
      <w:r>
        <w:separator/>
      </w:r>
    </w:p>
  </w:footnote>
  <w:footnote w:type="continuationSeparator" w:id="0">
    <w:p w14:paraId="1B49E0E2" w14:textId="77777777" w:rsidR="006541EE" w:rsidRDefault="0065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E5B" w14:textId="77777777" w:rsidR="00FB4650" w:rsidRDefault="00FB465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B3F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60D"/>
    <w:multiLevelType w:val="multilevel"/>
    <w:tmpl w:val="0EA2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1B0F26"/>
    <w:multiLevelType w:val="hybridMultilevel"/>
    <w:tmpl w:val="333A956C"/>
    <w:lvl w:ilvl="0" w:tplc="3C6EA89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7187C6D"/>
    <w:multiLevelType w:val="hybridMultilevel"/>
    <w:tmpl w:val="0850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62B3A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1E8"/>
    <w:multiLevelType w:val="hybridMultilevel"/>
    <w:tmpl w:val="4A389FB2"/>
    <w:lvl w:ilvl="0" w:tplc="07628D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2A71"/>
    <w:multiLevelType w:val="multilevel"/>
    <w:tmpl w:val="CFDEEEB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96D6E"/>
    <w:multiLevelType w:val="multilevel"/>
    <w:tmpl w:val="03AC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8"/>
    <w:rsid w:val="00002CD5"/>
    <w:rsid w:val="00015CC9"/>
    <w:rsid w:val="0002078C"/>
    <w:rsid w:val="00022BA4"/>
    <w:rsid w:val="00023FEB"/>
    <w:rsid w:val="0003711F"/>
    <w:rsid w:val="000558AD"/>
    <w:rsid w:val="00056022"/>
    <w:rsid w:val="00061C14"/>
    <w:rsid w:val="00065FF0"/>
    <w:rsid w:val="00084DB7"/>
    <w:rsid w:val="00096BB5"/>
    <w:rsid w:val="00096CCE"/>
    <w:rsid w:val="000A101B"/>
    <w:rsid w:val="000C3BC6"/>
    <w:rsid w:val="000C79A7"/>
    <w:rsid w:val="000D6674"/>
    <w:rsid w:val="000D769F"/>
    <w:rsid w:val="000E014C"/>
    <w:rsid w:val="000F25A2"/>
    <w:rsid w:val="00102984"/>
    <w:rsid w:val="00124CE5"/>
    <w:rsid w:val="00136086"/>
    <w:rsid w:val="00142A5C"/>
    <w:rsid w:val="00142E88"/>
    <w:rsid w:val="00145E86"/>
    <w:rsid w:val="00147805"/>
    <w:rsid w:val="0015135B"/>
    <w:rsid w:val="001522B8"/>
    <w:rsid w:val="00160663"/>
    <w:rsid w:val="001644B0"/>
    <w:rsid w:val="0017333B"/>
    <w:rsid w:val="001803AE"/>
    <w:rsid w:val="00181A69"/>
    <w:rsid w:val="00182896"/>
    <w:rsid w:val="00184F38"/>
    <w:rsid w:val="00187700"/>
    <w:rsid w:val="00191388"/>
    <w:rsid w:val="001964C5"/>
    <w:rsid w:val="00197211"/>
    <w:rsid w:val="001B3012"/>
    <w:rsid w:val="001B3C1B"/>
    <w:rsid w:val="001B6563"/>
    <w:rsid w:val="001E7E00"/>
    <w:rsid w:val="001F3E66"/>
    <w:rsid w:val="001F52B2"/>
    <w:rsid w:val="00212CBC"/>
    <w:rsid w:val="00212F3A"/>
    <w:rsid w:val="002163DC"/>
    <w:rsid w:val="002213A4"/>
    <w:rsid w:val="002312FB"/>
    <w:rsid w:val="00243FEB"/>
    <w:rsid w:val="00244DB7"/>
    <w:rsid w:val="00246642"/>
    <w:rsid w:val="00254118"/>
    <w:rsid w:val="0026474A"/>
    <w:rsid w:val="00270EAC"/>
    <w:rsid w:val="00271B55"/>
    <w:rsid w:val="00272F91"/>
    <w:rsid w:val="002902C9"/>
    <w:rsid w:val="00291144"/>
    <w:rsid w:val="002957BF"/>
    <w:rsid w:val="00297878"/>
    <w:rsid w:val="002A3606"/>
    <w:rsid w:val="002A75D3"/>
    <w:rsid w:val="002B756B"/>
    <w:rsid w:val="002C558D"/>
    <w:rsid w:val="002E0334"/>
    <w:rsid w:val="002E0908"/>
    <w:rsid w:val="002E502F"/>
    <w:rsid w:val="002F75F6"/>
    <w:rsid w:val="002F7AA4"/>
    <w:rsid w:val="003030D2"/>
    <w:rsid w:val="00310820"/>
    <w:rsid w:val="00315801"/>
    <w:rsid w:val="00333400"/>
    <w:rsid w:val="00341260"/>
    <w:rsid w:val="0034241C"/>
    <w:rsid w:val="0034530D"/>
    <w:rsid w:val="00350CB0"/>
    <w:rsid w:val="003656F1"/>
    <w:rsid w:val="003729CD"/>
    <w:rsid w:val="00377B93"/>
    <w:rsid w:val="0038006F"/>
    <w:rsid w:val="00387AD7"/>
    <w:rsid w:val="00393A1D"/>
    <w:rsid w:val="003A7CF5"/>
    <w:rsid w:val="003E0C5A"/>
    <w:rsid w:val="003E0CAF"/>
    <w:rsid w:val="003E4FF1"/>
    <w:rsid w:val="003E78BD"/>
    <w:rsid w:val="004104DE"/>
    <w:rsid w:val="0041301E"/>
    <w:rsid w:val="00413477"/>
    <w:rsid w:val="00416EB0"/>
    <w:rsid w:val="00425056"/>
    <w:rsid w:val="004256B2"/>
    <w:rsid w:val="00427EB4"/>
    <w:rsid w:val="00433A41"/>
    <w:rsid w:val="004356E1"/>
    <w:rsid w:val="0044129E"/>
    <w:rsid w:val="0044738A"/>
    <w:rsid w:val="00462622"/>
    <w:rsid w:val="00462DA8"/>
    <w:rsid w:val="00473447"/>
    <w:rsid w:val="00485472"/>
    <w:rsid w:val="00487E4D"/>
    <w:rsid w:val="004A6E45"/>
    <w:rsid w:val="004A74C9"/>
    <w:rsid w:val="004B035C"/>
    <w:rsid w:val="004C54A8"/>
    <w:rsid w:val="004E14D4"/>
    <w:rsid w:val="004E17E0"/>
    <w:rsid w:val="004E3A27"/>
    <w:rsid w:val="004F0E6F"/>
    <w:rsid w:val="00504797"/>
    <w:rsid w:val="00506206"/>
    <w:rsid w:val="005212C8"/>
    <w:rsid w:val="00531D8D"/>
    <w:rsid w:val="005333E7"/>
    <w:rsid w:val="00546457"/>
    <w:rsid w:val="00555229"/>
    <w:rsid w:val="00555859"/>
    <w:rsid w:val="005572B9"/>
    <w:rsid w:val="00557A40"/>
    <w:rsid w:val="00566DE2"/>
    <w:rsid w:val="00584125"/>
    <w:rsid w:val="00585A09"/>
    <w:rsid w:val="005A4AB9"/>
    <w:rsid w:val="005A791A"/>
    <w:rsid w:val="005B25BE"/>
    <w:rsid w:val="005B3851"/>
    <w:rsid w:val="005C7A92"/>
    <w:rsid w:val="005D2FD3"/>
    <w:rsid w:val="005D61F6"/>
    <w:rsid w:val="0060122E"/>
    <w:rsid w:val="006031A9"/>
    <w:rsid w:val="00610BCF"/>
    <w:rsid w:val="006156E0"/>
    <w:rsid w:val="0062105C"/>
    <w:rsid w:val="0062237B"/>
    <w:rsid w:val="00625D29"/>
    <w:rsid w:val="006266B5"/>
    <w:rsid w:val="00627F7A"/>
    <w:rsid w:val="00630DB9"/>
    <w:rsid w:val="006509F2"/>
    <w:rsid w:val="006541EE"/>
    <w:rsid w:val="0065646B"/>
    <w:rsid w:val="006567DA"/>
    <w:rsid w:val="00673D6F"/>
    <w:rsid w:val="00677AD7"/>
    <w:rsid w:val="00691D86"/>
    <w:rsid w:val="006B6758"/>
    <w:rsid w:val="006C50AD"/>
    <w:rsid w:val="006D0577"/>
    <w:rsid w:val="006D0E92"/>
    <w:rsid w:val="006D771D"/>
    <w:rsid w:val="006D7B26"/>
    <w:rsid w:val="006E0BC5"/>
    <w:rsid w:val="006E1B4D"/>
    <w:rsid w:val="006F3FE2"/>
    <w:rsid w:val="006F7714"/>
    <w:rsid w:val="00704690"/>
    <w:rsid w:val="0071664A"/>
    <w:rsid w:val="00731B3C"/>
    <w:rsid w:val="0073336E"/>
    <w:rsid w:val="00735FFA"/>
    <w:rsid w:val="00744484"/>
    <w:rsid w:val="00744954"/>
    <w:rsid w:val="0075026B"/>
    <w:rsid w:val="00751288"/>
    <w:rsid w:val="007526AC"/>
    <w:rsid w:val="0075711F"/>
    <w:rsid w:val="007737F8"/>
    <w:rsid w:val="007756CB"/>
    <w:rsid w:val="007960BF"/>
    <w:rsid w:val="00796C15"/>
    <w:rsid w:val="007A408B"/>
    <w:rsid w:val="007A7144"/>
    <w:rsid w:val="007B4751"/>
    <w:rsid w:val="007B7958"/>
    <w:rsid w:val="007D036B"/>
    <w:rsid w:val="007D594D"/>
    <w:rsid w:val="00801704"/>
    <w:rsid w:val="008242D9"/>
    <w:rsid w:val="00824738"/>
    <w:rsid w:val="008313BC"/>
    <w:rsid w:val="008321CE"/>
    <w:rsid w:val="00844AC9"/>
    <w:rsid w:val="00855908"/>
    <w:rsid w:val="008646B8"/>
    <w:rsid w:val="00881CDB"/>
    <w:rsid w:val="008966D6"/>
    <w:rsid w:val="008A33E1"/>
    <w:rsid w:val="008A50DA"/>
    <w:rsid w:val="008B4167"/>
    <w:rsid w:val="008F10D2"/>
    <w:rsid w:val="00904292"/>
    <w:rsid w:val="00930B62"/>
    <w:rsid w:val="00933613"/>
    <w:rsid w:val="00937BA0"/>
    <w:rsid w:val="00940353"/>
    <w:rsid w:val="00943706"/>
    <w:rsid w:val="00955E85"/>
    <w:rsid w:val="00964325"/>
    <w:rsid w:val="00965749"/>
    <w:rsid w:val="00975BE6"/>
    <w:rsid w:val="009821AB"/>
    <w:rsid w:val="00985584"/>
    <w:rsid w:val="00986DB5"/>
    <w:rsid w:val="00990D24"/>
    <w:rsid w:val="00991BAE"/>
    <w:rsid w:val="009A7F04"/>
    <w:rsid w:val="009B4FBD"/>
    <w:rsid w:val="009B76F9"/>
    <w:rsid w:val="009B78B1"/>
    <w:rsid w:val="009C5172"/>
    <w:rsid w:val="009D3A64"/>
    <w:rsid w:val="009E0514"/>
    <w:rsid w:val="009E0AA2"/>
    <w:rsid w:val="009E51F4"/>
    <w:rsid w:val="009E5D89"/>
    <w:rsid w:val="009E6021"/>
    <w:rsid w:val="009F0F41"/>
    <w:rsid w:val="009F1088"/>
    <w:rsid w:val="00A357BE"/>
    <w:rsid w:val="00A364A3"/>
    <w:rsid w:val="00A61336"/>
    <w:rsid w:val="00A66F28"/>
    <w:rsid w:val="00A67356"/>
    <w:rsid w:val="00A725B9"/>
    <w:rsid w:val="00A76EDC"/>
    <w:rsid w:val="00A82689"/>
    <w:rsid w:val="00A96241"/>
    <w:rsid w:val="00AA0041"/>
    <w:rsid w:val="00AB09A5"/>
    <w:rsid w:val="00AB1F59"/>
    <w:rsid w:val="00AC35C0"/>
    <w:rsid w:val="00AC4183"/>
    <w:rsid w:val="00AD2C36"/>
    <w:rsid w:val="00AE2306"/>
    <w:rsid w:val="00AE57C3"/>
    <w:rsid w:val="00AF0CA4"/>
    <w:rsid w:val="00B1658E"/>
    <w:rsid w:val="00B22E0B"/>
    <w:rsid w:val="00B27249"/>
    <w:rsid w:val="00B4149E"/>
    <w:rsid w:val="00B458D6"/>
    <w:rsid w:val="00B57593"/>
    <w:rsid w:val="00B60ADC"/>
    <w:rsid w:val="00B74B5A"/>
    <w:rsid w:val="00B82A8C"/>
    <w:rsid w:val="00B8355A"/>
    <w:rsid w:val="00B903BA"/>
    <w:rsid w:val="00B93070"/>
    <w:rsid w:val="00B9719D"/>
    <w:rsid w:val="00BA326D"/>
    <w:rsid w:val="00BB103B"/>
    <w:rsid w:val="00BC5AC6"/>
    <w:rsid w:val="00BC5DA4"/>
    <w:rsid w:val="00BC6A37"/>
    <w:rsid w:val="00BD5204"/>
    <w:rsid w:val="00BD7B37"/>
    <w:rsid w:val="00BD7B77"/>
    <w:rsid w:val="00C120BA"/>
    <w:rsid w:val="00C13507"/>
    <w:rsid w:val="00C14440"/>
    <w:rsid w:val="00C16CD9"/>
    <w:rsid w:val="00C27A1C"/>
    <w:rsid w:val="00C4530F"/>
    <w:rsid w:val="00C47E68"/>
    <w:rsid w:val="00C5040D"/>
    <w:rsid w:val="00C52893"/>
    <w:rsid w:val="00C57184"/>
    <w:rsid w:val="00C66F3A"/>
    <w:rsid w:val="00C74819"/>
    <w:rsid w:val="00C8422D"/>
    <w:rsid w:val="00C8780D"/>
    <w:rsid w:val="00C87D02"/>
    <w:rsid w:val="00C92AEA"/>
    <w:rsid w:val="00CB4150"/>
    <w:rsid w:val="00CB5974"/>
    <w:rsid w:val="00CC4741"/>
    <w:rsid w:val="00CC7B44"/>
    <w:rsid w:val="00CD7529"/>
    <w:rsid w:val="00CE6083"/>
    <w:rsid w:val="00CE7789"/>
    <w:rsid w:val="00CE7995"/>
    <w:rsid w:val="00CF4889"/>
    <w:rsid w:val="00D00445"/>
    <w:rsid w:val="00D01E40"/>
    <w:rsid w:val="00D06930"/>
    <w:rsid w:val="00D141F3"/>
    <w:rsid w:val="00D14E8F"/>
    <w:rsid w:val="00D20330"/>
    <w:rsid w:val="00D24516"/>
    <w:rsid w:val="00D303A1"/>
    <w:rsid w:val="00D325C6"/>
    <w:rsid w:val="00D32657"/>
    <w:rsid w:val="00D342B6"/>
    <w:rsid w:val="00D45423"/>
    <w:rsid w:val="00D573D2"/>
    <w:rsid w:val="00D77E6A"/>
    <w:rsid w:val="00D8670C"/>
    <w:rsid w:val="00D87EB7"/>
    <w:rsid w:val="00D968E1"/>
    <w:rsid w:val="00DA3DAE"/>
    <w:rsid w:val="00DB3039"/>
    <w:rsid w:val="00DD11E8"/>
    <w:rsid w:val="00DF042D"/>
    <w:rsid w:val="00DF386B"/>
    <w:rsid w:val="00DF3B44"/>
    <w:rsid w:val="00E2187A"/>
    <w:rsid w:val="00E23F77"/>
    <w:rsid w:val="00E43E1E"/>
    <w:rsid w:val="00E448EC"/>
    <w:rsid w:val="00E4526C"/>
    <w:rsid w:val="00E50C2B"/>
    <w:rsid w:val="00E6401E"/>
    <w:rsid w:val="00E67F02"/>
    <w:rsid w:val="00E75387"/>
    <w:rsid w:val="00E76BE7"/>
    <w:rsid w:val="00E7708D"/>
    <w:rsid w:val="00E77A94"/>
    <w:rsid w:val="00E807BA"/>
    <w:rsid w:val="00E93918"/>
    <w:rsid w:val="00E94200"/>
    <w:rsid w:val="00EB058D"/>
    <w:rsid w:val="00EB4EDC"/>
    <w:rsid w:val="00EB74E0"/>
    <w:rsid w:val="00EC58FC"/>
    <w:rsid w:val="00EC7E46"/>
    <w:rsid w:val="00ED23D8"/>
    <w:rsid w:val="00ED2EF7"/>
    <w:rsid w:val="00ED7CE0"/>
    <w:rsid w:val="00EF02CF"/>
    <w:rsid w:val="00EF03D3"/>
    <w:rsid w:val="00F013FF"/>
    <w:rsid w:val="00F10F06"/>
    <w:rsid w:val="00F157AF"/>
    <w:rsid w:val="00F25FA9"/>
    <w:rsid w:val="00F35F86"/>
    <w:rsid w:val="00F362CA"/>
    <w:rsid w:val="00F42B1D"/>
    <w:rsid w:val="00F54853"/>
    <w:rsid w:val="00F60DCC"/>
    <w:rsid w:val="00F620F6"/>
    <w:rsid w:val="00F65108"/>
    <w:rsid w:val="00F66BD5"/>
    <w:rsid w:val="00F810BB"/>
    <w:rsid w:val="00F82EB7"/>
    <w:rsid w:val="00F8789F"/>
    <w:rsid w:val="00F93468"/>
    <w:rsid w:val="00F9401A"/>
    <w:rsid w:val="00FA29F0"/>
    <w:rsid w:val="00FB29F0"/>
    <w:rsid w:val="00FB4650"/>
    <w:rsid w:val="00FB53BE"/>
    <w:rsid w:val="00FC7460"/>
    <w:rsid w:val="00FC7EA3"/>
    <w:rsid w:val="00FD2E76"/>
    <w:rsid w:val="00FD3339"/>
    <w:rsid w:val="00FD3734"/>
    <w:rsid w:val="00FD6796"/>
    <w:rsid w:val="00FE04E0"/>
    <w:rsid w:val="00FE0938"/>
    <w:rsid w:val="00FE3EA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48AE"/>
  <w15:docId w15:val="{7D8B1C54-E179-461B-9BD1-3046807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link w:val="a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0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c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0">
    <w:name w:val="2"/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d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0E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0E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0EB8"/>
    <w:rPr>
      <w:b/>
      <w:bCs/>
      <w:sz w:val="20"/>
      <w:szCs w:val="20"/>
    </w:rPr>
  </w:style>
  <w:style w:type="table" w:customStyle="1" w:styleId="11">
    <w:name w:val="1"/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31">
    <w:name w:val="Заголовок №3_"/>
    <w:link w:val="32"/>
    <w:uiPriority w:val="99"/>
    <w:locked/>
    <w:rsid w:val="00BC5DA4"/>
    <w:rPr>
      <w:b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C5DA4"/>
    <w:pPr>
      <w:widowControl w:val="0"/>
      <w:shd w:val="clear" w:color="auto" w:fill="FFFFFF"/>
      <w:spacing w:after="0" w:line="269" w:lineRule="exact"/>
      <w:jc w:val="both"/>
      <w:outlineLvl w:val="2"/>
    </w:pPr>
    <w:rPr>
      <w:b/>
    </w:rPr>
  </w:style>
  <w:style w:type="table" w:customStyle="1" w:styleId="12">
    <w:name w:val="Сетка таблицы1"/>
    <w:basedOn w:val="a1"/>
    <w:next w:val="a4"/>
    <w:uiPriority w:val="59"/>
    <w:rsid w:val="00585A0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2">
    <w:name w:val="header"/>
    <w:basedOn w:val="a"/>
    <w:link w:val="af3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0CB0"/>
  </w:style>
  <w:style w:type="paragraph" w:styleId="af4">
    <w:name w:val="footer"/>
    <w:basedOn w:val="a"/>
    <w:link w:val="af5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0CB0"/>
  </w:style>
  <w:style w:type="paragraph" w:styleId="af6">
    <w:name w:val="No Spacing"/>
    <w:uiPriority w:val="1"/>
    <w:qFormat/>
    <w:rsid w:val="00C5040D"/>
    <w:pPr>
      <w:spacing w:after="0" w:line="240" w:lineRule="auto"/>
    </w:pPr>
    <w:rPr>
      <w:rFonts w:cs="Times New Roman"/>
      <w:lang w:eastAsia="en-US"/>
    </w:rPr>
  </w:style>
  <w:style w:type="character" w:customStyle="1" w:styleId="41">
    <w:name w:val="Основной шрифт абзаца4"/>
    <w:qFormat/>
    <w:rsid w:val="00CB4150"/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F82EB7"/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тиль3"/>
    <w:basedOn w:val="TableNormal4"/>
    <w:uiPriority w:val="99"/>
    <w:rsid w:val="00937B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5CF9D2-68FF-4C23-B0A2-0B8588D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buh</cp:lastModifiedBy>
  <cp:revision>3</cp:revision>
  <cp:lastPrinted>2024-01-05T11:39:00Z</cp:lastPrinted>
  <dcterms:created xsi:type="dcterms:W3CDTF">2024-03-01T07:03:00Z</dcterms:created>
  <dcterms:modified xsi:type="dcterms:W3CDTF">2024-03-01T07:05:00Z</dcterms:modified>
</cp:coreProperties>
</file>