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BE" w:rsidRPr="00592EBE" w:rsidRDefault="00592EBE" w:rsidP="00D12C04">
      <w:pPr>
        <w:keepLines/>
        <w:spacing w:after="0" w:line="240" w:lineRule="auto"/>
        <w:ind w:right="-993"/>
        <w:jc w:val="right"/>
        <w:rPr>
          <w:rFonts w:ascii="Times New Roman" w:eastAsia="Times New Roman" w:hAnsi="Times New Roman" w:cs="Times New Roman"/>
          <w:b/>
          <w:bCs/>
          <w:color w:val="000000"/>
          <w:spacing w:val="-3"/>
          <w:sz w:val="24"/>
          <w:szCs w:val="24"/>
          <w:lang w:val="uk-UA" w:eastAsia="ru-RU"/>
        </w:rPr>
      </w:pPr>
      <w:bookmarkStart w:id="0" w:name="_GoBack"/>
      <w:bookmarkEnd w:id="0"/>
      <w:r w:rsidRPr="00592EBE">
        <w:rPr>
          <w:rFonts w:ascii="Times New Roman" w:eastAsia="Times New Roman" w:hAnsi="Times New Roman" w:cs="Times New Roman"/>
          <w:b/>
          <w:bCs/>
          <w:color w:val="000000"/>
          <w:spacing w:val="-3"/>
          <w:sz w:val="24"/>
          <w:szCs w:val="24"/>
          <w:lang w:val="uk-UA" w:eastAsia="ru-RU"/>
        </w:rPr>
        <w:t xml:space="preserve">Додаток </w:t>
      </w:r>
      <w:r>
        <w:rPr>
          <w:rFonts w:ascii="Times New Roman" w:eastAsia="Times New Roman" w:hAnsi="Times New Roman" w:cs="Times New Roman"/>
          <w:b/>
          <w:bCs/>
          <w:color w:val="000000"/>
          <w:spacing w:val="-3"/>
          <w:sz w:val="24"/>
          <w:szCs w:val="24"/>
          <w:lang w:val="uk-UA" w:eastAsia="ru-RU"/>
        </w:rPr>
        <w:t>2</w:t>
      </w:r>
    </w:p>
    <w:p w:rsidR="005B5EAC" w:rsidRDefault="00592EBE" w:rsidP="00592EBE">
      <w:pPr>
        <w:keepLines/>
        <w:spacing w:after="0" w:line="240" w:lineRule="auto"/>
        <w:jc w:val="right"/>
        <w:rPr>
          <w:rFonts w:ascii="Times New Roman" w:eastAsia="Times New Roman" w:hAnsi="Times New Roman" w:cs="Times New Roman"/>
          <w:b/>
          <w:bCs/>
          <w:i/>
          <w:color w:val="000000"/>
          <w:spacing w:val="-3"/>
          <w:sz w:val="24"/>
          <w:szCs w:val="24"/>
          <w:lang w:val="uk-UA" w:eastAsia="ru-RU"/>
        </w:rPr>
      </w:pPr>
      <w:r w:rsidRPr="00592EBE">
        <w:rPr>
          <w:rFonts w:ascii="Times New Roman" w:eastAsia="Times New Roman" w:hAnsi="Times New Roman" w:cs="Times New Roman"/>
          <w:b/>
          <w:bCs/>
          <w:i/>
          <w:color w:val="000000"/>
          <w:spacing w:val="-3"/>
          <w:sz w:val="24"/>
          <w:szCs w:val="24"/>
          <w:lang w:val="uk-UA" w:eastAsia="ru-RU"/>
        </w:rPr>
        <w:t>до тендерної документації</w:t>
      </w:r>
    </w:p>
    <w:p w:rsidR="00F329ED" w:rsidRPr="00BD531F"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BD531F">
        <w:rPr>
          <w:rFonts w:ascii="Times New Roman" w:eastAsia="Tahoma" w:hAnsi="Times New Roman"/>
          <w:b/>
          <w:sz w:val="24"/>
          <w:szCs w:val="24"/>
          <w:lang w:val="uk-UA" w:eastAsia="zh-CN" w:bidi="hi-IN"/>
        </w:rPr>
        <w:t xml:space="preserve">ІНФОРМАЦІЯ ПРО НЕОБХІДНІ </w:t>
      </w:r>
      <w:r w:rsidRPr="00BD531F">
        <w:rPr>
          <w:rFonts w:ascii="Times New Roman" w:eastAsia="Tahoma" w:hAnsi="Times New Roman" w:cs="Times New Roman"/>
          <w:b/>
          <w:lang w:val="uk-UA" w:eastAsia="zh-CN" w:bidi="hi-IN"/>
        </w:rPr>
        <w:t>ТЕХНІЧНІ, ЯКІСНІ ТА КІЛЬКІСНІ</w:t>
      </w:r>
    </w:p>
    <w:p w:rsidR="00F329ED"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5241A">
        <w:rPr>
          <w:rFonts w:ascii="Times New Roman" w:eastAsia="Tahoma" w:hAnsi="Times New Roman" w:cs="Times New Roman"/>
          <w:b/>
          <w:lang w:eastAsia="zh-CN" w:bidi="hi-IN"/>
        </w:rPr>
        <w:t>ХАРАКТЕРИСТИКИ ПРЕДМЕТА ЗАКУПІВЛІ</w:t>
      </w:r>
    </w:p>
    <w:p w:rsidR="009B47A4" w:rsidRPr="009B47A4" w:rsidRDefault="009B47A4"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p>
    <w:p w:rsidR="003A021F" w:rsidRPr="009B47A4" w:rsidRDefault="009B47A4" w:rsidP="00126B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9B47A4">
        <w:rPr>
          <w:rFonts w:ascii="Times New Roman" w:eastAsia="Times New Roman" w:hAnsi="Times New Roman" w:cs="Times New Roman"/>
          <w:b/>
          <w:sz w:val="24"/>
          <w:szCs w:val="24"/>
          <w:lang w:val="uk-UA" w:eastAsia="uk-UA"/>
        </w:rPr>
        <w:t xml:space="preserve">Послуги з технічного обслуговування </w:t>
      </w:r>
      <w:proofErr w:type="spellStart"/>
      <w:r w:rsidRPr="009B47A4">
        <w:rPr>
          <w:rFonts w:ascii="Times New Roman" w:eastAsia="Times New Roman" w:hAnsi="Times New Roman" w:cs="Times New Roman"/>
          <w:b/>
          <w:sz w:val="24"/>
          <w:szCs w:val="24"/>
          <w:lang w:val="uk-UA" w:eastAsia="uk-UA"/>
        </w:rPr>
        <w:t>слабкострумних</w:t>
      </w:r>
      <w:proofErr w:type="spellEnd"/>
      <w:r w:rsidRPr="009B47A4">
        <w:rPr>
          <w:rFonts w:ascii="Times New Roman" w:eastAsia="Times New Roman" w:hAnsi="Times New Roman" w:cs="Times New Roman"/>
          <w:b/>
          <w:sz w:val="24"/>
          <w:szCs w:val="24"/>
          <w:lang w:val="uk-UA" w:eastAsia="uk-UA"/>
        </w:rPr>
        <w:t xml:space="preserve"> мереж за </w:t>
      </w:r>
      <w:proofErr w:type="spellStart"/>
      <w:r w:rsidRPr="009B47A4">
        <w:rPr>
          <w:rFonts w:ascii="Times New Roman" w:eastAsia="Times New Roman" w:hAnsi="Times New Roman" w:cs="Times New Roman"/>
          <w:b/>
          <w:sz w:val="24"/>
          <w:szCs w:val="24"/>
          <w:lang w:val="uk-UA" w:eastAsia="uk-UA"/>
        </w:rPr>
        <w:t>адресою</w:t>
      </w:r>
      <w:proofErr w:type="spellEnd"/>
      <w:r w:rsidRPr="009B47A4">
        <w:rPr>
          <w:rFonts w:ascii="Times New Roman" w:eastAsia="Times New Roman" w:hAnsi="Times New Roman" w:cs="Times New Roman"/>
          <w:b/>
          <w:sz w:val="24"/>
          <w:szCs w:val="24"/>
          <w:lang w:val="uk-UA" w:eastAsia="uk-UA"/>
        </w:rPr>
        <w:t>: м. Дніпро, вул. Акінфієва,5</w:t>
      </w:r>
      <w:r w:rsidRPr="009B47A4">
        <w:rPr>
          <w:rFonts w:ascii="Times New Roman" w:hAnsi="Times New Roman" w:cs="Times New Roman"/>
          <w:b/>
          <w:sz w:val="24"/>
          <w:szCs w:val="24"/>
          <w:lang w:val="uk-UA"/>
        </w:rPr>
        <w:t xml:space="preserve"> (далі - Послуги) за «Єдиним закупівельним словником» код ДК 021:2015:</w:t>
      </w:r>
      <w:r w:rsidRPr="009B47A4">
        <w:rPr>
          <w:rFonts w:ascii="Times New Roman" w:eastAsia="Times New Roman" w:hAnsi="Times New Roman" w:cs="Times New Roman"/>
          <w:sz w:val="20"/>
          <w:szCs w:val="20"/>
          <w:bdr w:val="none" w:sz="0" w:space="0" w:color="auto" w:frame="1"/>
          <w:lang w:val="uk-UA" w:eastAsia="uk-UA"/>
        </w:rPr>
        <w:t> </w:t>
      </w:r>
      <w:r w:rsidRPr="009B47A4">
        <w:rPr>
          <w:rFonts w:ascii="Times New Roman" w:eastAsia="Times New Roman" w:hAnsi="Times New Roman" w:cs="Times New Roman"/>
          <w:b/>
          <w:sz w:val="24"/>
          <w:szCs w:val="24"/>
          <w:bdr w:val="none" w:sz="0" w:space="0" w:color="auto" w:frame="1"/>
          <w:lang w:val="uk-UA" w:eastAsia="uk-UA"/>
        </w:rPr>
        <w:t>50330000-7 Послуги з технічного обслуговування телекомунікаційного обладнання</w:t>
      </w:r>
      <w:r w:rsidRPr="009B47A4">
        <w:rPr>
          <w:rFonts w:ascii="Times New Roman" w:hAnsi="Times New Roman" w:cs="Times New Roman"/>
          <w:b/>
          <w:sz w:val="24"/>
          <w:szCs w:val="24"/>
          <w:bdr w:val="none" w:sz="0" w:space="0" w:color="auto" w:frame="1"/>
          <w:lang w:val="uk-UA" w:eastAsia="uk-UA"/>
        </w:rPr>
        <w:t>.</w:t>
      </w:r>
    </w:p>
    <w:tbl>
      <w:tblPr>
        <w:tblpPr w:leftFromText="180" w:rightFromText="180" w:vertAnchor="text" w:horzAnchor="margin" w:tblpXSpec="center" w:tblpY="178"/>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7400"/>
        <w:gridCol w:w="2117"/>
      </w:tblGrid>
      <w:tr w:rsidR="003A021F" w:rsidRPr="00600566" w:rsidTr="0094471E">
        <w:trPr>
          <w:trHeight w:val="892"/>
        </w:trPr>
        <w:tc>
          <w:tcPr>
            <w:tcW w:w="500" w:type="dxa"/>
            <w:shd w:val="clear" w:color="auto" w:fill="auto"/>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w:t>
            </w:r>
          </w:p>
        </w:tc>
        <w:tc>
          <w:tcPr>
            <w:tcW w:w="6330" w:type="dxa"/>
            <w:shd w:val="clear" w:color="auto" w:fill="auto"/>
            <w:noWrap/>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Найменування</w:t>
            </w:r>
          </w:p>
        </w:tc>
        <w:tc>
          <w:tcPr>
            <w:tcW w:w="1811" w:type="dxa"/>
            <w:shd w:val="clear" w:color="auto" w:fill="auto"/>
            <w:vAlign w:val="center"/>
            <w:hideMark/>
          </w:tcPr>
          <w:p w:rsidR="003A021F" w:rsidRPr="00600566" w:rsidRDefault="003A021F" w:rsidP="0094471E">
            <w:pPr>
              <w:spacing w:after="0" w:line="240" w:lineRule="auto"/>
              <w:jc w:val="center"/>
              <w:rPr>
                <w:rFonts w:ascii="Times New Roman" w:hAnsi="Times New Roman" w:cs="Times New Roman"/>
                <w:sz w:val="24"/>
                <w:szCs w:val="24"/>
                <w:lang w:val="uk-UA"/>
              </w:rPr>
            </w:pPr>
            <w:r w:rsidRPr="00600566">
              <w:rPr>
                <w:rFonts w:ascii="Times New Roman" w:hAnsi="Times New Roman" w:cs="Times New Roman"/>
                <w:sz w:val="24"/>
                <w:szCs w:val="24"/>
                <w:lang w:val="uk-UA"/>
              </w:rPr>
              <w:t>Кількість обслуговувань на рік</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 xml:space="preserve">Технічне обслуговування системи </w:t>
            </w:r>
            <w:proofErr w:type="spellStart"/>
            <w:r w:rsidRPr="009B47A4">
              <w:rPr>
                <w:rFonts w:ascii="Times New Roman" w:hAnsi="Times New Roman" w:cs="Times New Roman"/>
                <w:sz w:val="20"/>
                <w:szCs w:val="20"/>
                <w:lang w:val="uk-UA"/>
              </w:rPr>
              <w:t>відеонагляду</w:t>
            </w:r>
            <w:proofErr w:type="spellEnd"/>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2</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Технічне обслуговування системи охоронної сигналізації</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3</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 xml:space="preserve">Технічне обслуговування системи </w:t>
            </w:r>
            <w:proofErr w:type="spellStart"/>
            <w:r w:rsidRPr="009B47A4">
              <w:rPr>
                <w:rFonts w:ascii="Times New Roman" w:hAnsi="Times New Roman" w:cs="Times New Roman"/>
                <w:sz w:val="20"/>
                <w:szCs w:val="20"/>
                <w:lang w:val="uk-UA"/>
              </w:rPr>
              <w:t>структурованної</w:t>
            </w:r>
            <w:proofErr w:type="spellEnd"/>
            <w:r w:rsidRPr="009B47A4">
              <w:rPr>
                <w:rFonts w:ascii="Times New Roman" w:hAnsi="Times New Roman" w:cs="Times New Roman"/>
                <w:sz w:val="20"/>
                <w:szCs w:val="20"/>
                <w:lang w:val="uk-UA"/>
              </w:rPr>
              <w:t xml:space="preserve"> кабельної мережі</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4</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 xml:space="preserve">Технічне обслуговування системи медичного </w:t>
            </w:r>
            <w:proofErr w:type="spellStart"/>
            <w:r w:rsidRPr="009B47A4">
              <w:rPr>
                <w:rFonts w:ascii="Times New Roman" w:hAnsi="Times New Roman" w:cs="Times New Roman"/>
                <w:sz w:val="20"/>
                <w:szCs w:val="20"/>
                <w:lang w:val="uk-UA"/>
              </w:rPr>
              <w:t>звязку</w:t>
            </w:r>
            <w:proofErr w:type="spellEnd"/>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5</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Технічне обслуговування безпровідної мережі доступу в інтернет</w:t>
            </w:r>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r w:rsidR="003A021F" w:rsidRPr="00600566" w:rsidTr="009B47A4">
        <w:trPr>
          <w:trHeight w:val="467"/>
        </w:trPr>
        <w:tc>
          <w:tcPr>
            <w:tcW w:w="500"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6</w:t>
            </w:r>
          </w:p>
        </w:tc>
        <w:tc>
          <w:tcPr>
            <w:tcW w:w="6330" w:type="dxa"/>
            <w:shd w:val="clear" w:color="auto" w:fill="auto"/>
            <w:vAlign w:val="center"/>
          </w:tcPr>
          <w:p w:rsidR="003A021F" w:rsidRPr="009B47A4" w:rsidRDefault="009B47A4" w:rsidP="0094471E">
            <w:pPr>
              <w:spacing w:after="0" w:line="240" w:lineRule="auto"/>
              <w:rPr>
                <w:rFonts w:ascii="Times New Roman" w:hAnsi="Times New Roman" w:cs="Times New Roman"/>
                <w:sz w:val="20"/>
                <w:szCs w:val="20"/>
                <w:lang w:val="uk-UA"/>
              </w:rPr>
            </w:pPr>
            <w:r w:rsidRPr="009B47A4">
              <w:rPr>
                <w:rFonts w:ascii="Times New Roman" w:hAnsi="Times New Roman" w:cs="Times New Roman"/>
                <w:sz w:val="20"/>
                <w:szCs w:val="20"/>
                <w:lang w:val="uk-UA"/>
              </w:rPr>
              <w:t xml:space="preserve">Технічне обслуговування </w:t>
            </w:r>
            <w:proofErr w:type="spellStart"/>
            <w:r w:rsidRPr="009B47A4">
              <w:rPr>
                <w:rFonts w:ascii="Times New Roman" w:hAnsi="Times New Roman" w:cs="Times New Roman"/>
                <w:sz w:val="20"/>
                <w:szCs w:val="20"/>
                <w:lang w:val="uk-UA"/>
              </w:rPr>
              <w:t>часофікації</w:t>
            </w:r>
            <w:proofErr w:type="spellEnd"/>
          </w:p>
        </w:tc>
        <w:tc>
          <w:tcPr>
            <w:tcW w:w="1811" w:type="dxa"/>
            <w:shd w:val="clear" w:color="auto" w:fill="auto"/>
            <w:vAlign w:val="center"/>
            <w:hideMark/>
          </w:tcPr>
          <w:p w:rsidR="003A021F" w:rsidRPr="003A021F" w:rsidRDefault="003A021F" w:rsidP="0094471E">
            <w:pPr>
              <w:spacing w:after="0" w:line="240" w:lineRule="auto"/>
              <w:jc w:val="center"/>
              <w:rPr>
                <w:rFonts w:ascii="Times New Roman" w:hAnsi="Times New Roman" w:cs="Times New Roman"/>
                <w:sz w:val="24"/>
                <w:szCs w:val="24"/>
                <w:lang w:val="uk-UA"/>
              </w:rPr>
            </w:pPr>
            <w:r w:rsidRPr="003A021F">
              <w:rPr>
                <w:rFonts w:ascii="Times New Roman" w:hAnsi="Times New Roman" w:cs="Times New Roman"/>
                <w:sz w:val="24"/>
                <w:szCs w:val="24"/>
                <w:lang w:val="uk-UA"/>
              </w:rPr>
              <w:t>12</w:t>
            </w:r>
          </w:p>
        </w:tc>
      </w:tr>
    </w:tbl>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sectPr w:rsidR="00592EBE" w:rsidSect="00D12C04">
      <w:pgSz w:w="11906" w:h="16838"/>
      <w:pgMar w:top="1134" w:right="2408"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4019"/>
    <w:multiLevelType w:val="hybridMultilevel"/>
    <w:tmpl w:val="ED80EEE2"/>
    <w:lvl w:ilvl="0" w:tplc="18E4503E">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6CB7D66"/>
    <w:multiLevelType w:val="multilevel"/>
    <w:tmpl w:val="1B3C43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E1692"/>
    <w:multiLevelType w:val="hybridMultilevel"/>
    <w:tmpl w:val="507C0A98"/>
    <w:lvl w:ilvl="0" w:tplc="BB786496">
      <w:start w:val="1"/>
      <w:numFmt w:val="decimal"/>
      <w:lvlText w:val="%1)"/>
      <w:lvlJc w:val="left"/>
      <w:pPr>
        <w:ind w:left="768" w:hanging="360"/>
      </w:pPr>
      <w:rPr>
        <w:b/>
        <w:i/>
        <w:color w:val="auto"/>
      </w:rPr>
    </w:lvl>
    <w:lvl w:ilvl="1" w:tplc="04220019">
      <w:start w:val="1"/>
      <w:numFmt w:val="lowerLetter"/>
      <w:lvlText w:val="%2."/>
      <w:lvlJc w:val="left"/>
      <w:pPr>
        <w:ind w:left="1488" w:hanging="360"/>
      </w:pPr>
    </w:lvl>
    <w:lvl w:ilvl="2" w:tplc="0422001B">
      <w:start w:val="1"/>
      <w:numFmt w:val="lowerRoman"/>
      <w:lvlText w:val="%3."/>
      <w:lvlJc w:val="right"/>
      <w:pPr>
        <w:ind w:left="2208" w:hanging="180"/>
      </w:pPr>
    </w:lvl>
    <w:lvl w:ilvl="3" w:tplc="0422000F">
      <w:start w:val="1"/>
      <w:numFmt w:val="decimal"/>
      <w:lvlText w:val="%4."/>
      <w:lvlJc w:val="left"/>
      <w:pPr>
        <w:ind w:left="2928" w:hanging="360"/>
      </w:pPr>
    </w:lvl>
    <w:lvl w:ilvl="4" w:tplc="04220019">
      <w:start w:val="1"/>
      <w:numFmt w:val="lowerLetter"/>
      <w:lvlText w:val="%5."/>
      <w:lvlJc w:val="left"/>
      <w:pPr>
        <w:ind w:left="3648" w:hanging="360"/>
      </w:pPr>
    </w:lvl>
    <w:lvl w:ilvl="5" w:tplc="0422001B">
      <w:start w:val="1"/>
      <w:numFmt w:val="lowerRoman"/>
      <w:lvlText w:val="%6."/>
      <w:lvlJc w:val="right"/>
      <w:pPr>
        <w:ind w:left="4368" w:hanging="180"/>
      </w:pPr>
    </w:lvl>
    <w:lvl w:ilvl="6" w:tplc="0422000F">
      <w:start w:val="1"/>
      <w:numFmt w:val="decimal"/>
      <w:lvlText w:val="%7."/>
      <w:lvlJc w:val="left"/>
      <w:pPr>
        <w:ind w:left="5088" w:hanging="360"/>
      </w:pPr>
    </w:lvl>
    <w:lvl w:ilvl="7" w:tplc="04220019">
      <w:start w:val="1"/>
      <w:numFmt w:val="lowerLetter"/>
      <w:lvlText w:val="%8."/>
      <w:lvlJc w:val="left"/>
      <w:pPr>
        <w:ind w:left="5808" w:hanging="360"/>
      </w:pPr>
    </w:lvl>
    <w:lvl w:ilvl="8" w:tplc="0422001B">
      <w:start w:val="1"/>
      <w:numFmt w:val="lowerRoman"/>
      <w:lvlText w:val="%9."/>
      <w:lvlJc w:val="right"/>
      <w:pPr>
        <w:ind w:left="6528"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EF"/>
    <w:rsid w:val="0002144E"/>
    <w:rsid w:val="000402AE"/>
    <w:rsid w:val="000D07D6"/>
    <w:rsid w:val="000F0D62"/>
    <w:rsid w:val="00126B75"/>
    <w:rsid w:val="00150DEA"/>
    <w:rsid w:val="00194519"/>
    <w:rsid w:val="001A7C49"/>
    <w:rsid w:val="001B1EB2"/>
    <w:rsid w:val="00225032"/>
    <w:rsid w:val="00225A53"/>
    <w:rsid w:val="00237A42"/>
    <w:rsid w:val="00253BB4"/>
    <w:rsid w:val="00284DD6"/>
    <w:rsid w:val="002B3F1B"/>
    <w:rsid w:val="00337C50"/>
    <w:rsid w:val="0035241A"/>
    <w:rsid w:val="00386F5B"/>
    <w:rsid w:val="003A021F"/>
    <w:rsid w:val="003C05DA"/>
    <w:rsid w:val="004475E7"/>
    <w:rsid w:val="004B411E"/>
    <w:rsid w:val="004C7A42"/>
    <w:rsid w:val="004F11C3"/>
    <w:rsid w:val="00527DD0"/>
    <w:rsid w:val="00562B26"/>
    <w:rsid w:val="00574458"/>
    <w:rsid w:val="00592EBE"/>
    <w:rsid w:val="005B5EAC"/>
    <w:rsid w:val="0063542A"/>
    <w:rsid w:val="006461CE"/>
    <w:rsid w:val="006A6F8E"/>
    <w:rsid w:val="006F6331"/>
    <w:rsid w:val="00723C53"/>
    <w:rsid w:val="00733F47"/>
    <w:rsid w:val="0074400B"/>
    <w:rsid w:val="007D44AD"/>
    <w:rsid w:val="00817C6B"/>
    <w:rsid w:val="00827928"/>
    <w:rsid w:val="008C2DFA"/>
    <w:rsid w:val="008D669F"/>
    <w:rsid w:val="00907E32"/>
    <w:rsid w:val="00927488"/>
    <w:rsid w:val="00977C78"/>
    <w:rsid w:val="009B47A4"/>
    <w:rsid w:val="009F099B"/>
    <w:rsid w:val="009F648A"/>
    <w:rsid w:val="00A108EF"/>
    <w:rsid w:val="00A65EBB"/>
    <w:rsid w:val="00A7246B"/>
    <w:rsid w:val="00A82D2A"/>
    <w:rsid w:val="00AA5405"/>
    <w:rsid w:val="00AC4F88"/>
    <w:rsid w:val="00AE2A37"/>
    <w:rsid w:val="00B10F4A"/>
    <w:rsid w:val="00B47546"/>
    <w:rsid w:val="00B9588E"/>
    <w:rsid w:val="00BA1264"/>
    <w:rsid w:val="00BD531F"/>
    <w:rsid w:val="00C12568"/>
    <w:rsid w:val="00C75981"/>
    <w:rsid w:val="00CF722B"/>
    <w:rsid w:val="00D12C04"/>
    <w:rsid w:val="00D1774C"/>
    <w:rsid w:val="00D31DAD"/>
    <w:rsid w:val="00D336B1"/>
    <w:rsid w:val="00D5086F"/>
    <w:rsid w:val="00D819E7"/>
    <w:rsid w:val="00E0219F"/>
    <w:rsid w:val="00E6115D"/>
    <w:rsid w:val="00ED7FE2"/>
    <w:rsid w:val="00F024BD"/>
    <w:rsid w:val="00F04428"/>
    <w:rsid w:val="00F06C98"/>
    <w:rsid w:val="00F22425"/>
    <w:rsid w:val="00F329ED"/>
    <w:rsid w:val="00F674C9"/>
    <w:rsid w:val="00FC0E0E"/>
    <w:rsid w:val="00FE1665"/>
    <w:rsid w:val="00FE21E6"/>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CAFF8-A3D0-41EE-932A-778F83A9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rsid w:val="00C75981"/>
    <w:rPr>
      <w:rFonts w:ascii="Courier New" w:eastAsia="Times New Roman" w:hAnsi="Courier New" w:cs="Courier New"/>
      <w:sz w:val="20"/>
      <w:szCs w:val="20"/>
      <w:lang w:val="uk-UA" w:eastAsia="ar-SA"/>
    </w:rPr>
  </w:style>
  <w:style w:type="paragraph" w:styleId="a5">
    <w:name w:val="List Paragraph"/>
    <w:basedOn w:val="a"/>
    <w:uiPriority w:val="34"/>
    <w:qFormat/>
    <w:rsid w:val="00827928"/>
    <w:pPr>
      <w:spacing w:after="0" w:line="240" w:lineRule="auto"/>
      <w:ind w:left="720" w:firstLine="567"/>
      <w:contextualSpacing/>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839">
      <w:bodyDiv w:val="1"/>
      <w:marLeft w:val="0"/>
      <w:marRight w:val="0"/>
      <w:marTop w:val="0"/>
      <w:marBottom w:val="0"/>
      <w:divBdr>
        <w:top w:val="none" w:sz="0" w:space="0" w:color="auto"/>
        <w:left w:val="none" w:sz="0" w:space="0" w:color="auto"/>
        <w:bottom w:val="none" w:sz="0" w:space="0" w:color="auto"/>
        <w:right w:val="none" w:sz="0" w:space="0" w:color="auto"/>
      </w:divBdr>
    </w:div>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030882492">
      <w:bodyDiv w:val="1"/>
      <w:marLeft w:val="0"/>
      <w:marRight w:val="0"/>
      <w:marTop w:val="0"/>
      <w:marBottom w:val="0"/>
      <w:divBdr>
        <w:top w:val="none" w:sz="0" w:space="0" w:color="auto"/>
        <w:left w:val="none" w:sz="0" w:space="0" w:color="auto"/>
        <w:bottom w:val="none" w:sz="0" w:space="0" w:color="auto"/>
        <w:right w:val="none" w:sz="0" w:space="0" w:color="auto"/>
      </w:divBdr>
    </w:div>
    <w:div w:id="1791581312">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 w:id="21132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8720-F44C-477C-ADC1-0D9138C1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buh</cp:lastModifiedBy>
  <cp:revision>2</cp:revision>
  <dcterms:created xsi:type="dcterms:W3CDTF">2024-01-24T12:30:00Z</dcterms:created>
  <dcterms:modified xsi:type="dcterms:W3CDTF">2024-01-24T12:30:00Z</dcterms:modified>
</cp:coreProperties>
</file>