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09E54" w14:textId="77777777" w:rsidR="00314185" w:rsidRPr="000462F0" w:rsidRDefault="00314185" w:rsidP="0030654E">
      <w:pPr>
        <w:spacing w:after="0" w:line="240" w:lineRule="auto"/>
        <w:rPr>
          <w:rFonts w:ascii="Times New Roman" w:hAnsi="Times New Roman" w:cs="Times New Roman"/>
          <w:bCs/>
        </w:rPr>
      </w:pPr>
      <w:bookmarkStart w:id="0" w:name="_GoBack"/>
      <w:bookmarkEnd w:id="0"/>
    </w:p>
    <w:p w14:paraId="67C817F2" w14:textId="77777777" w:rsidR="00314185" w:rsidRPr="000462F0" w:rsidRDefault="00314185" w:rsidP="00505EB4">
      <w:pPr>
        <w:spacing w:after="0" w:line="240" w:lineRule="auto"/>
        <w:ind w:left="720"/>
        <w:jc w:val="right"/>
        <w:rPr>
          <w:rFonts w:ascii="Times New Roman" w:hAnsi="Times New Roman" w:cs="Times New Roman"/>
          <w:bCs/>
        </w:rPr>
      </w:pPr>
    </w:p>
    <w:p w14:paraId="268A69C3" w14:textId="77777777" w:rsidR="00647424" w:rsidRPr="00351D64" w:rsidRDefault="00647424" w:rsidP="00647424">
      <w:pPr>
        <w:jc w:val="center"/>
        <w:rPr>
          <w:rFonts w:ascii="Times New Roman" w:hAnsi="Times New Roman" w:cs="Times New Roman"/>
          <w:b/>
          <w:sz w:val="20"/>
          <w:szCs w:val="20"/>
        </w:rPr>
      </w:pPr>
      <w:bookmarkStart w:id="1" w:name="_Hlk94019944"/>
      <w:bookmarkStart w:id="2" w:name="_Hlk92869963"/>
      <w:r w:rsidRPr="00351D64">
        <w:rPr>
          <w:rFonts w:ascii="Times New Roman" w:hAnsi="Times New Roman" w:cs="Times New Roman"/>
          <w:b/>
          <w:sz w:val="20"/>
          <w:szCs w:val="20"/>
        </w:rPr>
        <w:t>МЕДИКО-ТЕХНІЧНІ ВИМОГИ</w:t>
      </w:r>
    </w:p>
    <w:p w14:paraId="76BA3D5B" w14:textId="77777777" w:rsidR="00351D64" w:rsidRPr="00351D64" w:rsidRDefault="00351D64" w:rsidP="00351D64">
      <w:pPr>
        <w:spacing w:after="0" w:line="240" w:lineRule="auto"/>
        <w:jc w:val="center"/>
        <w:rPr>
          <w:rFonts w:ascii="Times New Roman" w:hAnsi="Times New Roman" w:cs="Times New Roman"/>
          <w:b/>
          <w:sz w:val="20"/>
          <w:szCs w:val="20"/>
        </w:rPr>
      </w:pPr>
      <w:r w:rsidRPr="00351D64">
        <w:rPr>
          <w:rFonts w:ascii="Times New Roman" w:eastAsia="Times New Roman" w:hAnsi="Times New Roman" w:cs="Times New Roman"/>
          <w:b/>
          <w:sz w:val="20"/>
          <w:szCs w:val="20"/>
          <w:lang w:eastAsia="ru-RU"/>
        </w:rPr>
        <w:t>Реактиви лабораторні</w:t>
      </w:r>
    </w:p>
    <w:p w14:paraId="3148E751" w14:textId="61D0CF68" w:rsidR="00351D64" w:rsidRPr="00351D64" w:rsidRDefault="00351D64" w:rsidP="00351D64">
      <w:pPr>
        <w:jc w:val="center"/>
        <w:rPr>
          <w:rFonts w:ascii="Times New Roman" w:hAnsi="Times New Roman" w:cs="Times New Roman"/>
          <w:b/>
          <w:bCs/>
          <w:sz w:val="20"/>
          <w:szCs w:val="20"/>
        </w:rPr>
      </w:pPr>
      <w:r w:rsidRPr="00351D64">
        <w:rPr>
          <w:rFonts w:ascii="Times New Roman" w:eastAsia="Times New Roman" w:hAnsi="Times New Roman" w:cs="Times New Roman"/>
          <w:b/>
          <w:sz w:val="20"/>
          <w:szCs w:val="20"/>
          <w:bdr w:val="none" w:sz="0" w:space="0" w:color="auto" w:frame="1"/>
          <w:lang w:eastAsia="ru-RU"/>
        </w:rPr>
        <w:t xml:space="preserve">ДК 021:2015: 33690000-3 Лікарські засоби різні </w:t>
      </w:r>
      <w:r w:rsidRPr="00351D64">
        <w:rPr>
          <w:rFonts w:ascii="Times New Roman" w:eastAsia="Times New Roman" w:hAnsi="Times New Roman" w:cs="Times New Roman"/>
          <w:sz w:val="20"/>
          <w:szCs w:val="20"/>
          <w:lang w:eastAsia="ru-RU"/>
        </w:rPr>
        <w:t xml:space="preserve"> </w:t>
      </w:r>
    </w:p>
    <w:tbl>
      <w:tblPr>
        <w:tblStyle w:val="a5"/>
        <w:tblW w:w="10769" w:type="dxa"/>
        <w:tblInd w:w="-993" w:type="dxa"/>
        <w:tblLayout w:type="fixed"/>
        <w:tblLook w:val="04A0" w:firstRow="1" w:lastRow="0" w:firstColumn="1" w:lastColumn="0" w:noHBand="0" w:noVBand="1"/>
      </w:tblPr>
      <w:tblGrid>
        <w:gridCol w:w="421"/>
        <w:gridCol w:w="2410"/>
        <w:gridCol w:w="992"/>
        <w:gridCol w:w="709"/>
        <w:gridCol w:w="2552"/>
        <w:gridCol w:w="3685"/>
      </w:tblGrid>
      <w:tr w:rsidR="00351D64" w:rsidRPr="00351D64" w14:paraId="55263BC0" w14:textId="77777777" w:rsidTr="002B5244">
        <w:tc>
          <w:tcPr>
            <w:tcW w:w="421" w:type="dxa"/>
            <w:vAlign w:val="center"/>
          </w:tcPr>
          <w:p w14:paraId="54DEEA96" w14:textId="77777777" w:rsidR="00351D64" w:rsidRPr="00351D64" w:rsidRDefault="00351D64" w:rsidP="002B5244">
            <w:pPr>
              <w:ind w:left="-117" w:right="-105"/>
              <w:jc w:val="center"/>
              <w:rPr>
                <w:rFonts w:ascii="Times New Roman" w:hAnsi="Times New Roman" w:cs="Times New Roman"/>
                <w:b/>
                <w:sz w:val="20"/>
                <w:szCs w:val="20"/>
              </w:rPr>
            </w:pPr>
            <w:r w:rsidRPr="00351D64">
              <w:rPr>
                <w:rFonts w:ascii="Times New Roman" w:hAnsi="Times New Roman" w:cs="Times New Roman"/>
                <w:b/>
                <w:sz w:val="20"/>
                <w:szCs w:val="20"/>
              </w:rPr>
              <w:t>№ з/п</w:t>
            </w:r>
          </w:p>
        </w:tc>
        <w:tc>
          <w:tcPr>
            <w:tcW w:w="2410" w:type="dxa"/>
            <w:vAlign w:val="center"/>
          </w:tcPr>
          <w:p w14:paraId="06DA665F" w14:textId="77777777" w:rsidR="00351D64" w:rsidRPr="00351D64" w:rsidRDefault="00351D64" w:rsidP="002B5244">
            <w:pPr>
              <w:jc w:val="center"/>
              <w:rPr>
                <w:rFonts w:ascii="Times New Roman" w:hAnsi="Times New Roman" w:cs="Times New Roman"/>
                <w:b/>
                <w:sz w:val="20"/>
                <w:szCs w:val="20"/>
              </w:rPr>
            </w:pPr>
            <w:r w:rsidRPr="00351D64">
              <w:rPr>
                <w:rFonts w:ascii="Times New Roman" w:hAnsi="Times New Roman" w:cs="Times New Roman"/>
                <w:b/>
                <w:sz w:val="20"/>
                <w:szCs w:val="20"/>
              </w:rPr>
              <w:t>Найменування медичних виробів</w:t>
            </w:r>
          </w:p>
        </w:tc>
        <w:tc>
          <w:tcPr>
            <w:tcW w:w="992" w:type="dxa"/>
            <w:vAlign w:val="center"/>
          </w:tcPr>
          <w:p w14:paraId="0395F0E1" w14:textId="77777777" w:rsidR="00351D64" w:rsidRPr="00351D64" w:rsidRDefault="00351D64" w:rsidP="002B5244">
            <w:pPr>
              <w:ind w:left="-105" w:right="-108"/>
              <w:jc w:val="center"/>
              <w:rPr>
                <w:rFonts w:ascii="Times New Roman" w:hAnsi="Times New Roman" w:cs="Times New Roman"/>
                <w:b/>
                <w:sz w:val="20"/>
                <w:szCs w:val="20"/>
              </w:rPr>
            </w:pPr>
            <w:r w:rsidRPr="00351D64">
              <w:rPr>
                <w:rFonts w:ascii="Times New Roman" w:hAnsi="Times New Roman" w:cs="Times New Roman"/>
                <w:b/>
                <w:sz w:val="20"/>
                <w:szCs w:val="20"/>
              </w:rPr>
              <w:t>Од. виміру</w:t>
            </w:r>
          </w:p>
        </w:tc>
        <w:tc>
          <w:tcPr>
            <w:tcW w:w="709" w:type="dxa"/>
            <w:vAlign w:val="center"/>
          </w:tcPr>
          <w:p w14:paraId="2A469B37" w14:textId="77777777" w:rsidR="00351D64" w:rsidRPr="00351D64" w:rsidRDefault="00351D64" w:rsidP="002B5244">
            <w:pPr>
              <w:jc w:val="center"/>
              <w:rPr>
                <w:rFonts w:ascii="Times New Roman" w:hAnsi="Times New Roman" w:cs="Times New Roman"/>
                <w:b/>
                <w:sz w:val="20"/>
                <w:szCs w:val="20"/>
              </w:rPr>
            </w:pPr>
            <w:r w:rsidRPr="00351D64">
              <w:rPr>
                <w:rFonts w:ascii="Times New Roman" w:hAnsi="Times New Roman" w:cs="Times New Roman"/>
                <w:b/>
                <w:sz w:val="20"/>
                <w:szCs w:val="20"/>
              </w:rPr>
              <w:t>к-сть</w:t>
            </w:r>
          </w:p>
        </w:tc>
        <w:tc>
          <w:tcPr>
            <w:tcW w:w="2552" w:type="dxa"/>
            <w:vAlign w:val="center"/>
          </w:tcPr>
          <w:p w14:paraId="71BD5EA6" w14:textId="77777777" w:rsidR="00351D64" w:rsidRPr="00351D64" w:rsidRDefault="00351D64" w:rsidP="002B5244">
            <w:pPr>
              <w:jc w:val="center"/>
              <w:rPr>
                <w:rFonts w:ascii="Times New Roman" w:hAnsi="Times New Roman" w:cs="Times New Roman"/>
                <w:b/>
                <w:sz w:val="20"/>
                <w:szCs w:val="20"/>
              </w:rPr>
            </w:pPr>
            <w:r w:rsidRPr="00351D64">
              <w:rPr>
                <w:rFonts w:ascii="Times New Roman" w:hAnsi="Times New Roman" w:cs="Times New Roman"/>
                <w:b/>
                <w:sz w:val="20"/>
                <w:szCs w:val="20"/>
              </w:rPr>
              <w:t>код за НК 024:20</w:t>
            </w:r>
            <w:r w:rsidRPr="00351D64">
              <w:rPr>
                <w:rFonts w:ascii="Times New Roman" w:hAnsi="Times New Roman" w:cs="Times New Roman"/>
                <w:b/>
                <w:sz w:val="20"/>
                <w:szCs w:val="20"/>
                <w:lang w:val="en-US"/>
              </w:rPr>
              <w:t>23</w:t>
            </w:r>
          </w:p>
        </w:tc>
        <w:tc>
          <w:tcPr>
            <w:tcW w:w="3685" w:type="dxa"/>
            <w:vAlign w:val="center"/>
          </w:tcPr>
          <w:p w14:paraId="08E50610" w14:textId="77777777" w:rsidR="00351D64" w:rsidRPr="00351D64" w:rsidRDefault="00351D64" w:rsidP="002B5244">
            <w:pPr>
              <w:jc w:val="center"/>
              <w:rPr>
                <w:rFonts w:ascii="Times New Roman" w:hAnsi="Times New Roman" w:cs="Times New Roman"/>
                <w:b/>
                <w:sz w:val="20"/>
                <w:szCs w:val="20"/>
              </w:rPr>
            </w:pPr>
            <w:r w:rsidRPr="00351D64">
              <w:rPr>
                <w:rFonts w:ascii="Times New Roman" w:hAnsi="Times New Roman" w:cs="Times New Roman"/>
                <w:b/>
                <w:sz w:val="20"/>
                <w:szCs w:val="20"/>
              </w:rPr>
              <w:t>медико-технічні вимоги</w:t>
            </w:r>
          </w:p>
        </w:tc>
      </w:tr>
      <w:tr w:rsidR="00351D64" w:rsidRPr="00351D64" w14:paraId="59DE7CA2" w14:textId="77777777" w:rsidTr="002B5244">
        <w:tc>
          <w:tcPr>
            <w:tcW w:w="421" w:type="dxa"/>
            <w:vAlign w:val="center"/>
          </w:tcPr>
          <w:p w14:paraId="36CF0779" w14:textId="77777777" w:rsidR="00351D64" w:rsidRPr="00351D64" w:rsidRDefault="00351D64" w:rsidP="002B5244">
            <w:pPr>
              <w:ind w:left="-117" w:right="-105"/>
              <w:jc w:val="center"/>
              <w:rPr>
                <w:rFonts w:ascii="Times New Roman" w:hAnsi="Times New Roman" w:cs="Times New Roman"/>
                <w:b/>
                <w:sz w:val="20"/>
                <w:szCs w:val="20"/>
              </w:rPr>
            </w:pPr>
          </w:p>
        </w:tc>
        <w:tc>
          <w:tcPr>
            <w:tcW w:w="2410" w:type="dxa"/>
            <w:vAlign w:val="center"/>
          </w:tcPr>
          <w:p w14:paraId="3F5E74D0" w14:textId="77777777" w:rsidR="00351D64" w:rsidRPr="00351D64" w:rsidRDefault="00351D64" w:rsidP="002B5244">
            <w:pPr>
              <w:rPr>
                <w:rFonts w:ascii="Times New Roman" w:hAnsi="Times New Roman" w:cs="Times New Roman"/>
                <w:sz w:val="20"/>
                <w:szCs w:val="20"/>
              </w:rPr>
            </w:pPr>
            <w:proofErr w:type="spellStart"/>
            <w:r w:rsidRPr="00351D64">
              <w:rPr>
                <w:rFonts w:ascii="Times New Roman" w:hAnsi="Times New Roman" w:cs="Times New Roman"/>
                <w:sz w:val="20"/>
                <w:szCs w:val="20"/>
                <w:lang w:val="en-US"/>
              </w:rPr>
              <w:t>EasyLyte</w:t>
            </w:r>
            <w:proofErr w:type="spellEnd"/>
            <w:r w:rsidRPr="00351D64">
              <w:rPr>
                <w:rFonts w:ascii="Times New Roman" w:hAnsi="Times New Roman" w:cs="Times New Roman"/>
                <w:sz w:val="20"/>
                <w:szCs w:val="20"/>
              </w:rPr>
              <w:t xml:space="preserve">  </w:t>
            </w:r>
            <w:proofErr w:type="spellStart"/>
            <w:r w:rsidRPr="00351D64">
              <w:rPr>
                <w:rFonts w:ascii="Times New Roman" w:hAnsi="Times New Roman" w:cs="Times New Roman"/>
                <w:sz w:val="20"/>
                <w:szCs w:val="20"/>
                <w:lang w:val="en-US"/>
              </w:rPr>
              <w:t>EasyStat</w:t>
            </w:r>
            <w:proofErr w:type="spellEnd"/>
            <w:r w:rsidRPr="00351D64">
              <w:rPr>
                <w:rFonts w:ascii="Times New Roman" w:hAnsi="Times New Roman" w:cs="Times New Roman"/>
                <w:sz w:val="20"/>
                <w:szCs w:val="20"/>
              </w:rPr>
              <w:t xml:space="preserve"> </w:t>
            </w:r>
            <w:proofErr w:type="spellStart"/>
            <w:r w:rsidRPr="00351D64">
              <w:rPr>
                <w:rFonts w:ascii="Times New Roman" w:hAnsi="Times New Roman" w:cs="Times New Roman"/>
                <w:sz w:val="20"/>
                <w:szCs w:val="20"/>
                <w:lang w:val="en-US"/>
              </w:rPr>
              <w:t>EasyBloodGas</w:t>
            </w:r>
            <w:proofErr w:type="spellEnd"/>
            <w:r w:rsidRPr="00351D64">
              <w:rPr>
                <w:rFonts w:ascii="Times New Roman" w:hAnsi="Times New Roman" w:cs="Times New Roman"/>
                <w:sz w:val="20"/>
                <w:szCs w:val="20"/>
              </w:rPr>
              <w:t xml:space="preserve"> </w:t>
            </w:r>
            <w:proofErr w:type="spellStart"/>
            <w:r w:rsidRPr="00351D64">
              <w:rPr>
                <w:rFonts w:ascii="Times New Roman" w:hAnsi="Times New Roman" w:cs="Times New Roman"/>
                <w:sz w:val="20"/>
                <w:szCs w:val="20"/>
                <w:lang w:val="en-US"/>
              </w:rPr>
              <w:t>EasyElectrolytes</w:t>
            </w:r>
            <w:proofErr w:type="spellEnd"/>
            <w:r w:rsidRPr="00351D64">
              <w:rPr>
                <w:rFonts w:ascii="Times New Roman" w:hAnsi="Times New Roman" w:cs="Times New Roman"/>
                <w:sz w:val="20"/>
                <w:szCs w:val="20"/>
              </w:rPr>
              <w:t xml:space="preserve"> </w:t>
            </w:r>
            <w:r w:rsidRPr="00351D64">
              <w:rPr>
                <w:rFonts w:ascii="Times New Roman" w:hAnsi="Times New Roman" w:cs="Times New Roman"/>
                <w:sz w:val="20"/>
                <w:szCs w:val="20"/>
                <w:lang w:val="en-US"/>
              </w:rPr>
              <w:t>Daily</w:t>
            </w:r>
            <w:r w:rsidRPr="00351D64">
              <w:rPr>
                <w:rFonts w:ascii="Times New Roman" w:hAnsi="Times New Roman" w:cs="Times New Roman"/>
                <w:sz w:val="20"/>
                <w:szCs w:val="20"/>
              </w:rPr>
              <w:t xml:space="preserve"> </w:t>
            </w:r>
            <w:proofErr w:type="spellStart"/>
            <w:r w:rsidRPr="00351D64">
              <w:rPr>
                <w:rFonts w:ascii="Times New Roman" w:hAnsi="Times New Roman" w:cs="Times New Roman"/>
                <w:sz w:val="20"/>
                <w:szCs w:val="20"/>
                <w:lang w:val="en-US"/>
              </w:rPr>
              <w:t>Rince</w:t>
            </w:r>
            <w:proofErr w:type="spellEnd"/>
            <w:r w:rsidRPr="00351D64">
              <w:rPr>
                <w:rFonts w:ascii="Times New Roman" w:hAnsi="Times New Roman" w:cs="Times New Roman"/>
                <w:sz w:val="20"/>
                <w:szCs w:val="20"/>
              </w:rPr>
              <w:t>/</w:t>
            </w:r>
            <w:r w:rsidRPr="00351D64">
              <w:rPr>
                <w:rFonts w:ascii="Times New Roman" w:hAnsi="Times New Roman" w:cs="Times New Roman"/>
                <w:sz w:val="20"/>
                <w:szCs w:val="20"/>
                <w:lang w:val="en-US"/>
              </w:rPr>
              <w:t>Cleaning</w:t>
            </w:r>
            <w:r w:rsidRPr="00351D64">
              <w:rPr>
                <w:rFonts w:ascii="Times New Roman" w:hAnsi="Times New Roman" w:cs="Times New Roman"/>
                <w:sz w:val="20"/>
                <w:szCs w:val="20"/>
              </w:rPr>
              <w:t xml:space="preserve"> </w:t>
            </w:r>
            <w:r w:rsidRPr="00351D64">
              <w:rPr>
                <w:rFonts w:ascii="Times New Roman" w:hAnsi="Times New Roman" w:cs="Times New Roman"/>
                <w:sz w:val="20"/>
                <w:szCs w:val="20"/>
                <w:lang w:val="en-US"/>
              </w:rPr>
              <w:t>Solution</w:t>
            </w:r>
            <w:r w:rsidRPr="00351D64">
              <w:rPr>
                <w:rFonts w:ascii="Times New Roman" w:hAnsi="Times New Roman" w:cs="Times New Roman"/>
                <w:sz w:val="20"/>
                <w:szCs w:val="20"/>
              </w:rPr>
              <w:t xml:space="preserve"> </w:t>
            </w:r>
            <w:r w:rsidRPr="00351D64">
              <w:rPr>
                <w:rFonts w:ascii="Times New Roman" w:hAnsi="Times New Roman" w:cs="Times New Roman"/>
                <w:sz w:val="20"/>
                <w:szCs w:val="20"/>
                <w:lang w:val="en-US"/>
              </w:rPr>
              <w:t>Kit</w:t>
            </w:r>
            <w:r w:rsidRPr="00351D64">
              <w:rPr>
                <w:rFonts w:ascii="Times New Roman" w:hAnsi="Times New Roman" w:cs="Times New Roman"/>
                <w:sz w:val="20"/>
                <w:szCs w:val="20"/>
              </w:rPr>
              <w:t xml:space="preserve">  </w:t>
            </w:r>
            <w:proofErr w:type="spellStart"/>
            <w:r w:rsidRPr="00351D64">
              <w:rPr>
                <w:rFonts w:ascii="Times New Roman" w:hAnsi="Times New Roman" w:cs="Times New Roman"/>
                <w:sz w:val="20"/>
                <w:szCs w:val="20"/>
              </w:rPr>
              <w:t>Набфр</w:t>
            </w:r>
            <w:proofErr w:type="spellEnd"/>
            <w:r w:rsidRPr="00351D64">
              <w:rPr>
                <w:rFonts w:ascii="Times New Roman" w:hAnsi="Times New Roman" w:cs="Times New Roman"/>
                <w:sz w:val="20"/>
                <w:szCs w:val="20"/>
              </w:rPr>
              <w:t xml:space="preserve"> для розчинів для щоденної промивки/очистки  </w:t>
            </w:r>
            <w:proofErr w:type="spellStart"/>
            <w:r w:rsidRPr="00351D64">
              <w:rPr>
                <w:rFonts w:ascii="Times New Roman" w:hAnsi="Times New Roman" w:cs="Times New Roman"/>
                <w:sz w:val="20"/>
                <w:szCs w:val="20"/>
              </w:rPr>
              <w:t>EasyLyte</w:t>
            </w:r>
            <w:proofErr w:type="spellEnd"/>
            <w:r w:rsidRPr="00351D64">
              <w:rPr>
                <w:rFonts w:ascii="Times New Roman" w:hAnsi="Times New Roman" w:cs="Times New Roman"/>
                <w:sz w:val="20"/>
                <w:szCs w:val="20"/>
              </w:rPr>
              <w:t xml:space="preserve">  </w:t>
            </w:r>
            <w:proofErr w:type="spellStart"/>
            <w:r w:rsidRPr="00351D64">
              <w:rPr>
                <w:rFonts w:ascii="Times New Roman" w:hAnsi="Times New Roman" w:cs="Times New Roman"/>
                <w:sz w:val="20"/>
                <w:szCs w:val="20"/>
              </w:rPr>
              <w:t>EasyStat</w:t>
            </w:r>
            <w:proofErr w:type="spellEnd"/>
            <w:r w:rsidRPr="00351D64">
              <w:rPr>
                <w:rFonts w:ascii="Times New Roman" w:hAnsi="Times New Roman" w:cs="Times New Roman"/>
                <w:sz w:val="20"/>
                <w:szCs w:val="20"/>
              </w:rPr>
              <w:t xml:space="preserve"> </w:t>
            </w:r>
            <w:proofErr w:type="spellStart"/>
            <w:r w:rsidRPr="00351D64">
              <w:rPr>
                <w:rFonts w:ascii="Times New Roman" w:hAnsi="Times New Roman" w:cs="Times New Roman"/>
                <w:sz w:val="20"/>
                <w:szCs w:val="20"/>
              </w:rPr>
              <w:t>EasyBloodGas</w:t>
            </w:r>
            <w:proofErr w:type="spellEnd"/>
            <w:r w:rsidRPr="00351D64">
              <w:rPr>
                <w:rFonts w:ascii="Times New Roman" w:hAnsi="Times New Roman" w:cs="Times New Roman"/>
                <w:sz w:val="20"/>
                <w:szCs w:val="20"/>
              </w:rPr>
              <w:t xml:space="preserve"> </w:t>
            </w:r>
            <w:proofErr w:type="spellStart"/>
            <w:r w:rsidRPr="00351D64">
              <w:rPr>
                <w:rFonts w:ascii="Times New Roman" w:hAnsi="Times New Roman" w:cs="Times New Roman"/>
                <w:sz w:val="20"/>
                <w:szCs w:val="20"/>
              </w:rPr>
              <w:t>EasyElectrolytes</w:t>
            </w:r>
            <w:proofErr w:type="spellEnd"/>
          </w:p>
        </w:tc>
        <w:tc>
          <w:tcPr>
            <w:tcW w:w="992" w:type="dxa"/>
            <w:vAlign w:val="center"/>
          </w:tcPr>
          <w:p w14:paraId="25B430D2" w14:textId="77777777" w:rsidR="00351D64" w:rsidRPr="00351D64" w:rsidRDefault="00351D64" w:rsidP="002B5244">
            <w:pPr>
              <w:ind w:left="-105" w:right="-108"/>
              <w:jc w:val="center"/>
              <w:rPr>
                <w:rFonts w:ascii="Times New Roman" w:hAnsi="Times New Roman" w:cs="Times New Roman"/>
                <w:sz w:val="20"/>
                <w:szCs w:val="20"/>
              </w:rPr>
            </w:pPr>
            <w:proofErr w:type="spellStart"/>
            <w:r w:rsidRPr="00351D64">
              <w:rPr>
                <w:rFonts w:ascii="Times New Roman" w:hAnsi="Times New Roman" w:cs="Times New Roman"/>
                <w:sz w:val="20"/>
                <w:szCs w:val="20"/>
              </w:rPr>
              <w:t>компл</w:t>
            </w:r>
            <w:proofErr w:type="spellEnd"/>
          </w:p>
        </w:tc>
        <w:tc>
          <w:tcPr>
            <w:tcW w:w="709" w:type="dxa"/>
          </w:tcPr>
          <w:p w14:paraId="0CC1B94A" w14:textId="77777777" w:rsidR="00351D64" w:rsidRPr="00351D64" w:rsidRDefault="00351D64" w:rsidP="002B5244">
            <w:pPr>
              <w:jc w:val="center"/>
              <w:rPr>
                <w:rFonts w:ascii="Times New Roman" w:hAnsi="Times New Roman" w:cs="Times New Roman"/>
                <w:b/>
                <w:sz w:val="20"/>
                <w:szCs w:val="20"/>
              </w:rPr>
            </w:pPr>
            <w:r w:rsidRPr="00351D64">
              <w:rPr>
                <w:rFonts w:ascii="Times New Roman" w:hAnsi="Times New Roman" w:cs="Times New Roman"/>
                <w:b/>
                <w:sz w:val="20"/>
                <w:szCs w:val="20"/>
              </w:rPr>
              <w:t>2</w:t>
            </w:r>
          </w:p>
        </w:tc>
        <w:tc>
          <w:tcPr>
            <w:tcW w:w="2552" w:type="dxa"/>
            <w:vAlign w:val="center"/>
          </w:tcPr>
          <w:p w14:paraId="7EEE0CEB" w14:textId="77777777" w:rsidR="00351D64" w:rsidRPr="00351D64" w:rsidRDefault="00351D64" w:rsidP="002B5244">
            <w:pPr>
              <w:rPr>
                <w:rFonts w:ascii="Times New Roman" w:hAnsi="Times New Roman" w:cs="Times New Roman"/>
                <w:sz w:val="20"/>
                <w:szCs w:val="20"/>
              </w:rPr>
            </w:pPr>
            <w:r w:rsidRPr="00351D64">
              <w:rPr>
                <w:rFonts w:ascii="Times New Roman" w:hAnsi="Times New Roman" w:cs="Times New Roman"/>
                <w:sz w:val="20"/>
                <w:szCs w:val="20"/>
              </w:rPr>
              <w:t xml:space="preserve">59058 - Мийний/очищувальний розчин IVD (діагностика </w:t>
            </w:r>
            <w:proofErr w:type="spellStart"/>
            <w:r w:rsidRPr="00351D64">
              <w:rPr>
                <w:rFonts w:ascii="Times New Roman" w:hAnsi="Times New Roman" w:cs="Times New Roman"/>
                <w:sz w:val="20"/>
                <w:szCs w:val="20"/>
              </w:rPr>
              <w:t>in</w:t>
            </w:r>
            <w:proofErr w:type="spellEnd"/>
            <w:r w:rsidRPr="00351D64">
              <w:rPr>
                <w:rFonts w:ascii="Times New Roman" w:hAnsi="Times New Roman" w:cs="Times New Roman"/>
                <w:sz w:val="20"/>
                <w:szCs w:val="20"/>
              </w:rPr>
              <w:t xml:space="preserve"> </w:t>
            </w:r>
            <w:proofErr w:type="spellStart"/>
            <w:r w:rsidRPr="00351D64">
              <w:rPr>
                <w:rFonts w:ascii="Times New Roman" w:hAnsi="Times New Roman" w:cs="Times New Roman"/>
                <w:sz w:val="20"/>
                <w:szCs w:val="20"/>
              </w:rPr>
              <w:t>vitro</w:t>
            </w:r>
            <w:proofErr w:type="spellEnd"/>
            <w:r w:rsidRPr="00351D64">
              <w:rPr>
                <w:rFonts w:ascii="Times New Roman" w:hAnsi="Times New Roman" w:cs="Times New Roman"/>
                <w:sz w:val="20"/>
                <w:szCs w:val="20"/>
              </w:rPr>
              <w:t xml:space="preserve"> ) для автоматизованих/ </w:t>
            </w:r>
            <w:proofErr w:type="spellStart"/>
            <w:r w:rsidRPr="00351D64">
              <w:rPr>
                <w:rFonts w:ascii="Times New Roman" w:hAnsi="Times New Roman" w:cs="Times New Roman"/>
                <w:sz w:val="20"/>
                <w:szCs w:val="20"/>
              </w:rPr>
              <w:t>напівавтоматизованих</w:t>
            </w:r>
            <w:proofErr w:type="spellEnd"/>
            <w:r w:rsidRPr="00351D64">
              <w:rPr>
                <w:rFonts w:ascii="Times New Roman" w:hAnsi="Times New Roman" w:cs="Times New Roman"/>
                <w:sz w:val="20"/>
                <w:szCs w:val="20"/>
              </w:rPr>
              <w:t xml:space="preserve"> систем</w:t>
            </w:r>
          </w:p>
        </w:tc>
        <w:tc>
          <w:tcPr>
            <w:tcW w:w="3685" w:type="dxa"/>
          </w:tcPr>
          <w:p w14:paraId="0D7286B0" w14:textId="77777777" w:rsidR="00351D64" w:rsidRPr="00351D64" w:rsidRDefault="00351D64" w:rsidP="002B5244">
            <w:pPr>
              <w:rPr>
                <w:rFonts w:ascii="Times New Roman" w:hAnsi="Times New Roman" w:cs="Times New Roman"/>
                <w:sz w:val="20"/>
                <w:szCs w:val="20"/>
              </w:rPr>
            </w:pPr>
            <w:r w:rsidRPr="00351D64">
              <w:rPr>
                <w:rFonts w:ascii="Times New Roman" w:hAnsi="Times New Roman" w:cs="Times New Roman"/>
                <w:sz w:val="20"/>
                <w:szCs w:val="20"/>
              </w:rPr>
              <w:t xml:space="preserve">Для діагностичного використання </w:t>
            </w:r>
            <w:proofErr w:type="spellStart"/>
            <w:r w:rsidRPr="00351D64">
              <w:rPr>
                <w:rFonts w:ascii="Times New Roman" w:hAnsi="Times New Roman" w:cs="Times New Roman"/>
                <w:sz w:val="20"/>
                <w:szCs w:val="20"/>
              </w:rPr>
              <w:t>In</w:t>
            </w:r>
            <w:proofErr w:type="spellEnd"/>
            <w:r w:rsidRPr="00351D64">
              <w:rPr>
                <w:rFonts w:ascii="Times New Roman" w:hAnsi="Times New Roman" w:cs="Times New Roman"/>
                <w:sz w:val="20"/>
                <w:szCs w:val="20"/>
              </w:rPr>
              <w:t xml:space="preserve"> </w:t>
            </w:r>
            <w:proofErr w:type="spellStart"/>
            <w:r w:rsidRPr="00351D64">
              <w:rPr>
                <w:rFonts w:ascii="Times New Roman" w:hAnsi="Times New Roman" w:cs="Times New Roman"/>
                <w:sz w:val="20"/>
                <w:szCs w:val="20"/>
              </w:rPr>
              <w:t>Vitro</w:t>
            </w:r>
            <w:proofErr w:type="spellEnd"/>
            <w:r w:rsidRPr="00351D64">
              <w:rPr>
                <w:rFonts w:ascii="Times New Roman" w:hAnsi="Times New Roman" w:cs="Times New Roman"/>
                <w:sz w:val="20"/>
                <w:szCs w:val="20"/>
              </w:rPr>
              <w:t xml:space="preserve">, лише в аналізаторах  </w:t>
            </w:r>
            <w:proofErr w:type="spellStart"/>
            <w:r w:rsidRPr="00351D64">
              <w:rPr>
                <w:rFonts w:ascii="Times New Roman" w:hAnsi="Times New Roman" w:cs="Times New Roman"/>
                <w:sz w:val="20"/>
                <w:szCs w:val="20"/>
              </w:rPr>
              <w:t>EasyStat</w:t>
            </w:r>
            <w:proofErr w:type="spellEnd"/>
            <w:r w:rsidRPr="00351D64">
              <w:rPr>
                <w:rFonts w:ascii="Times New Roman" w:hAnsi="Times New Roman" w:cs="Times New Roman"/>
                <w:sz w:val="20"/>
                <w:szCs w:val="20"/>
              </w:rPr>
              <w:t xml:space="preserve"> </w:t>
            </w:r>
            <w:proofErr w:type="spellStart"/>
            <w:r w:rsidRPr="00351D64">
              <w:rPr>
                <w:rFonts w:ascii="Times New Roman" w:hAnsi="Times New Roman" w:cs="Times New Roman"/>
                <w:sz w:val="20"/>
                <w:szCs w:val="20"/>
              </w:rPr>
              <w:t>EasyBloodGas</w:t>
            </w:r>
            <w:proofErr w:type="spellEnd"/>
            <w:r w:rsidRPr="00351D64">
              <w:rPr>
                <w:rFonts w:ascii="Times New Roman" w:hAnsi="Times New Roman" w:cs="Times New Roman"/>
                <w:sz w:val="20"/>
                <w:szCs w:val="20"/>
              </w:rPr>
              <w:t xml:space="preserve">. </w:t>
            </w:r>
          </w:p>
          <w:p w14:paraId="7DA5D664" w14:textId="77777777" w:rsidR="00351D64" w:rsidRPr="00351D64" w:rsidRDefault="00351D64" w:rsidP="002B5244">
            <w:pPr>
              <w:rPr>
                <w:rFonts w:ascii="Times New Roman" w:hAnsi="Times New Roman" w:cs="Times New Roman"/>
                <w:sz w:val="20"/>
                <w:szCs w:val="20"/>
              </w:rPr>
            </w:pPr>
            <w:r w:rsidRPr="00351D64">
              <w:rPr>
                <w:rFonts w:ascii="Times New Roman" w:hAnsi="Times New Roman" w:cs="Times New Roman"/>
                <w:sz w:val="20"/>
                <w:szCs w:val="20"/>
              </w:rPr>
              <w:t xml:space="preserve">Склад:  Розчинник-очищувач на кожен день 1 х 90 мл </w:t>
            </w:r>
          </w:p>
          <w:p w14:paraId="5E1EACF8" w14:textId="77777777" w:rsidR="00351D64" w:rsidRPr="00351D64" w:rsidRDefault="00351D64" w:rsidP="002B5244">
            <w:pPr>
              <w:rPr>
                <w:rFonts w:ascii="Times New Roman" w:hAnsi="Times New Roman" w:cs="Times New Roman"/>
                <w:sz w:val="20"/>
                <w:szCs w:val="20"/>
              </w:rPr>
            </w:pPr>
            <w:r w:rsidRPr="00351D64">
              <w:rPr>
                <w:rFonts w:ascii="Times New Roman" w:hAnsi="Times New Roman" w:cs="Times New Roman"/>
                <w:sz w:val="20"/>
                <w:szCs w:val="20"/>
              </w:rPr>
              <w:t xml:space="preserve">Порошок очищувач на кожен день 6 пляшок </w:t>
            </w:r>
          </w:p>
        </w:tc>
      </w:tr>
      <w:tr w:rsidR="00351D64" w:rsidRPr="00351D64" w14:paraId="3CA19B91" w14:textId="77777777" w:rsidTr="002B5244">
        <w:tc>
          <w:tcPr>
            <w:tcW w:w="421" w:type="dxa"/>
            <w:vAlign w:val="center"/>
          </w:tcPr>
          <w:p w14:paraId="47604B30" w14:textId="77777777" w:rsidR="00351D64" w:rsidRPr="00351D64" w:rsidRDefault="00351D64" w:rsidP="002B5244">
            <w:pPr>
              <w:jc w:val="center"/>
              <w:rPr>
                <w:rFonts w:ascii="Times New Roman" w:hAnsi="Times New Roman" w:cs="Times New Roman"/>
                <w:sz w:val="20"/>
                <w:szCs w:val="20"/>
              </w:rPr>
            </w:pPr>
          </w:p>
        </w:tc>
        <w:tc>
          <w:tcPr>
            <w:tcW w:w="2410" w:type="dxa"/>
            <w:vAlign w:val="center"/>
          </w:tcPr>
          <w:p w14:paraId="54313F56" w14:textId="77777777" w:rsidR="00351D64" w:rsidRPr="00351D64" w:rsidRDefault="00351D64" w:rsidP="002B5244">
            <w:pPr>
              <w:rPr>
                <w:rFonts w:ascii="Times New Roman" w:hAnsi="Times New Roman" w:cs="Times New Roman"/>
                <w:sz w:val="20"/>
                <w:szCs w:val="20"/>
              </w:rPr>
            </w:pPr>
            <w:r w:rsidRPr="00351D64">
              <w:rPr>
                <w:rFonts w:ascii="Times New Roman" w:hAnsi="Times New Roman" w:cs="Times New Roman"/>
                <w:sz w:val="20"/>
                <w:szCs w:val="20"/>
                <w:lang w:val="en-US"/>
              </w:rPr>
              <w:t>Easy</w:t>
            </w:r>
            <w:r w:rsidRPr="00351D64">
              <w:rPr>
                <w:rFonts w:ascii="Times New Roman" w:hAnsi="Times New Roman" w:cs="Times New Roman"/>
                <w:sz w:val="20"/>
                <w:szCs w:val="20"/>
              </w:rPr>
              <w:t xml:space="preserve"> </w:t>
            </w:r>
            <w:r w:rsidRPr="00351D64">
              <w:rPr>
                <w:rFonts w:ascii="Times New Roman" w:hAnsi="Times New Roman" w:cs="Times New Roman"/>
                <w:sz w:val="20"/>
                <w:szCs w:val="20"/>
                <w:lang w:val="en-US"/>
              </w:rPr>
              <w:t>QC</w:t>
            </w:r>
            <w:r w:rsidRPr="00351D64">
              <w:rPr>
                <w:rFonts w:ascii="Times New Roman" w:hAnsi="Times New Roman" w:cs="Times New Roman"/>
                <w:sz w:val="20"/>
                <w:szCs w:val="20"/>
              </w:rPr>
              <w:t xml:space="preserve"> </w:t>
            </w:r>
            <w:r w:rsidRPr="00351D64">
              <w:rPr>
                <w:rFonts w:ascii="Times New Roman" w:hAnsi="Times New Roman" w:cs="Times New Roman"/>
                <w:sz w:val="20"/>
                <w:szCs w:val="20"/>
                <w:lang w:val="en-US"/>
              </w:rPr>
              <w:t>Level</w:t>
            </w:r>
            <w:r w:rsidRPr="00351D64">
              <w:rPr>
                <w:rFonts w:ascii="Times New Roman" w:hAnsi="Times New Roman" w:cs="Times New Roman"/>
                <w:sz w:val="20"/>
                <w:szCs w:val="20"/>
              </w:rPr>
              <w:t xml:space="preserve"> 1 </w:t>
            </w:r>
            <w:r w:rsidRPr="00351D64">
              <w:rPr>
                <w:rFonts w:ascii="Times New Roman" w:hAnsi="Times New Roman" w:cs="Times New Roman"/>
                <w:sz w:val="20"/>
                <w:szCs w:val="20"/>
                <w:lang w:val="en-US"/>
              </w:rPr>
              <w:t>Blood</w:t>
            </w:r>
            <w:r w:rsidRPr="00351D64">
              <w:rPr>
                <w:rFonts w:ascii="Times New Roman" w:hAnsi="Times New Roman" w:cs="Times New Roman"/>
                <w:sz w:val="20"/>
                <w:szCs w:val="20"/>
              </w:rPr>
              <w:t xml:space="preserve"> </w:t>
            </w:r>
            <w:r w:rsidRPr="00351D64">
              <w:rPr>
                <w:rFonts w:ascii="Times New Roman" w:hAnsi="Times New Roman" w:cs="Times New Roman"/>
                <w:sz w:val="20"/>
                <w:szCs w:val="20"/>
                <w:lang w:val="en-US"/>
              </w:rPr>
              <w:t>Gas</w:t>
            </w:r>
            <w:r w:rsidRPr="00351D64">
              <w:rPr>
                <w:rFonts w:ascii="Times New Roman" w:hAnsi="Times New Roman" w:cs="Times New Roman"/>
                <w:sz w:val="20"/>
                <w:szCs w:val="20"/>
              </w:rPr>
              <w:t xml:space="preserve"> </w:t>
            </w:r>
            <w:r w:rsidRPr="00351D64">
              <w:rPr>
                <w:rFonts w:ascii="Times New Roman" w:hAnsi="Times New Roman" w:cs="Times New Roman"/>
                <w:sz w:val="20"/>
                <w:szCs w:val="20"/>
                <w:lang w:val="en-US"/>
              </w:rPr>
              <w:t>and</w:t>
            </w:r>
            <w:r w:rsidRPr="00351D64">
              <w:rPr>
                <w:rFonts w:ascii="Times New Roman" w:hAnsi="Times New Roman" w:cs="Times New Roman"/>
                <w:sz w:val="20"/>
                <w:szCs w:val="20"/>
              </w:rPr>
              <w:t xml:space="preserve"> </w:t>
            </w:r>
            <w:r w:rsidRPr="00351D64">
              <w:rPr>
                <w:rFonts w:ascii="Times New Roman" w:hAnsi="Times New Roman" w:cs="Times New Roman"/>
                <w:sz w:val="20"/>
                <w:szCs w:val="20"/>
                <w:lang w:val="en-US"/>
              </w:rPr>
              <w:t>Electrolyte</w:t>
            </w:r>
            <w:r w:rsidRPr="00351D64">
              <w:rPr>
                <w:rFonts w:ascii="Times New Roman" w:hAnsi="Times New Roman" w:cs="Times New Roman"/>
                <w:sz w:val="20"/>
                <w:szCs w:val="20"/>
              </w:rPr>
              <w:t xml:space="preserve"> </w:t>
            </w:r>
            <w:r w:rsidRPr="00351D64">
              <w:rPr>
                <w:rFonts w:ascii="Times New Roman" w:hAnsi="Times New Roman" w:cs="Times New Roman"/>
                <w:sz w:val="20"/>
                <w:szCs w:val="20"/>
                <w:lang w:val="en-US"/>
              </w:rPr>
              <w:t>Quality</w:t>
            </w:r>
            <w:r w:rsidRPr="00351D64">
              <w:rPr>
                <w:rFonts w:ascii="Times New Roman" w:hAnsi="Times New Roman" w:cs="Times New Roman"/>
                <w:sz w:val="20"/>
                <w:szCs w:val="20"/>
              </w:rPr>
              <w:t xml:space="preserve"> </w:t>
            </w:r>
            <w:r w:rsidRPr="00351D64">
              <w:rPr>
                <w:rFonts w:ascii="Times New Roman" w:hAnsi="Times New Roman" w:cs="Times New Roman"/>
                <w:sz w:val="20"/>
                <w:szCs w:val="20"/>
                <w:lang w:val="en-US"/>
              </w:rPr>
              <w:t>Control</w:t>
            </w:r>
            <w:r w:rsidRPr="00351D64">
              <w:rPr>
                <w:rFonts w:ascii="Times New Roman" w:hAnsi="Times New Roman" w:cs="Times New Roman"/>
                <w:sz w:val="20"/>
                <w:szCs w:val="20"/>
              </w:rPr>
              <w:t xml:space="preserve"> Набір матеріалів контрольних для газів крові та електролітів E</w:t>
            </w:r>
            <w:proofErr w:type="spellStart"/>
            <w:r w:rsidRPr="00351D64">
              <w:rPr>
                <w:rFonts w:ascii="Times New Roman" w:hAnsi="Times New Roman" w:cs="Times New Roman"/>
                <w:sz w:val="20"/>
                <w:szCs w:val="20"/>
                <w:lang w:val="en-US"/>
              </w:rPr>
              <w:t>asyQC</w:t>
            </w:r>
            <w:proofErr w:type="spellEnd"/>
            <w:r w:rsidRPr="00351D64">
              <w:rPr>
                <w:rFonts w:ascii="Times New Roman" w:hAnsi="Times New Roman" w:cs="Times New Roman"/>
                <w:sz w:val="20"/>
                <w:szCs w:val="20"/>
              </w:rPr>
              <w:t>.рівень 1</w:t>
            </w:r>
          </w:p>
        </w:tc>
        <w:tc>
          <w:tcPr>
            <w:tcW w:w="992" w:type="dxa"/>
            <w:vAlign w:val="center"/>
          </w:tcPr>
          <w:p w14:paraId="0057AA5A" w14:textId="77777777" w:rsidR="00351D64" w:rsidRPr="00351D64" w:rsidRDefault="00351D64" w:rsidP="002B5244">
            <w:pPr>
              <w:ind w:left="-105" w:right="-108"/>
              <w:jc w:val="center"/>
              <w:rPr>
                <w:rFonts w:ascii="Times New Roman" w:hAnsi="Times New Roman" w:cs="Times New Roman"/>
                <w:sz w:val="20"/>
                <w:szCs w:val="20"/>
              </w:rPr>
            </w:pPr>
            <w:proofErr w:type="spellStart"/>
            <w:r w:rsidRPr="00351D64">
              <w:rPr>
                <w:rFonts w:ascii="Times New Roman" w:hAnsi="Times New Roman" w:cs="Times New Roman"/>
                <w:sz w:val="20"/>
                <w:szCs w:val="20"/>
              </w:rPr>
              <w:t>пач</w:t>
            </w:r>
            <w:proofErr w:type="spellEnd"/>
          </w:p>
        </w:tc>
        <w:tc>
          <w:tcPr>
            <w:tcW w:w="709" w:type="dxa"/>
          </w:tcPr>
          <w:p w14:paraId="3E2EE595" w14:textId="77777777" w:rsidR="00351D64" w:rsidRPr="00351D64" w:rsidRDefault="00351D64" w:rsidP="002B5244">
            <w:pPr>
              <w:rPr>
                <w:rFonts w:ascii="Times New Roman" w:hAnsi="Times New Roman" w:cs="Times New Roman"/>
                <w:sz w:val="20"/>
                <w:szCs w:val="20"/>
              </w:rPr>
            </w:pPr>
            <w:r w:rsidRPr="00351D64">
              <w:rPr>
                <w:rFonts w:ascii="Times New Roman" w:hAnsi="Times New Roman" w:cs="Times New Roman"/>
                <w:sz w:val="20"/>
                <w:szCs w:val="20"/>
              </w:rPr>
              <w:t>2</w:t>
            </w:r>
          </w:p>
        </w:tc>
        <w:tc>
          <w:tcPr>
            <w:tcW w:w="2552" w:type="dxa"/>
            <w:vAlign w:val="center"/>
          </w:tcPr>
          <w:p w14:paraId="282A6963" w14:textId="77777777" w:rsidR="00351D64" w:rsidRPr="00351D64" w:rsidRDefault="00351D64" w:rsidP="002B5244">
            <w:pPr>
              <w:rPr>
                <w:rFonts w:ascii="Times New Roman" w:hAnsi="Times New Roman" w:cs="Times New Roman"/>
                <w:sz w:val="20"/>
                <w:szCs w:val="20"/>
              </w:rPr>
            </w:pPr>
            <w:r w:rsidRPr="00351D64">
              <w:rPr>
                <w:rFonts w:ascii="Times New Roman" w:hAnsi="Times New Roman" w:cs="Times New Roman"/>
                <w:sz w:val="20"/>
                <w:szCs w:val="20"/>
              </w:rPr>
              <w:t xml:space="preserve">52860 - Множинні </w:t>
            </w:r>
            <w:proofErr w:type="spellStart"/>
            <w:r w:rsidRPr="00351D64">
              <w:rPr>
                <w:rFonts w:ascii="Times New Roman" w:hAnsi="Times New Roman" w:cs="Times New Roman"/>
                <w:sz w:val="20"/>
                <w:szCs w:val="20"/>
              </w:rPr>
              <w:t>аналіти</w:t>
            </w:r>
            <w:proofErr w:type="spellEnd"/>
            <w:r w:rsidRPr="00351D64">
              <w:rPr>
                <w:rFonts w:ascii="Times New Roman" w:hAnsi="Times New Roman" w:cs="Times New Roman"/>
                <w:sz w:val="20"/>
                <w:szCs w:val="20"/>
              </w:rPr>
              <w:t xml:space="preserve"> газів крові/</w:t>
            </w:r>
            <w:proofErr w:type="spellStart"/>
            <w:r w:rsidRPr="00351D64">
              <w:rPr>
                <w:rFonts w:ascii="Times New Roman" w:hAnsi="Times New Roman" w:cs="Times New Roman"/>
                <w:sz w:val="20"/>
                <w:szCs w:val="20"/>
              </w:rPr>
              <w:t>гемоксиметрія</w:t>
            </w:r>
            <w:proofErr w:type="spellEnd"/>
            <w:r w:rsidRPr="00351D64">
              <w:rPr>
                <w:rFonts w:ascii="Times New Roman" w:hAnsi="Times New Roman" w:cs="Times New Roman"/>
                <w:sz w:val="20"/>
                <w:szCs w:val="20"/>
              </w:rPr>
              <w:t>/</w:t>
            </w:r>
            <w:proofErr w:type="spellStart"/>
            <w:r w:rsidRPr="00351D64">
              <w:rPr>
                <w:rFonts w:ascii="Times New Roman" w:hAnsi="Times New Roman" w:cs="Times New Roman"/>
                <w:sz w:val="20"/>
                <w:szCs w:val="20"/>
              </w:rPr>
              <w:t>елек</w:t>
            </w:r>
            <w:proofErr w:type="spellEnd"/>
            <w:r w:rsidRPr="00351D64">
              <w:rPr>
                <w:rFonts w:ascii="Times New Roman" w:hAnsi="Times New Roman" w:cs="Times New Roman"/>
                <w:sz w:val="20"/>
                <w:szCs w:val="20"/>
              </w:rPr>
              <w:t xml:space="preserve"> </w:t>
            </w:r>
            <w:proofErr w:type="spellStart"/>
            <w:r w:rsidRPr="00351D64">
              <w:rPr>
                <w:rFonts w:ascii="Times New Roman" w:hAnsi="Times New Roman" w:cs="Times New Roman"/>
                <w:sz w:val="20"/>
                <w:szCs w:val="20"/>
              </w:rPr>
              <w:t>троліти</w:t>
            </w:r>
            <w:proofErr w:type="spellEnd"/>
            <w:r w:rsidRPr="00351D64">
              <w:rPr>
                <w:rFonts w:ascii="Times New Roman" w:hAnsi="Times New Roman" w:cs="Times New Roman"/>
                <w:sz w:val="20"/>
                <w:szCs w:val="20"/>
              </w:rPr>
              <w:t xml:space="preserve"> IVD (діагностика </w:t>
            </w:r>
            <w:proofErr w:type="spellStart"/>
            <w:r w:rsidRPr="00351D64">
              <w:rPr>
                <w:rFonts w:ascii="Times New Roman" w:hAnsi="Times New Roman" w:cs="Times New Roman"/>
                <w:sz w:val="20"/>
                <w:szCs w:val="20"/>
              </w:rPr>
              <w:t>in</w:t>
            </w:r>
            <w:proofErr w:type="spellEnd"/>
            <w:r w:rsidRPr="00351D64">
              <w:rPr>
                <w:rFonts w:ascii="Times New Roman" w:hAnsi="Times New Roman" w:cs="Times New Roman"/>
                <w:sz w:val="20"/>
                <w:szCs w:val="20"/>
              </w:rPr>
              <w:t xml:space="preserve"> </w:t>
            </w:r>
            <w:proofErr w:type="spellStart"/>
            <w:r w:rsidRPr="00351D64">
              <w:rPr>
                <w:rFonts w:ascii="Times New Roman" w:hAnsi="Times New Roman" w:cs="Times New Roman"/>
                <w:sz w:val="20"/>
                <w:szCs w:val="20"/>
              </w:rPr>
              <w:t>vitro</w:t>
            </w:r>
            <w:proofErr w:type="spellEnd"/>
            <w:r w:rsidRPr="00351D64">
              <w:rPr>
                <w:rFonts w:ascii="Times New Roman" w:hAnsi="Times New Roman" w:cs="Times New Roman"/>
                <w:sz w:val="20"/>
                <w:szCs w:val="20"/>
              </w:rPr>
              <w:t xml:space="preserve"> ), контрольний матеріал</w:t>
            </w:r>
          </w:p>
        </w:tc>
        <w:tc>
          <w:tcPr>
            <w:tcW w:w="3685" w:type="dxa"/>
            <w:vMerge w:val="restart"/>
            <w:vAlign w:val="center"/>
          </w:tcPr>
          <w:p w14:paraId="7E19BE2C" w14:textId="77777777" w:rsidR="00351D64" w:rsidRPr="00351D64" w:rsidRDefault="00351D64" w:rsidP="002B5244">
            <w:pPr>
              <w:rPr>
                <w:rFonts w:ascii="Times New Roman" w:hAnsi="Times New Roman" w:cs="Times New Roman"/>
                <w:sz w:val="20"/>
                <w:szCs w:val="20"/>
              </w:rPr>
            </w:pPr>
            <w:r w:rsidRPr="00351D64">
              <w:rPr>
                <w:rFonts w:ascii="Times New Roman" w:hAnsi="Times New Roman" w:cs="Times New Roman"/>
                <w:sz w:val="20"/>
                <w:szCs w:val="20"/>
              </w:rPr>
              <w:t xml:space="preserve">Для діагностики </w:t>
            </w:r>
            <w:proofErr w:type="spellStart"/>
            <w:r w:rsidRPr="00351D64">
              <w:rPr>
                <w:rFonts w:ascii="Times New Roman" w:hAnsi="Times New Roman" w:cs="Times New Roman"/>
                <w:sz w:val="20"/>
                <w:szCs w:val="20"/>
              </w:rPr>
              <w:t>In</w:t>
            </w:r>
            <w:proofErr w:type="spellEnd"/>
            <w:r w:rsidRPr="00351D64">
              <w:rPr>
                <w:rFonts w:ascii="Times New Roman" w:hAnsi="Times New Roman" w:cs="Times New Roman"/>
                <w:sz w:val="20"/>
                <w:szCs w:val="20"/>
              </w:rPr>
              <w:t xml:space="preserve"> </w:t>
            </w:r>
            <w:proofErr w:type="spellStart"/>
            <w:r w:rsidRPr="00351D64">
              <w:rPr>
                <w:rFonts w:ascii="Times New Roman" w:hAnsi="Times New Roman" w:cs="Times New Roman"/>
                <w:sz w:val="20"/>
                <w:szCs w:val="20"/>
              </w:rPr>
              <w:t>Vitro</w:t>
            </w:r>
            <w:proofErr w:type="spellEnd"/>
            <w:r w:rsidRPr="00351D64">
              <w:rPr>
                <w:rFonts w:ascii="Times New Roman" w:hAnsi="Times New Roman" w:cs="Times New Roman"/>
                <w:sz w:val="20"/>
                <w:szCs w:val="20"/>
              </w:rPr>
              <w:t xml:space="preserve">, в аналізаторах  </w:t>
            </w:r>
            <w:proofErr w:type="spellStart"/>
            <w:r w:rsidRPr="00351D64">
              <w:rPr>
                <w:rFonts w:ascii="Times New Roman" w:hAnsi="Times New Roman" w:cs="Times New Roman"/>
                <w:sz w:val="20"/>
                <w:szCs w:val="20"/>
              </w:rPr>
              <w:t>EasyStat</w:t>
            </w:r>
            <w:proofErr w:type="spellEnd"/>
            <w:r w:rsidRPr="00351D64">
              <w:rPr>
                <w:rFonts w:ascii="Times New Roman" w:hAnsi="Times New Roman" w:cs="Times New Roman"/>
                <w:sz w:val="20"/>
                <w:szCs w:val="20"/>
              </w:rPr>
              <w:t xml:space="preserve">/ </w:t>
            </w:r>
            <w:proofErr w:type="spellStart"/>
            <w:r w:rsidRPr="00351D64">
              <w:rPr>
                <w:rFonts w:ascii="Times New Roman" w:hAnsi="Times New Roman" w:cs="Times New Roman"/>
                <w:sz w:val="20"/>
                <w:szCs w:val="20"/>
              </w:rPr>
              <w:t>EasyBloodGas</w:t>
            </w:r>
            <w:proofErr w:type="spellEnd"/>
            <w:r w:rsidRPr="00351D64">
              <w:rPr>
                <w:rFonts w:ascii="Times New Roman" w:hAnsi="Times New Roman" w:cs="Times New Roman"/>
                <w:sz w:val="20"/>
                <w:szCs w:val="20"/>
              </w:rPr>
              <w:t>. Упакований в герметично закритих скляних ампулах, що містять 1,7 мл розчину. Ампули упаковані по тридцять (30) в коробці кожного рівня</w:t>
            </w:r>
          </w:p>
        </w:tc>
      </w:tr>
      <w:tr w:rsidR="00351D64" w:rsidRPr="00351D64" w14:paraId="37DE532F" w14:textId="77777777" w:rsidTr="002B5244">
        <w:tc>
          <w:tcPr>
            <w:tcW w:w="421" w:type="dxa"/>
            <w:vAlign w:val="center"/>
          </w:tcPr>
          <w:p w14:paraId="1ED9CDA3" w14:textId="77777777" w:rsidR="00351D64" w:rsidRPr="00351D64" w:rsidRDefault="00351D64" w:rsidP="002B5244">
            <w:pPr>
              <w:jc w:val="center"/>
              <w:rPr>
                <w:rFonts w:ascii="Times New Roman" w:hAnsi="Times New Roman" w:cs="Times New Roman"/>
                <w:sz w:val="20"/>
                <w:szCs w:val="20"/>
              </w:rPr>
            </w:pPr>
          </w:p>
        </w:tc>
        <w:tc>
          <w:tcPr>
            <w:tcW w:w="2410" w:type="dxa"/>
            <w:vAlign w:val="center"/>
          </w:tcPr>
          <w:p w14:paraId="24B2B664" w14:textId="77777777" w:rsidR="00351D64" w:rsidRPr="00351D64" w:rsidRDefault="00351D64" w:rsidP="002B5244">
            <w:pPr>
              <w:rPr>
                <w:rFonts w:ascii="Times New Roman" w:hAnsi="Times New Roman" w:cs="Times New Roman"/>
                <w:sz w:val="20"/>
                <w:szCs w:val="20"/>
              </w:rPr>
            </w:pPr>
            <w:proofErr w:type="spellStart"/>
            <w:r w:rsidRPr="00351D64">
              <w:rPr>
                <w:rFonts w:ascii="Times New Roman" w:hAnsi="Times New Roman" w:cs="Times New Roman"/>
                <w:sz w:val="20"/>
                <w:szCs w:val="20"/>
              </w:rPr>
              <w:t>Easy</w:t>
            </w:r>
            <w:proofErr w:type="spellEnd"/>
            <w:r w:rsidRPr="00351D64">
              <w:rPr>
                <w:rFonts w:ascii="Times New Roman" w:hAnsi="Times New Roman" w:cs="Times New Roman"/>
                <w:sz w:val="20"/>
                <w:szCs w:val="20"/>
              </w:rPr>
              <w:t xml:space="preserve"> QC </w:t>
            </w:r>
            <w:proofErr w:type="spellStart"/>
            <w:r w:rsidRPr="00351D64">
              <w:rPr>
                <w:rFonts w:ascii="Times New Roman" w:hAnsi="Times New Roman" w:cs="Times New Roman"/>
                <w:sz w:val="20"/>
                <w:szCs w:val="20"/>
              </w:rPr>
              <w:t>Level</w:t>
            </w:r>
            <w:proofErr w:type="spellEnd"/>
            <w:r w:rsidRPr="00351D64">
              <w:rPr>
                <w:rFonts w:ascii="Times New Roman" w:hAnsi="Times New Roman" w:cs="Times New Roman"/>
                <w:sz w:val="20"/>
                <w:szCs w:val="20"/>
              </w:rPr>
              <w:t xml:space="preserve"> 2 </w:t>
            </w:r>
            <w:proofErr w:type="spellStart"/>
            <w:r w:rsidRPr="00351D64">
              <w:rPr>
                <w:rFonts w:ascii="Times New Roman" w:hAnsi="Times New Roman" w:cs="Times New Roman"/>
                <w:sz w:val="20"/>
                <w:szCs w:val="20"/>
              </w:rPr>
              <w:t>Blood</w:t>
            </w:r>
            <w:proofErr w:type="spellEnd"/>
            <w:r w:rsidRPr="00351D64">
              <w:rPr>
                <w:rFonts w:ascii="Times New Roman" w:hAnsi="Times New Roman" w:cs="Times New Roman"/>
                <w:sz w:val="20"/>
                <w:szCs w:val="20"/>
              </w:rPr>
              <w:t xml:space="preserve"> </w:t>
            </w:r>
            <w:proofErr w:type="spellStart"/>
            <w:r w:rsidRPr="00351D64">
              <w:rPr>
                <w:rFonts w:ascii="Times New Roman" w:hAnsi="Times New Roman" w:cs="Times New Roman"/>
                <w:sz w:val="20"/>
                <w:szCs w:val="20"/>
              </w:rPr>
              <w:t>Gas</w:t>
            </w:r>
            <w:proofErr w:type="spellEnd"/>
            <w:r w:rsidRPr="00351D64">
              <w:rPr>
                <w:rFonts w:ascii="Times New Roman" w:hAnsi="Times New Roman" w:cs="Times New Roman"/>
                <w:sz w:val="20"/>
                <w:szCs w:val="20"/>
              </w:rPr>
              <w:t xml:space="preserve"> </w:t>
            </w:r>
            <w:proofErr w:type="spellStart"/>
            <w:r w:rsidRPr="00351D64">
              <w:rPr>
                <w:rFonts w:ascii="Times New Roman" w:hAnsi="Times New Roman" w:cs="Times New Roman"/>
                <w:sz w:val="20"/>
                <w:szCs w:val="20"/>
              </w:rPr>
              <w:t>and</w:t>
            </w:r>
            <w:proofErr w:type="spellEnd"/>
            <w:r w:rsidRPr="00351D64">
              <w:rPr>
                <w:rFonts w:ascii="Times New Roman" w:hAnsi="Times New Roman" w:cs="Times New Roman"/>
                <w:sz w:val="20"/>
                <w:szCs w:val="20"/>
              </w:rPr>
              <w:t xml:space="preserve"> </w:t>
            </w:r>
            <w:proofErr w:type="spellStart"/>
            <w:r w:rsidRPr="00351D64">
              <w:rPr>
                <w:rFonts w:ascii="Times New Roman" w:hAnsi="Times New Roman" w:cs="Times New Roman"/>
                <w:sz w:val="20"/>
                <w:szCs w:val="20"/>
              </w:rPr>
              <w:t>Electrolyte</w:t>
            </w:r>
            <w:proofErr w:type="spellEnd"/>
            <w:r w:rsidRPr="00351D64">
              <w:rPr>
                <w:rFonts w:ascii="Times New Roman" w:hAnsi="Times New Roman" w:cs="Times New Roman"/>
                <w:sz w:val="20"/>
                <w:szCs w:val="20"/>
              </w:rPr>
              <w:t xml:space="preserve"> </w:t>
            </w:r>
            <w:proofErr w:type="spellStart"/>
            <w:r w:rsidRPr="00351D64">
              <w:rPr>
                <w:rFonts w:ascii="Times New Roman" w:hAnsi="Times New Roman" w:cs="Times New Roman"/>
                <w:sz w:val="20"/>
                <w:szCs w:val="20"/>
              </w:rPr>
              <w:t>Quality</w:t>
            </w:r>
            <w:proofErr w:type="spellEnd"/>
            <w:r w:rsidRPr="00351D64">
              <w:rPr>
                <w:rFonts w:ascii="Times New Roman" w:hAnsi="Times New Roman" w:cs="Times New Roman"/>
                <w:sz w:val="20"/>
                <w:szCs w:val="20"/>
              </w:rPr>
              <w:t xml:space="preserve"> </w:t>
            </w:r>
            <w:proofErr w:type="spellStart"/>
            <w:r w:rsidRPr="00351D64">
              <w:rPr>
                <w:rFonts w:ascii="Times New Roman" w:hAnsi="Times New Roman" w:cs="Times New Roman"/>
                <w:sz w:val="20"/>
                <w:szCs w:val="20"/>
              </w:rPr>
              <w:t>Control</w:t>
            </w:r>
            <w:proofErr w:type="spellEnd"/>
            <w:r w:rsidRPr="00351D64">
              <w:rPr>
                <w:rFonts w:ascii="Times New Roman" w:hAnsi="Times New Roman" w:cs="Times New Roman"/>
                <w:sz w:val="20"/>
                <w:szCs w:val="20"/>
              </w:rPr>
              <w:t xml:space="preserve"> Набір матеріалів контрольних для газів крові та електролітів </w:t>
            </w:r>
            <w:proofErr w:type="spellStart"/>
            <w:r w:rsidRPr="00351D64">
              <w:rPr>
                <w:rFonts w:ascii="Times New Roman" w:hAnsi="Times New Roman" w:cs="Times New Roman"/>
                <w:sz w:val="20"/>
                <w:szCs w:val="20"/>
              </w:rPr>
              <w:t>EasyQC.рівень</w:t>
            </w:r>
            <w:proofErr w:type="spellEnd"/>
            <w:r w:rsidRPr="00351D64">
              <w:rPr>
                <w:rFonts w:ascii="Times New Roman" w:hAnsi="Times New Roman" w:cs="Times New Roman"/>
                <w:sz w:val="20"/>
                <w:szCs w:val="20"/>
              </w:rPr>
              <w:t xml:space="preserve"> 2</w:t>
            </w:r>
          </w:p>
        </w:tc>
        <w:tc>
          <w:tcPr>
            <w:tcW w:w="992" w:type="dxa"/>
            <w:vAlign w:val="center"/>
          </w:tcPr>
          <w:p w14:paraId="770BDB70" w14:textId="77777777" w:rsidR="00351D64" w:rsidRPr="00351D64" w:rsidRDefault="00351D64" w:rsidP="002B5244">
            <w:pPr>
              <w:ind w:left="-105" w:right="-108"/>
              <w:jc w:val="center"/>
              <w:rPr>
                <w:rFonts w:ascii="Times New Roman" w:hAnsi="Times New Roman" w:cs="Times New Roman"/>
                <w:sz w:val="20"/>
                <w:szCs w:val="20"/>
              </w:rPr>
            </w:pPr>
            <w:proofErr w:type="spellStart"/>
            <w:r w:rsidRPr="00351D64">
              <w:rPr>
                <w:rFonts w:ascii="Times New Roman" w:hAnsi="Times New Roman" w:cs="Times New Roman"/>
                <w:sz w:val="20"/>
                <w:szCs w:val="20"/>
              </w:rPr>
              <w:t>пач</w:t>
            </w:r>
            <w:proofErr w:type="spellEnd"/>
          </w:p>
        </w:tc>
        <w:tc>
          <w:tcPr>
            <w:tcW w:w="709" w:type="dxa"/>
          </w:tcPr>
          <w:p w14:paraId="1CEE51F9" w14:textId="77777777" w:rsidR="00351D64" w:rsidRPr="00351D64" w:rsidRDefault="00351D64" w:rsidP="002B5244">
            <w:pPr>
              <w:rPr>
                <w:rFonts w:ascii="Times New Roman" w:hAnsi="Times New Roman" w:cs="Times New Roman"/>
                <w:sz w:val="20"/>
                <w:szCs w:val="20"/>
              </w:rPr>
            </w:pPr>
            <w:r w:rsidRPr="00351D64">
              <w:rPr>
                <w:rFonts w:ascii="Times New Roman" w:hAnsi="Times New Roman" w:cs="Times New Roman"/>
                <w:sz w:val="20"/>
                <w:szCs w:val="20"/>
              </w:rPr>
              <w:t>2</w:t>
            </w:r>
          </w:p>
        </w:tc>
        <w:tc>
          <w:tcPr>
            <w:tcW w:w="2552" w:type="dxa"/>
            <w:vAlign w:val="center"/>
          </w:tcPr>
          <w:p w14:paraId="7DCB81B7" w14:textId="77777777" w:rsidR="00351D64" w:rsidRPr="00351D64" w:rsidRDefault="00351D64" w:rsidP="002B5244">
            <w:pPr>
              <w:rPr>
                <w:rFonts w:ascii="Times New Roman" w:hAnsi="Times New Roman" w:cs="Times New Roman"/>
                <w:sz w:val="20"/>
                <w:szCs w:val="20"/>
              </w:rPr>
            </w:pPr>
            <w:r w:rsidRPr="00351D64">
              <w:rPr>
                <w:rFonts w:ascii="Times New Roman" w:hAnsi="Times New Roman" w:cs="Times New Roman"/>
                <w:sz w:val="20"/>
                <w:szCs w:val="20"/>
              </w:rPr>
              <w:t xml:space="preserve">52860 - Множинні </w:t>
            </w:r>
            <w:proofErr w:type="spellStart"/>
            <w:r w:rsidRPr="00351D64">
              <w:rPr>
                <w:rFonts w:ascii="Times New Roman" w:hAnsi="Times New Roman" w:cs="Times New Roman"/>
                <w:sz w:val="20"/>
                <w:szCs w:val="20"/>
              </w:rPr>
              <w:t>аналіти</w:t>
            </w:r>
            <w:proofErr w:type="spellEnd"/>
            <w:r w:rsidRPr="00351D64">
              <w:rPr>
                <w:rFonts w:ascii="Times New Roman" w:hAnsi="Times New Roman" w:cs="Times New Roman"/>
                <w:sz w:val="20"/>
                <w:szCs w:val="20"/>
              </w:rPr>
              <w:t xml:space="preserve"> газів крові/</w:t>
            </w:r>
            <w:proofErr w:type="spellStart"/>
            <w:r w:rsidRPr="00351D64">
              <w:rPr>
                <w:rFonts w:ascii="Times New Roman" w:hAnsi="Times New Roman" w:cs="Times New Roman"/>
                <w:sz w:val="20"/>
                <w:szCs w:val="20"/>
              </w:rPr>
              <w:t>гемоксиметрія</w:t>
            </w:r>
            <w:proofErr w:type="spellEnd"/>
            <w:r w:rsidRPr="00351D64">
              <w:rPr>
                <w:rFonts w:ascii="Times New Roman" w:hAnsi="Times New Roman" w:cs="Times New Roman"/>
                <w:sz w:val="20"/>
                <w:szCs w:val="20"/>
              </w:rPr>
              <w:t>/</w:t>
            </w:r>
            <w:proofErr w:type="spellStart"/>
            <w:r w:rsidRPr="00351D64">
              <w:rPr>
                <w:rFonts w:ascii="Times New Roman" w:hAnsi="Times New Roman" w:cs="Times New Roman"/>
                <w:sz w:val="20"/>
                <w:szCs w:val="20"/>
              </w:rPr>
              <w:t>елек</w:t>
            </w:r>
            <w:proofErr w:type="spellEnd"/>
            <w:r w:rsidRPr="00351D64">
              <w:rPr>
                <w:rFonts w:ascii="Times New Roman" w:hAnsi="Times New Roman" w:cs="Times New Roman"/>
                <w:sz w:val="20"/>
                <w:szCs w:val="20"/>
              </w:rPr>
              <w:t xml:space="preserve"> </w:t>
            </w:r>
            <w:proofErr w:type="spellStart"/>
            <w:r w:rsidRPr="00351D64">
              <w:rPr>
                <w:rFonts w:ascii="Times New Roman" w:hAnsi="Times New Roman" w:cs="Times New Roman"/>
                <w:sz w:val="20"/>
                <w:szCs w:val="20"/>
              </w:rPr>
              <w:t>троліти</w:t>
            </w:r>
            <w:proofErr w:type="spellEnd"/>
            <w:r w:rsidRPr="00351D64">
              <w:rPr>
                <w:rFonts w:ascii="Times New Roman" w:hAnsi="Times New Roman" w:cs="Times New Roman"/>
                <w:sz w:val="20"/>
                <w:szCs w:val="20"/>
              </w:rPr>
              <w:t xml:space="preserve"> IVD (діагностика </w:t>
            </w:r>
            <w:proofErr w:type="spellStart"/>
            <w:r w:rsidRPr="00351D64">
              <w:rPr>
                <w:rFonts w:ascii="Times New Roman" w:hAnsi="Times New Roman" w:cs="Times New Roman"/>
                <w:sz w:val="20"/>
                <w:szCs w:val="20"/>
              </w:rPr>
              <w:t>in</w:t>
            </w:r>
            <w:proofErr w:type="spellEnd"/>
            <w:r w:rsidRPr="00351D64">
              <w:rPr>
                <w:rFonts w:ascii="Times New Roman" w:hAnsi="Times New Roman" w:cs="Times New Roman"/>
                <w:sz w:val="20"/>
                <w:szCs w:val="20"/>
              </w:rPr>
              <w:t xml:space="preserve"> </w:t>
            </w:r>
            <w:proofErr w:type="spellStart"/>
            <w:r w:rsidRPr="00351D64">
              <w:rPr>
                <w:rFonts w:ascii="Times New Roman" w:hAnsi="Times New Roman" w:cs="Times New Roman"/>
                <w:sz w:val="20"/>
                <w:szCs w:val="20"/>
              </w:rPr>
              <w:t>vitro</w:t>
            </w:r>
            <w:proofErr w:type="spellEnd"/>
            <w:r w:rsidRPr="00351D64">
              <w:rPr>
                <w:rFonts w:ascii="Times New Roman" w:hAnsi="Times New Roman" w:cs="Times New Roman"/>
                <w:sz w:val="20"/>
                <w:szCs w:val="20"/>
              </w:rPr>
              <w:t xml:space="preserve"> ), контрольний матеріал</w:t>
            </w:r>
          </w:p>
        </w:tc>
        <w:tc>
          <w:tcPr>
            <w:tcW w:w="3685" w:type="dxa"/>
            <w:vMerge/>
          </w:tcPr>
          <w:p w14:paraId="033C3588" w14:textId="77777777" w:rsidR="00351D64" w:rsidRPr="00351D64" w:rsidRDefault="00351D64" w:rsidP="002B5244">
            <w:pPr>
              <w:rPr>
                <w:rFonts w:ascii="Times New Roman" w:hAnsi="Times New Roman" w:cs="Times New Roman"/>
                <w:sz w:val="20"/>
                <w:szCs w:val="20"/>
              </w:rPr>
            </w:pPr>
          </w:p>
        </w:tc>
      </w:tr>
      <w:tr w:rsidR="00351D64" w:rsidRPr="00351D64" w14:paraId="731BE1FD" w14:textId="77777777" w:rsidTr="002B5244">
        <w:tc>
          <w:tcPr>
            <w:tcW w:w="421" w:type="dxa"/>
            <w:vAlign w:val="center"/>
          </w:tcPr>
          <w:p w14:paraId="672A156E" w14:textId="77777777" w:rsidR="00351D64" w:rsidRPr="00351D64" w:rsidRDefault="00351D64" w:rsidP="002B5244">
            <w:pPr>
              <w:jc w:val="center"/>
              <w:rPr>
                <w:rFonts w:ascii="Times New Roman" w:hAnsi="Times New Roman" w:cs="Times New Roman"/>
                <w:sz w:val="20"/>
                <w:szCs w:val="20"/>
              </w:rPr>
            </w:pPr>
          </w:p>
        </w:tc>
        <w:tc>
          <w:tcPr>
            <w:tcW w:w="2410" w:type="dxa"/>
            <w:vAlign w:val="center"/>
          </w:tcPr>
          <w:p w14:paraId="54850842" w14:textId="77777777" w:rsidR="00351D64" w:rsidRPr="00351D64" w:rsidRDefault="00351D64" w:rsidP="002B5244">
            <w:pPr>
              <w:rPr>
                <w:rFonts w:ascii="Times New Roman" w:hAnsi="Times New Roman" w:cs="Times New Roman"/>
                <w:sz w:val="20"/>
                <w:szCs w:val="20"/>
              </w:rPr>
            </w:pPr>
            <w:proofErr w:type="spellStart"/>
            <w:r w:rsidRPr="00351D64">
              <w:rPr>
                <w:rFonts w:ascii="Times New Roman" w:hAnsi="Times New Roman" w:cs="Times New Roman"/>
                <w:sz w:val="20"/>
                <w:szCs w:val="20"/>
              </w:rPr>
              <w:t>Easy</w:t>
            </w:r>
            <w:proofErr w:type="spellEnd"/>
            <w:r w:rsidRPr="00351D64">
              <w:rPr>
                <w:rFonts w:ascii="Times New Roman" w:hAnsi="Times New Roman" w:cs="Times New Roman"/>
                <w:sz w:val="20"/>
                <w:szCs w:val="20"/>
              </w:rPr>
              <w:t xml:space="preserve"> QC </w:t>
            </w:r>
            <w:proofErr w:type="spellStart"/>
            <w:r w:rsidRPr="00351D64">
              <w:rPr>
                <w:rFonts w:ascii="Times New Roman" w:hAnsi="Times New Roman" w:cs="Times New Roman"/>
                <w:sz w:val="20"/>
                <w:szCs w:val="20"/>
              </w:rPr>
              <w:t>Level</w:t>
            </w:r>
            <w:proofErr w:type="spellEnd"/>
            <w:r w:rsidRPr="00351D64">
              <w:rPr>
                <w:rFonts w:ascii="Times New Roman" w:hAnsi="Times New Roman" w:cs="Times New Roman"/>
                <w:sz w:val="20"/>
                <w:szCs w:val="20"/>
              </w:rPr>
              <w:t xml:space="preserve"> 3 </w:t>
            </w:r>
            <w:proofErr w:type="spellStart"/>
            <w:r w:rsidRPr="00351D64">
              <w:rPr>
                <w:rFonts w:ascii="Times New Roman" w:hAnsi="Times New Roman" w:cs="Times New Roman"/>
                <w:sz w:val="20"/>
                <w:szCs w:val="20"/>
              </w:rPr>
              <w:t>Blood</w:t>
            </w:r>
            <w:proofErr w:type="spellEnd"/>
            <w:r w:rsidRPr="00351D64">
              <w:rPr>
                <w:rFonts w:ascii="Times New Roman" w:hAnsi="Times New Roman" w:cs="Times New Roman"/>
                <w:sz w:val="20"/>
                <w:szCs w:val="20"/>
              </w:rPr>
              <w:t xml:space="preserve"> </w:t>
            </w:r>
            <w:proofErr w:type="spellStart"/>
            <w:r w:rsidRPr="00351D64">
              <w:rPr>
                <w:rFonts w:ascii="Times New Roman" w:hAnsi="Times New Roman" w:cs="Times New Roman"/>
                <w:sz w:val="20"/>
                <w:szCs w:val="20"/>
              </w:rPr>
              <w:t>Gas</w:t>
            </w:r>
            <w:proofErr w:type="spellEnd"/>
            <w:r w:rsidRPr="00351D64">
              <w:rPr>
                <w:rFonts w:ascii="Times New Roman" w:hAnsi="Times New Roman" w:cs="Times New Roman"/>
                <w:sz w:val="20"/>
                <w:szCs w:val="20"/>
              </w:rPr>
              <w:t xml:space="preserve"> </w:t>
            </w:r>
            <w:proofErr w:type="spellStart"/>
            <w:r w:rsidRPr="00351D64">
              <w:rPr>
                <w:rFonts w:ascii="Times New Roman" w:hAnsi="Times New Roman" w:cs="Times New Roman"/>
                <w:sz w:val="20"/>
                <w:szCs w:val="20"/>
              </w:rPr>
              <w:t>and</w:t>
            </w:r>
            <w:proofErr w:type="spellEnd"/>
            <w:r w:rsidRPr="00351D64">
              <w:rPr>
                <w:rFonts w:ascii="Times New Roman" w:hAnsi="Times New Roman" w:cs="Times New Roman"/>
                <w:sz w:val="20"/>
                <w:szCs w:val="20"/>
              </w:rPr>
              <w:t xml:space="preserve"> </w:t>
            </w:r>
            <w:proofErr w:type="spellStart"/>
            <w:r w:rsidRPr="00351D64">
              <w:rPr>
                <w:rFonts w:ascii="Times New Roman" w:hAnsi="Times New Roman" w:cs="Times New Roman"/>
                <w:sz w:val="20"/>
                <w:szCs w:val="20"/>
              </w:rPr>
              <w:t>Electrolyte</w:t>
            </w:r>
            <w:proofErr w:type="spellEnd"/>
            <w:r w:rsidRPr="00351D64">
              <w:rPr>
                <w:rFonts w:ascii="Times New Roman" w:hAnsi="Times New Roman" w:cs="Times New Roman"/>
                <w:sz w:val="20"/>
                <w:szCs w:val="20"/>
              </w:rPr>
              <w:t xml:space="preserve"> </w:t>
            </w:r>
            <w:proofErr w:type="spellStart"/>
            <w:r w:rsidRPr="00351D64">
              <w:rPr>
                <w:rFonts w:ascii="Times New Roman" w:hAnsi="Times New Roman" w:cs="Times New Roman"/>
                <w:sz w:val="20"/>
                <w:szCs w:val="20"/>
              </w:rPr>
              <w:t>Quality</w:t>
            </w:r>
            <w:proofErr w:type="spellEnd"/>
            <w:r w:rsidRPr="00351D64">
              <w:rPr>
                <w:rFonts w:ascii="Times New Roman" w:hAnsi="Times New Roman" w:cs="Times New Roman"/>
                <w:sz w:val="20"/>
                <w:szCs w:val="20"/>
              </w:rPr>
              <w:t xml:space="preserve"> </w:t>
            </w:r>
            <w:proofErr w:type="spellStart"/>
            <w:r w:rsidRPr="00351D64">
              <w:rPr>
                <w:rFonts w:ascii="Times New Roman" w:hAnsi="Times New Roman" w:cs="Times New Roman"/>
                <w:sz w:val="20"/>
                <w:szCs w:val="20"/>
              </w:rPr>
              <w:t>Control</w:t>
            </w:r>
            <w:proofErr w:type="spellEnd"/>
            <w:r w:rsidRPr="00351D64">
              <w:rPr>
                <w:rFonts w:ascii="Times New Roman" w:hAnsi="Times New Roman" w:cs="Times New Roman"/>
                <w:sz w:val="20"/>
                <w:szCs w:val="20"/>
              </w:rPr>
              <w:t xml:space="preserve"> Набір матеріалів контрольних для газів крові та електролітів </w:t>
            </w:r>
            <w:proofErr w:type="spellStart"/>
            <w:r w:rsidRPr="00351D64">
              <w:rPr>
                <w:rFonts w:ascii="Times New Roman" w:hAnsi="Times New Roman" w:cs="Times New Roman"/>
                <w:sz w:val="20"/>
                <w:szCs w:val="20"/>
              </w:rPr>
              <w:t>EasyQC.рівень</w:t>
            </w:r>
            <w:proofErr w:type="spellEnd"/>
            <w:r w:rsidRPr="00351D64">
              <w:rPr>
                <w:rFonts w:ascii="Times New Roman" w:hAnsi="Times New Roman" w:cs="Times New Roman"/>
                <w:sz w:val="20"/>
                <w:szCs w:val="20"/>
              </w:rPr>
              <w:t xml:space="preserve"> 3</w:t>
            </w:r>
          </w:p>
        </w:tc>
        <w:tc>
          <w:tcPr>
            <w:tcW w:w="992" w:type="dxa"/>
            <w:vAlign w:val="center"/>
          </w:tcPr>
          <w:p w14:paraId="0E9AAA04" w14:textId="77777777" w:rsidR="00351D64" w:rsidRPr="00351D64" w:rsidRDefault="00351D64" w:rsidP="002B5244">
            <w:pPr>
              <w:ind w:left="-105" w:right="-108"/>
              <w:jc w:val="center"/>
              <w:rPr>
                <w:rFonts w:ascii="Times New Roman" w:hAnsi="Times New Roman" w:cs="Times New Roman"/>
                <w:sz w:val="20"/>
                <w:szCs w:val="20"/>
              </w:rPr>
            </w:pPr>
            <w:proofErr w:type="spellStart"/>
            <w:r w:rsidRPr="00351D64">
              <w:rPr>
                <w:rFonts w:ascii="Times New Roman" w:hAnsi="Times New Roman" w:cs="Times New Roman"/>
                <w:sz w:val="20"/>
                <w:szCs w:val="20"/>
              </w:rPr>
              <w:t>пач</w:t>
            </w:r>
            <w:proofErr w:type="spellEnd"/>
          </w:p>
        </w:tc>
        <w:tc>
          <w:tcPr>
            <w:tcW w:w="709" w:type="dxa"/>
          </w:tcPr>
          <w:p w14:paraId="5E790D5B" w14:textId="77777777" w:rsidR="00351D64" w:rsidRPr="00351D64" w:rsidRDefault="00351D64" w:rsidP="002B5244">
            <w:pPr>
              <w:rPr>
                <w:rFonts w:ascii="Times New Roman" w:hAnsi="Times New Roman" w:cs="Times New Roman"/>
                <w:sz w:val="20"/>
                <w:szCs w:val="20"/>
              </w:rPr>
            </w:pPr>
            <w:r w:rsidRPr="00351D64">
              <w:rPr>
                <w:rFonts w:ascii="Times New Roman" w:hAnsi="Times New Roman" w:cs="Times New Roman"/>
                <w:sz w:val="20"/>
                <w:szCs w:val="20"/>
              </w:rPr>
              <w:t>2</w:t>
            </w:r>
          </w:p>
        </w:tc>
        <w:tc>
          <w:tcPr>
            <w:tcW w:w="2552" w:type="dxa"/>
            <w:vAlign w:val="center"/>
          </w:tcPr>
          <w:p w14:paraId="650234D9" w14:textId="77777777" w:rsidR="00351D64" w:rsidRPr="00351D64" w:rsidRDefault="00351D64" w:rsidP="002B5244">
            <w:pPr>
              <w:rPr>
                <w:rFonts w:ascii="Times New Roman" w:hAnsi="Times New Roman" w:cs="Times New Roman"/>
                <w:sz w:val="20"/>
                <w:szCs w:val="20"/>
              </w:rPr>
            </w:pPr>
            <w:r w:rsidRPr="00351D64">
              <w:rPr>
                <w:rFonts w:ascii="Times New Roman" w:hAnsi="Times New Roman" w:cs="Times New Roman"/>
                <w:sz w:val="20"/>
                <w:szCs w:val="20"/>
              </w:rPr>
              <w:t xml:space="preserve">52860 - Множинні </w:t>
            </w:r>
            <w:proofErr w:type="spellStart"/>
            <w:r w:rsidRPr="00351D64">
              <w:rPr>
                <w:rFonts w:ascii="Times New Roman" w:hAnsi="Times New Roman" w:cs="Times New Roman"/>
                <w:sz w:val="20"/>
                <w:szCs w:val="20"/>
              </w:rPr>
              <w:t>аналіти</w:t>
            </w:r>
            <w:proofErr w:type="spellEnd"/>
            <w:r w:rsidRPr="00351D64">
              <w:rPr>
                <w:rFonts w:ascii="Times New Roman" w:hAnsi="Times New Roman" w:cs="Times New Roman"/>
                <w:sz w:val="20"/>
                <w:szCs w:val="20"/>
              </w:rPr>
              <w:t xml:space="preserve"> газів крові/</w:t>
            </w:r>
            <w:proofErr w:type="spellStart"/>
            <w:r w:rsidRPr="00351D64">
              <w:rPr>
                <w:rFonts w:ascii="Times New Roman" w:hAnsi="Times New Roman" w:cs="Times New Roman"/>
                <w:sz w:val="20"/>
                <w:szCs w:val="20"/>
              </w:rPr>
              <w:t>гемоксиметрія</w:t>
            </w:r>
            <w:proofErr w:type="spellEnd"/>
            <w:r w:rsidRPr="00351D64">
              <w:rPr>
                <w:rFonts w:ascii="Times New Roman" w:hAnsi="Times New Roman" w:cs="Times New Roman"/>
                <w:sz w:val="20"/>
                <w:szCs w:val="20"/>
              </w:rPr>
              <w:t>/</w:t>
            </w:r>
            <w:proofErr w:type="spellStart"/>
            <w:r w:rsidRPr="00351D64">
              <w:rPr>
                <w:rFonts w:ascii="Times New Roman" w:hAnsi="Times New Roman" w:cs="Times New Roman"/>
                <w:sz w:val="20"/>
                <w:szCs w:val="20"/>
              </w:rPr>
              <w:t>елек</w:t>
            </w:r>
            <w:proofErr w:type="spellEnd"/>
            <w:r w:rsidRPr="00351D64">
              <w:rPr>
                <w:rFonts w:ascii="Times New Roman" w:hAnsi="Times New Roman" w:cs="Times New Roman"/>
                <w:sz w:val="20"/>
                <w:szCs w:val="20"/>
              </w:rPr>
              <w:t xml:space="preserve"> </w:t>
            </w:r>
            <w:proofErr w:type="spellStart"/>
            <w:r w:rsidRPr="00351D64">
              <w:rPr>
                <w:rFonts w:ascii="Times New Roman" w:hAnsi="Times New Roman" w:cs="Times New Roman"/>
                <w:sz w:val="20"/>
                <w:szCs w:val="20"/>
              </w:rPr>
              <w:t>троліти</w:t>
            </w:r>
            <w:proofErr w:type="spellEnd"/>
            <w:r w:rsidRPr="00351D64">
              <w:rPr>
                <w:rFonts w:ascii="Times New Roman" w:hAnsi="Times New Roman" w:cs="Times New Roman"/>
                <w:sz w:val="20"/>
                <w:szCs w:val="20"/>
              </w:rPr>
              <w:t xml:space="preserve"> IVD (діагностика </w:t>
            </w:r>
            <w:proofErr w:type="spellStart"/>
            <w:r w:rsidRPr="00351D64">
              <w:rPr>
                <w:rFonts w:ascii="Times New Roman" w:hAnsi="Times New Roman" w:cs="Times New Roman"/>
                <w:sz w:val="20"/>
                <w:szCs w:val="20"/>
              </w:rPr>
              <w:t>in</w:t>
            </w:r>
            <w:proofErr w:type="spellEnd"/>
            <w:r w:rsidRPr="00351D64">
              <w:rPr>
                <w:rFonts w:ascii="Times New Roman" w:hAnsi="Times New Roman" w:cs="Times New Roman"/>
                <w:sz w:val="20"/>
                <w:szCs w:val="20"/>
              </w:rPr>
              <w:t xml:space="preserve"> </w:t>
            </w:r>
            <w:proofErr w:type="spellStart"/>
            <w:r w:rsidRPr="00351D64">
              <w:rPr>
                <w:rFonts w:ascii="Times New Roman" w:hAnsi="Times New Roman" w:cs="Times New Roman"/>
                <w:sz w:val="20"/>
                <w:szCs w:val="20"/>
              </w:rPr>
              <w:t>vitro</w:t>
            </w:r>
            <w:proofErr w:type="spellEnd"/>
            <w:r w:rsidRPr="00351D64">
              <w:rPr>
                <w:rFonts w:ascii="Times New Roman" w:hAnsi="Times New Roman" w:cs="Times New Roman"/>
                <w:sz w:val="20"/>
                <w:szCs w:val="20"/>
              </w:rPr>
              <w:t xml:space="preserve"> ), контрольний матеріал</w:t>
            </w:r>
          </w:p>
        </w:tc>
        <w:tc>
          <w:tcPr>
            <w:tcW w:w="3685" w:type="dxa"/>
            <w:vMerge/>
          </w:tcPr>
          <w:p w14:paraId="20B24C0A" w14:textId="77777777" w:rsidR="00351D64" w:rsidRPr="00351D64" w:rsidRDefault="00351D64" w:rsidP="002B5244">
            <w:pPr>
              <w:rPr>
                <w:rFonts w:ascii="Times New Roman" w:hAnsi="Times New Roman" w:cs="Times New Roman"/>
                <w:sz w:val="20"/>
                <w:szCs w:val="20"/>
              </w:rPr>
            </w:pPr>
          </w:p>
        </w:tc>
      </w:tr>
      <w:tr w:rsidR="00351D64" w:rsidRPr="00351D64" w14:paraId="5E5C8D23" w14:textId="77777777" w:rsidTr="002B5244">
        <w:tc>
          <w:tcPr>
            <w:tcW w:w="421" w:type="dxa"/>
            <w:tcBorders>
              <w:bottom w:val="double" w:sz="4" w:space="0" w:color="auto"/>
            </w:tcBorders>
            <w:vAlign w:val="center"/>
          </w:tcPr>
          <w:p w14:paraId="0FB99642" w14:textId="77777777" w:rsidR="00351D64" w:rsidRPr="00351D64" w:rsidRDefault="00351D64" w:rsidP="002B5244">
            <w:pPr>
              <w:jc w:val="center"/>
              <w:rPr>
                <w:rFonts w:ascii="Times New Roman" w:hAnsi="Times New Roman" w:cs="Times New Roman"/>
                <w:sz w:val="20"/>
                <w:szCs w:val="20"/>
              </w:rPr>
            </w:pPr>
          </w:p>
        </w:tc>
        <w:tc>
          <w:tcPr>
            <w:tcW w:w="2410" w:type="dxa"/>
            <w:tcBorders>
              <w:bottom w:val="double" w:sz="4" w:space="0" w:color="auto"/>
            </w:tcBorders>
            <w:vAlign w:val="center"/>
          </w:tcPr>
          <w:p w14:paraId="5DC61274" w14:textId="77777777" w:rsidR="00351D64" w:rsidRPr="00351D64" w:rsidRDefault="00351D64" w:rsidP="002B5244">
            <w:pPr>
              <w:rPr>
                <w:rFonts w:ascii="Times New Roman" w:hAnsi="Times New Roman" w:cs="Times New Roman"/>
                <w:sz w:val="20"/>
                <w:szCs w:val="20"/>
              </w:rPr>
            </w:pPr>
            <w:r w:rsidRPr="00351D64">
              <w:rPr>
                <w:rFonts w:ascii="Times New Roman" w:hAnsi="Times New Roman" w:cs="Times New Roman"/>
                <w:sz w:val="20"/>
                <w:szCs w:val="20"/>
                <w:lang w:val="en-US"/>
              </w:rPr>
              <w:t>Easy</w:t>
            </w:r>
            <w:r w:rsidRPr="00351D64">
              <w:rPr>
                <w:rFonts w:ascii="Times New Roman" w:hAnsi="Times New Roman" w:cs="Times New Roman"/>
                <w:sz w:val="20"/>
                <w:szCs w:val="20"/>
              </w:rPr>
              <w:t xml:space="preserve"> </w:t>
            </w:r>
            <w:r w:rsidRPr="00351D64">
              <w:rPr>
                <w:rFonts w:ascii="Times New Roman" w:hAnsi="Times New Roman" w:cs="Times New Roman"/>
                <w:sz w:val="20"/>
                <w:szCs w:val="20"/>
                <w:lang w:val="en-US"/>
              </w:rPr>
              <w:t>QC</w:t>
            </w:r>
            <w:r w:rsidRPr="00351D64">
              <w:rPr>
                <w:rFonts w:ascii="Times New Roman" w:hAnsi="Times New Roman" w:cs="Times New Roman"/>
                <w:sz w:val="20"/>
                <w:szCs w:val="20"/>
              </w:rPr>
              <w:t xml:space="preserve"> </w:t>
            </w:r>
            <w:r w:rsidRPr="00351D64">
              <w:rPr>
                <w:rFonts w:ascii="Times New Roman" w:hAnsi="Times New Roman" w:cs="Times New Roman"/>
                <w:sz w:val="20"/>
                <w:szCs w:val="20"/>
                <w:lang w:val="en-US"/>
              </w:rPr>
              <w:t>Bi</w:t>
            </w:r>
            <w:r w:rsidRPr="00351D64">
              <w:rPr>
                <w:rFonts w:ascii="Times New Roman" w:hAnsi="Times New Roman" w:cs="Times New Roman"/>
                <w:sz w:val="20"/>
                <w:szCs w:val="20"/>
              </w:rPr>
              <w:t>-</w:t>
            </w:r>
            <w:r w:rsidRPr="00351D64">
              <w:rPr>
                <w:rFonts w:ascii="Times New Roman" w:hAnsi="Times New Roman" w:cs="Times New Roman"/>
                <w:sz w:val="20"/>
                <w:szCs w:val="20"/>
                <w:lang w:val="en-US"/>
              </w:rPr>
              <w:t>Level</w:t>
            </w:r>
            <w:r w:rsidRPr="00351D64">
              <w:rPr>
                <w:rFonts w:ascii="Times New Roman" w:hAnsi="Times New Roman" w:cs="Times New Roman"/>
                <w:sz w:val="20"/>
                <w:szCs w:val="20"/>
              </w:rPr>
              <w:t xml:space="preserve"> </w:t>
            </w:r>
            <w:r w:rsidRPr="00351D64">
              <w:rPr>
                <w:rFonts w:ascii="Times New Roman" w:hAnsi="Times New Roman" w:cs="Times New Roman"/>
                <w:sz w:val="20"/>
                <w:szCs w:val="20"/>
                <w:lang w:val="en-US"/>
              </w:rPr>
              <w:t>Hematocrit</w:t>
            </w:r>
            <w:r w:rsidRPr="00351D64">
              <w:rPr>
                <w:rFonts w:ascii="Times New Roman" w:hAnsi="Times New Roman" w:cs="Times New Roman"/>
                <w:sz w:val="20"/>
                <w:szCs w:val="20"/>
              </w:rPr>
              <w:t xml:space="preserve"> </w:t>
            </w:r>
            <w:r w:rsidRPr="00351D64">
              <w:rPr>
                <w:rFonts w:ascii="Times New Roman" w:hAnsi="Times New Roman" w:cs="Times New Roman"/>
                <w:sz w:val="20"/>
                <w:szCs w:val="20"/>
                <w:lang w:val="en-US"/>
              </w:rPr>
              <w:t>Quality</w:t>
            </w:r>
            <w:r w:rsidRPr="00351D64">
              <w:rPr>
                <w:rFonts w:ascii="Times New Roman" w:hAnsi="Times New Roman" w:cs="Times New Roman"/>
                <w:sz w:val="20"/>
                <w:szCs w:val="20"/>
              </w:rPr>
              <w:t xml:space="preserve"> </w:t>
            </w:r>
            <w:r w:rsidRPr="00351D64">
              <w:rPr>
                <w:rFonts w:ascii="Times New Roman" w:hAnsi="Times New Roman" w:cs="Times New Roman"/>
                <w:sz w:val="20"/>
                <w:szCs w:val="20"/>
                <w:lang w:val="en-US"/>
              </w:rPr>
              <w:t>Control</w:t>
            </w:r>
            <w:r w:rsidRPr="00351D64">
              <w:rPr>
                <w:rFonts w:ascii="Times New Roman" w:hAnsi="Times New Roman" w:cs="Times New Roman"/>
                <w:sz w:val="20"/>
                <w:szCs w:val="20"/>
              </w:rPr>
              <w:t xml:space="preserve"> Набір </w:t>
            </w:r>
            <w:proofErr w:type="spellStart"/>
            <w:r w:rsidRPr="00351D64">
              <w:rPr>
                <w:rFonts w:ascii="Times New Roman" w:hAnsi="Times New Roman" w:cs="Times New Roman"/>
                <w:sz w:val="20"/>
                <w:szCs w:val="20"/>
              </w:rPr>
              <w:t>дрорівнений</w:t>
            </w:r>
            <w:proofErr w:type="spellEnd"/>
            <w:r w:rsidRPr="00351D64">
              <w:rPr>
                <w:rFonts w:ascii="Times New Roman" w:hAnsi="Times New Roman" w:cs="Times New Roman"/>
                <w:sz w:val="20"/>
                <w:szCs w:val="20"/>
              </w:rPr>
              <w:t xml:space="preserve"> для контролю гематокриту </w:t>
            </w:r>
            <w:r w:rsidRPr="00351D64">
              <w:rPr>
                <w:rFonts w:ascii="Times New Roman" w:hAnsi="Times New Roman" w:cs="Times New Roman"/>
                <w:sz w:val="20"/>
                <w:szCs w:val="20"/>
                <w:lang w:val="en-US"/>
              </w:rPr>
              <w:t>Easy</w:t>
            </w:r>
            <w:r w:rsidRPr="00351D64">
              <w:rPr>
                <w:rFonts w:ascii="Times New Roman" w:hAnsi="Times New Roman" w:cs="Times New Roman"/>
                <w:sz w:val="20"/>
                <w:szCs w:val="20"/>
              </w:rPr>
              <w:t xml:space="preserve"> </w:t>
            </w:r>
            <w:r w:rsidRPr="00351D64">
              <w:rPr>
                <w:rFonts w:ascii="Times New Roman" w:hAnsi="Times New Roman" w:cs="Times New Roman"/>
                <w:sz w:val="20"/>
                <w:szCs w:val="20"/>
                <w:lang w:val="en-US"/>
              </w:rPr>
              <w:t>QS</w:t>
            </w:r>
          </w:p>
        </w:tc>
        <w:tc>
          <w:tcPr>
            <w:tcW w:w="992" w:type="dxa"/>
            <w:tcBorders>
              <w:bottom w:val="double" w:sz="4" w:space="0" w:color="auto"/>
            </w:tcBorders>
            <w:vAlign w:val="center"/>
          </w:tcPr>
          <w:p w14:paraId="12BED9FD" w14:textId="77777777" w:rsidR="00351D64" w:rsidRPr="00351D64" w:rsidRDefault="00351D64" w:rsidP="002B5244">
            <w:pPr>
              <w:ind w:left="-105" w:right="-108"/>
              <w:jc w:val="center"/>
              <w:rPr>
                <w:rFonts w:ascii="Times New Roman" w:hAnsi="Times New Roman" w:cs="Times New Roman"/>
                <w:sz w:val="20"/>
                <w:szCs w:val="20"/>
              </w:rPr>
            </w:pPr>
            <w:proofErr w:type="spellStart"/>
            <w:r w:rsidRPr="00351D64">
              <w:rPr>
                <w:rFonts w:ascii="Times New Roman" w:hAnsi="Times New Roman" w:cs="Times New Roman"/>
                <w:sz w:val="20"/>
                <w:szCs w:val="20"/>
              </w:rPr>
              <w:t>компл</w:t>
            </w:r>
            <w:proofErr w:type="spellEnd"/>
          </w:p>
        </w:tc>
        <w:tc>
          <w:tcPr>
            <w:tcW w:w="709" w:type="dxa"/>
            <w:tcBorders>
              <w:bottom w:val="double" w:sz="4" w:space="0" w:color="auto"/>
            </w:tcBorders>
          </w:tcPr>
          <w:p w14:paraId="3EBD7D53" w14:textId="77777777" w:rsidR="00351D64" w:rsidRPr="00351D64" w:rsidRDefault="00351D64" w:rsidP="002B5244">
            <w:pPr>
              <w:rPr>
                <w:rFonts w:ascii="Times New Roman" w:hAnsi="Times New Roman" w:cs="Times New Roman"/>
                <w:sz w:val="20"/>
                <w:szCs w:val="20"/>
              </w:rPr>
            </w:pPr>
            <w:r w:rsidRPr="00351D64">
              <w:rPr>
                <w:rFonts w:ascii="Times New Roman" w:hAnsi="Times New Roman" w:cs="Times New Roman"/>
                <w:sz w:val="20"/>
                <w:szCs w:val="20"/>
              </w:rPr>
              <w:t>3</w:t>
            </w:r>
          </w:p>
        </w:tc>
        <w:tc>
          <w:tcPr>
            <w:tcW w:w="2552" w:type="dxa"/>
            <w:tcBorders>
              <w:bottom w:val="double" w:sz="4" w:space="0" w:color="auto"/>
            </w:tcBorders>
            <w:vAlign w:val="center"/>
          </w:tcPr>
          <w:p w14:paraId="067DBEC2" w14:textId="77777777" w:rsidR="00351D64" w:rsidRPr="00351D64" w:rsidRDefault="00351D64" w:rsidP="002B5244">
            <w:pPr>
              <w:rPr>
                <w:rFonts w:ascii="Times New Roman" w:hAnsi="Times New Roman" w:cs="Times New Roman"/>
                <w:sz w:val="20"/>
                <w:szCs w:val="20"/>
              </w:rPr>
            </w:pPr>
            <w:r w:rsidRPr="00351D64">
              <w:rPr>
                <w:rFonts w:ascii="Times New Roman" w:hAnsi="Times New Roman" w:cs="Times New Roman"/>
                <w:sz w:val="20"/>
                <w:szCs w:val="20"/>
              </w:rPr>
              <w:t xml:space="preserve">52860 - Множинні </w:t>
            </w:r>
            <w:proofErr w:type="spellStart"/>
            <w:r w:rsidRPr="00351D64">
              <w:rPr>
                <w:rFonts w:ascii="Times New Roman" w:hAnsi="Times New Roman" w:cs="Times New Roman"/>
                <w:sz w:val="20"/>
                <w:szCs w:val="20"/>
              </w:rPr>
              <w:t>аналіти</w:t>
            </w:r>
            <w:proofErr w:type="spellEnd"/>
            <w:r w:rsidRPr="00351D64">
              <w:rPr>
                <w:rFonts w:ascii="Times New Roman" w:hAnsi="Times New Roman" w:cs="Times New Roman"/>
                <w:sz w:val="20"/>
                <w:szCs w:val="20"/>
              </w:rPr>
              <w:t xml:space="preserve"> газів крові/</w:t>
            </w:r>
            <w:proofErr w:type="spellStart"/>
            <w:r w:rsidRPr="00351D64">
              <w:rPr>
                <w:rFonts w:ascii="Times New Roman" w:hAnsi="Times New Roman" w:cs="Times New Roman"/>
                <w:sz w:val="20"/>
                <w:szCs w:val="20"/>
              </w:rPr>
              <w:t>гемоксиметрія</w:t>
            </w:r>
            <w:proofErr w:type="spellEnd"/>
            <w:r w:rsidRPr="00351D64">
              <w:rPr>
                <w:rFonts w:ascii="Times New Roman" w:hAnsi="Times New Roman" w:cs="Times New Roman"/>
                <w:sz w:val="20"/>
                <w:szCs w:val="20"/>
              </w:rPr>
              <w:t>/</w:t>
            </w:r>
            <w:proofErr w:type="spellStart"/>
            <w:r w:rsidRPr="00351D64">
              <w:rPr>
                <w:rFonts w:ascii="Times New Roman" w:hAnsi="Times New Roman" w:cs="Times New Roman"/>
                <w:sz w:val="20"/>
                <w:szCs w:val="20"/>
              </w:rPr>
              <w:t>елек</w:t>
            </w:r>
            <w:proofErr w:type="spellEnd"/>
            <w:r w:rsidRPr="00351D64">
              <w:rPr>
                <w:rFonts w:ascii="Times New Roman" w:hAnsi="Times New Roman" w:cs="Times New Roman"/>
                <w:sz w:val="20"/>
                <w:szCs w:val="20"/>
              </w:rPr>
              <w:t xml:space="preserve"> </w:t>
            </w:r>
            <w:proofErr w:type="spellStart"/>
            <w:r w:rsidRPr="00351D64">
              <w:rPr>
                <w:rFonts w:ascii="Times New Roman" w:hAnsi="Times New Roman" w:cs="Times New Roman"/>
                <w:sz w:val="20"/>
                <w:szCs w:val="20"/>
              </w:rPr>
              <w:t>троліти</w:t>
            </w:r>
            <w:proofErr w:type="spellEnd"/>
            <w:r w:rsidRPr="00351D64">
              <w:rPr>
                <w:rFonts w:ascii="Times New Roman" w:hAnsi="Times New Roman" w:cs="Times New Roman"/>
                <w:sz w:val="20"/>
                <w:szCs w:val="20"/>
              </w:rPr>
              <w:t xml:space="preserve"> IVD (діагностика </w:t>
            </w:r>
            <w:proofErr w:type="spellStart"/>
            <w:r w:rsidRPr="00351D64">
              <w:rPr>
                <w:rFonts w:ascii="Times New Roman" w:hAnsi="Times New Roman" w:cs="Times New Roman"/>
                <w:sz w:val="20"/>
                <w:szCs w:val="20"/>
              </w:rPr>
              <w:t>in</w:t>
            </w:r>
            <w:proofErr w:type="spellEnd"/>
            <w:r w:rsidRPr="00351D64">
              <w:rPr>
                <w:rFonts w:ascii="Times New Roman" w:hAnsi="Times New Roman" w:cs="Times New Roman"/>
                <w:sz w:val="20"/>
                <w:szCs w:val="20"/>
              </w:rPr>
              <w:t xml:space="preserve"> </w:t>
            </w:r>
            <w:proofErr w:type="spellStart"/>
            <w:r w:rsidRPr="00351D64">
              <w:rPr>
                <w:rFonts w:ascii="Times New Roman" w:hAnsi="Times New Roman" w:cs="Times New Roman"/>
                <w:sz w:val="20"/>
                <w:szCs w:val="20"/>
              </w:rPr>
              <w:t>vitro</w:t>
            </w:r>
            <w:proofErr w:type="spellEnd"/>
            <w:r w:rsidRPr="00351D64">
              <w:rPr>
                <w:rFonts w:ascii="Times New Roman" w:hAnsi="Times New Roman" w:cs="Times New Roman"/>
                <w:sz w:val="20"/>
                <w:szCs w:val="20"/>
              </w:rPr>
              <w:t xml:space="preserve"> ), контрольний матеріал</w:t>
            </w:r>
          </w:p>
        </w:tc>
        <w:tc>
          <w:tcPr>
            <w:tcW w:w="3685" w:type="dxa"/>
            <w:tcBorders>
              <w:bottom w:val="double" w:sz="4" w:space="0" w:color="auto"/>
            </w:tcBorders>
          </w:tcPr>
          <w:p w14:paraId="210BD7A5" w14:textId="77777777" w:rsidR="00351D64" w:rsidRPr="00351D64" w:rsidRDefault="00351D64" w:rsidP="002B5244">
            <w:pPr>
              <w:rPr>
                <w:rFonts w:ascii="Times New Roman" w:hAnsi="Times New Roman" w:cs="Times New Roman"/>
                <w:sz w:val="20"/>
                <w:szCs w:val="20"/>
              </w:rPr>
            </w:pPr>
            <w:r w:rsidRPr="00351D64">
              <w:rPr>
                <w:rFonts w:ascii="Times New Roman" w:hAnsi="Times New Roman" w:cs="Times New Roman"/>
                <w:sz w:val="20"/>
                <w:szCs w:val="20"/>
              </w:rPr>
              <w:t xml:space="preserve">Контроль гематокриту поставляється в двох рівнях для моніторингу продуктивності аналізатора </w:t>
            </w:r>
            <w:proofErr w:type="spellStart"/>
            <w:r w:rsidRPr="00351D64">
              <w:rPr>
                <w:rFonts w:ascii="Times New Roman" w:hAnsi="Times New Roman" w:cs="Times New Roman"/>
                <w:sz w:val="20"/>
                <w:szCs w:val="20"/>
              </w:rPr>
              <w:t>EasyStat</w:t>
            </w:r>
            <w:proofErr w:type="spellEnd"/>
            <w:r w:rsidRPr="00351D64">
              <w:rPr>
                <w:rFonts w:ascii="Times New Roman" w:hAnsi="Times New Roman" w:cs="Times New Roman"/>
                <w:sz w:val="20"/>
                <w:szCs w:val="20"/>
              </w:rPr>
              <w:t xml:space="preserve"> на низькому і високому рівні гематокриту</w:t>
            </w:r>
          </w:p>
        </w:tc>
      </w:tr>
    </w:tbl>
    <w:p w14:paraId="1F9F5A66" w14:textId="77777777" w:rsidR="00351D64" w:rsidRPr="00351D64" w:rsidRDefault="00351D64" w:rsidP="00351D64">
      <w:pPr>
        <w:ind w:left="-993"/>
        <w:rPr>
          <w:rFonts w:ascii="Times New Roman" w:hAnsi="Times New Roman" w:cs="Times New Roman"/>
          <w:sz w:val="20"/>
          <w:szCs w:val="20"/>
        </w:rPr>
      </w:pPr>
    </w:p>
    <w:p w14:paraId="0C06A44D" w14:textId="77777777" w:rsidR="00351D64" w:rsidRPr="00351D64" w:rsidRDefault="00351D64" w:rsidP="00647424">
      <w:pPr>
        <w:jc w:val="center"/>
        <w:rPr>
          <w:rFonts w:ascii="Times New Roman" w:hAnsi="Times New Roman" w:cs="Times New Roman"/>
          <w:b/>
          <w:sz w:val="20"/>
          <w:szCs w:val="20"/>
        </w:rPr>
      </w:pPr>
    </w:p>
    <w:p w14:paraId="75D9D172" w14:textId="77777777" w:rsidR="00351D64" w:rsidRPr="00351D64" w:rsidRDefault="00351D64" w:rsidP="00647424">
      <w:pPr>
        <w:jc w:val="center"/>
        <w:rPr>
          <w:rFonts w:ascii="Times New Roman" w:hAnsi="Times New Roman" w:cs="Times New Roman"/>
          <w:b/>
          <w:sz w:val="20"/>
          <w:szCs w:val="20"/>
        </w:rPr>
      </w:pPr>
    </w:p>
    <w:p w14:paraId="0878A3F1" w14:textId="77777777" w:rsidR="008A35D6" w:rsidRPr="00351D64" w:rsidRDefault="008A35D6" w:rsidP="00647424">
      <w:pPr>
        <w:jc w:val="center"/>
        <w:rPr>
          <w:rFonts w:ascii="Times New Roman" w:hAnsi="Times New Roman" w:cs="Times New Roman"/>
          <w:b/>
          <w:sz w:val="20"/>
          <w:szCs w:val="20"/>
        </w:rPr>
      </w:pPr>
    </w:p>
    <w:p w14:paraId="0EEF7A91" w14:textId="67DD330F" w:rsidR="00633A82" w:rsidRPr="00351D64" w:rsidRDefault="00D22F2A" w:rsidP="00D22F2A">
      <w:pPr>
        <w:tabs>
          <w:tab w:val="left" w:pos="317"/>
        </w:tabs>
        <w:rPr>
          <w:rFonts w:ascii="Times New Roman" w:eastAsia="Times New Roman" w:hAnsi="Times New Roman" w:cs="Times New Roman"/>
          <w:color w:val="000000"/>
        </w:rPr>
      </w:pPr>
      <w:r w:rsidRPr="00351D64">
        <w:rPr>
          <w:rFonts w:ascii="Times New Roman" w:hAnsi="Times New Roman" w:cs="Times New Roman"/>
          <w:b/>
          <w:sz w:val="20"/>
          <w:szCs w:val="20"/>
        </w:rPr>
        <w:lastRenderedPageBreak/>
        <w:tab/>
      </w:r>
      <w:r w:rsidR="00633A82" w:rsidRPr="00351D64">
        <w:rPr>
          <w:rFonts w:ascii="Times New Roman" w:eastAsia="Times New Roman" w:hAnsi="Times New Roman" w:cs="Times New Roman"/>
          <w:color w:val="000000"/>
          <w:sz w:val="20"/>
          <w:szCs w:val="20"/>
        </w:rPr>
        <w:t>Усі посилання на конкретні торговельну марку чи фірму, патент</w:t>
      </w:r>
      <w:r w:rsidR="00633A82" w:rsidRPr="00351D64">
        <w:rPr>
          <w:rFonts w:ascii="Times New Roman" w:eastAsia="Times New Roman" w:hAnsi="Times New Roman" w:cs="Times New Roman"/>
          <w:color w:val="000000"/>
        </w:rPr>
        <w:t>, конструкцію або тип предмета закупівлі, джерело його походження або виробника, вважати такими, що містять вираз "або еквівалент".</w:t>
      </w:r>
    </w:p>
    <w:p w14:paraId="143DD788" w14:textId="77777777" w:rsidR="00633A82" w:rsidRPr="00351D64" w:rsidRDefault="00633A82" w:rsidP="00633A82">
      <w:pPr>
        <w:spacing w:before="100" w:beforeAutospacing="1" w:after="100" w:afterAutospacing="1" w:line="240" w:lineRule="auto"/>
        <w:rPr>
          <w:rFonts w:ascii="Times New Roman" w:eastAsia="Times New Roman" w:hAnsi="Times New Roman" w:cs="Times New Roman"/>
          <w:color w:val="000000"/>
        </w:rPr>
      </w:pPr>
      <w:r w:rsidRPr="00351D64">
        <w:rPr>
          <w:rFonts w:ascii="Times New Roman" w:eastAsia="Times New Roman" w:hAnsi="Times New Roman" w:cs="Times New Roman"/>
          <w:color w:val="000000"/>
        </w:rPr>
        <w:t>Товар повинен відвантажуватися ПОСТАЧАЛЬНИКОМ з таким розрахунком, щоб на момент його постачання залишалося не менш ніж 70% (сімдесят відсотків) від його терміну придатності У разі, якщо термін придатності Товару на момент поставки становить менше 70%, поставка такого Товару може здійснюватися за письмовою згодою Замовника (у складі тендерної пропозиції надати гарантійний лист від імені Учасника).</w:t>
      </w:r>
    </w:p>
    <w:p w14:paraId="2382417E" w14:textId="77777777" w:rsidR="00633A82" w:rsidRPr="00351D64" w:rsidRDefault="00633A82" w:rsidP="00633A82">
      <w:pPr>
        <w:spacing w:before="100" w:beforeAutospacing="1" w:after="100" w:afterAutospacing="1" w:line="240" w:lineRule="auto"/>
        <w:rPr>
          <w:rFonts w:ascii="Times New Roman" w:eastAsia="Times New Roman" w:hAnsi="Times New Roman" w:cs="Times New Roman"/>
          <w:color w:val="000000"/>
        </w:rPr>
      </w:pPr>
      <w:r w:rsidRPr="00351D64">
        <w:rPr>
          <w:rFonts w:ascii="Times New Roman" w:eastAsia="Times New Roman" w:hAnsi="Times New Roman" w:cs="Times New Roman"/>
          <w:color w:val="000000"/>
        </w:rPr>
        <w:t>Учасник вправі запропонувати еквівалент препарату, зазначеному в специфікації. В разі подання еквіваленту, що закуповується, учасник повинен детально розписати порівняльну характеристику по представленому препарату.</w:t>
      </w:r>
    </w:p>
    <w:p w14:paraId="57174461" w14:textId="77777777" w:rsidR="00633A82" w:rsidRPr="00351D64" w:rsidRDefault="00633A82" w:rsidP="00633A82">
      <w:pPr>
        <w:spacing w:before="100" w:beforeAutospacing="1" w:after="100" w:afterAutospacing="1" w:line="240" w:lineRule="auto"/>
        <w:rPr>
          <w:rFonts w:ascii="Times New Roman" w:eastAsia="Times New Roman" w:hAnsi="Times New Roman" w:cs="Times New Roman"/>
          <w:color w:val="000000"/>
        </w:rPr>
      </w:pPr>
      <w:r w:rsidRPr="00351D64">
        <w:rPr>
          <w:rFonts w:ascii="Times New Roman" w:eastAsia="Times New Roman" w:hAnsi="Times New Roman" w:cs="Times New Roman"/>
          <w:color w:val="000000"/>
        </w:rPr>
        <w:t>Товар має бути в упаковці підприємства-виробника, яка не повинна бути деформована або пошкодженою.</w:t>
      </w:r>
    </w:p>
    <w:p w14:paraId="32A733A0" w14:textId="77777777" w:rsidR="00633A82" w:rsidRPr="00351D64" w:rsidRDefault="00633A82" w:rsidP="00633A82">
      <w:pPr>
        <w:spacing w:before="100" w:beforeAutospacing="1" w:after="100" w:afterAutospacing="1" w:line="240" w:lineRule="auto"/>
        <w:rPr>
          <w:rFonts w:ascii="Times New Roman" w:eastAsia="Times New Roman" w:hAnsi="Times New Roman" w:cs="Times New Roman"/>
          <w:color w:val="000000"/>
        </w:rPr>
      </w:pPr>
      <w:r w:rsidRPr="00351D64">
        <w:rPr>
          <w:rFonts w:ascii="Times New Roman" w:eastAsia="Times New Roman" w:hAnsi="Times New Roman" w:cs="Times New Roman"/>
          <w:color w:val="000000"/>
        </w:rPr>
        <w:t>Якість товару має відповідати вимогам національних та міжнародних стандартів, що має бути підтверджене на момент поставки сертифікатами якості (відповідності) виробника.</w:t>
      </w:r>
    </w:p>
    <w:p w14:paraId="136C57A4" w14:textId="77777777" w:rsidR="00DE4076" w:rsidRPr="00351D64" w:rsidRDefault="00DE4076" w:rsidP="00A24463">
      <w:pPr>
        <w:spacing w:line="240" w:lineRule="auto"/>
        <w:ind w:left="426" w:firstLine="709"/>
        <w:jc w:val="both"/>
        <w:rPr>
          <w:rFonts w:ascii="Times New Roman" w:eastAsia="Times New Roman" w:hAnsi="Times New Roman" w:cs="Times New Roman"/>
          <w:b/>
          <w:bCs/>
          <w:color w:val="000000"/>
          <w:shd w:val="clear" w:color="auto" w:fill="FFFFFF"/>
          <w:lang w:val="ru-RU" w:eastAsia="ru-RU"/>
        </w:rPr>
      </w:pPr>
    </w:p>
    <w:p w14:paraId="3D6DA1BE" w14:textId="77777777" w:rsidR="00466144" w:rsidRPr="00351D64" w:rsidRDefault="00466144" w:rsidP="00505EB4">
      <w:pPr>
        <w:spacing w:after="0" w:line="240" w:lineRule="auto"/>
        <w:jc w:val="center"/>
        <w:rPr>
          <w:rFonts w:ascii="Times New Roman" w:hAnsi="Times New Roman" w:cs="Times New Roman"/>
          <w:bCs/>
        </w:rPr>
      </w:pPr>
    </w:p>
    <w:p w14:paraId="730DE9D1" w14:textId="77777777" w:rsidR="007A1385" w:rsidRPr="00351D64" w:rsidRDefault="007A1385" w:rsidP="007A1385">
      <w:pPr>
        <w:spacing w:before="100" w:after="100" w:line="240" w:lineRule="auto"/>
        <w:ind w:firstLine="709"/>
        <w:jc w:val="both"/>
        <w:rPr>
          <w:rFonts w:ascii="Times New Roman" w:eastAsia="Times New Roman" w:hAnsi="Times New Roman" w:cs="Times New Roman"/>
          <w:lang w:eastAsia="ar-SA"/>
        </w:rPr>
      </w:pPr>
      <w:r w:rsidRPr="00351D64">
        <w:rPr>
          <w:rFonts w:ascii="Times New Roman" w:eastAsia="Times New Roman" w:hAnsi="Times New Roman" w:cs="Times New Roman"/>
          <w:b/>
          <w:lang w:eastAsia="ar-SA"/>
        </w:rPr>
        <w:t>Ми (Я), _________________ у разі отримання повідомлення про намір укласти договір та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r w:rsidRPr="00351D64">
        <w:rPr>
          <w:rFonts w:ascii="Times New Roman" w:eastAsia="Times New Roman" w:hAnsi="Times New Roman" w:cs="Times New Roman"/>
          <w:lang w:eastAsia="ar-SA"/>
        </w:rPr>
        <w:t>.</w:t>
      </w:r>
    </w:p>
    <w:p w14:paraId="77CFE584" w14:textId="77777777" w:rsidR="007A1385" w:rsidRPr="00351D64" w:rsidRDefault="007A1385" w:rsidP="007A1385">
      <w:pPr>
        <w:suppressAutoHyphens/>
        <w:spacing w:after="0" w:line="240" w:lineRule="auto"/>
        <w:ind w:firstLine="426"/>
        <w:jc w:val="both"/>
        <w:rPr>
          <w:rFonts w:ascii="Times New Roman" w:eastAsia="Times New Roman" w:hAnsi="Times New Roman" w:cs="Times New Roman"/>
          <w:b/>
          <w:color w:val="000000"/>
          <w:kern w:val="1"/>
          <w:lang w:eastAsia="ar-SA" w:bidi="hi-IN"/>
        </w:rPr>
      </w:pPr>
      <w:r w:rsidRPr="00351D64">
        <w:rPr>
          <w:rFonts w:ascii="Times New Roman" w:eastAsia="Times New Roman" w:hAnsi="Times New Roman" w:cs="Times New Roman"/>
          <w:b/>
          <w:color w:val="000000"/>
          <w:kern w:val="1"/>
          <w:lang w:eastAsia="ar-SA" w:bidi="hi-IN"/>
        </w:rPr>
        <w:t xml:space="preserve">                 </w:t>
      </w:r>
    </w:p>
    <w:p w14:paraId="7DA4FD0C" w14:textId="77777777" w:rsidR="007A1385" w:rsidRPr="00351D64" w:rsidRDefault="007A1385" w:rsidP="007A1385">
      <w:pPr>
        <w:suppressAutoHyphens/>
        <w:spacing w:after="0" w:line="240" w:lineRule="auto"/>
        <w:ind w:firstLine="426"/>
        <w:jc w:val="both"/>
        <w:rPr>
          <w:rFonts w:ascii="Times New Roman" w:eastAsia="Times New Roman" w:hAnsi="Times New Roman" w:cs="Times New Roman"/>
          <w:b/>
          <w:color w:val="000000"/>
          <w:kern w:val="1"/>
          <w:lang w:eastAsia="ar-SA" w:bidi="hi-IN"/>
        </w:rPr>
      </w:pPr>
      <w:r w:rsidRPr="00351D64">
        <w:rPr>
          <w:rFonts w:ascii="Times New Roman" w:eastAsia="Times New Roman" w:hAnsi="Times New Roman" w:cs="Times New Roman"/>
          <w:b/>
          <w:color w:val="000000"/>
          <w:kern w:val="1"/>
          <w:lang w:eastAsia="ar-SA" w:bidi="hi-IN"/>
        </w:rPr>
        <w:t>Дата: _____________                                         ________________ (підпис)</w:t>
      </w:r>
    </w:p>
    <w:p w14:paraId="3D8CBE8E" w14:textId="77777777" w:rsidR="007A1385" w:rsidRPr="007A1385" w:rsidRDefault="007A1385" w:rsidP="007A1385">
      <w:pPr>
        <w:shd w:val="clear" w:color="auto" w:fill="FFFFFF"/>
        <w:spacing w:after="0" w:line="240" w:lineRule="auto"/>
        <w:ind w:firstLine="450"/>
        <w:jc w:val="right"/>
        <w:textAlignment w:val="baseline"/>
        <w:rPr>
          <w:rFonts w:ascii="Times New Roman" w:eastAsia="Times New Roman" w:hAnsi="Times New Roman" w:cs="Times New Roman"/>
          <w:b/>
          <w:sz w:val="24"/>
          <w:szCs w:val="24"/>
        </w:rPr>
      </w:pPr>
    </w:p>
    <w:p w14:paraId="6EC4BB6F" w14:textId="77777777" w:rsidR="00586D97" w:rsidRDefault="00586D97" w:rsidP="002B66B7">
      <w:pPr>
        <w:spacing w:after="0" w:line="240" w:lineRule="auto"/>
        <w:jc w:val="center"/>
        <w:rPr>
          <w:rFonts w:ascii="Times New Roman" w:eastAsia="Times New Roman" w:hAnsi="Times New Roman" w:cs="Times New Roman"/>
          <w:b/>
          <w:sz w:val="20"/>
          <w:szCs w:val="20"/>
          <w:bdr w:val="none" w:sz="0" w:space="0" w:color="auto" w:frame="1"/>
          <w:lang w:eastAsia="ru-RU"/>
        </w:rPr>
      </w:pPr>
    </w:p>
    <w:tbl>
      <w:tblPr>
        <w:tblW w:w="9464" w:type="dxa"/>
        <w:tblLook w:val="04A0" w:firstRow="1" w:lastRow="0" w:firstColumn="1" w:lastColumn="0" w:noHBand="0" w:noVBand="1"/>
      </w:tblPr>
      <w:tblGrid>
        <w:gridCol w:w="439"/>
        <w:gridCol w:w="3040"/>
        <w:gridCol w:w="3040"/>
        <w:gridCol w:w="1386"/>
        <w:gridCol w:w="1559"/>
      </w:tblGrid>
      <w:tr w:rsidR="001701A8" w:rsidRPr="001701A8" w14:paraId="4AD8274F" w14:textId="77777777" w:rsidTr="00586D97">
        <w:trPr>
          <w:trHeight w:val="300"/>
        </w:trPr>
        <w:tc>
          <w:tcPr>
            <w:tcW w:w="439" w:type="dxa"/>
            <w:tcBorders>
              <w:top w:val="nil"/>
              <w:left w:val="nil"/>
              <w:bottom w:val="nil"/>
              <w:right w:val="nil"/>
            </w:tcBorders>
            <w:shd w:val="clear" w:color="auto" w:fill="auto"/>
            <w:noWrap/>
            <w:vAlign w:val="bottom"/>
          </w:tcPr>
          <w:p w14:paraId="31D132F6" w14:textId="77777777" w:rsidR="001701A8" w:rsidRPr="001701A8" w:rsidRDefault="001701A8" w:rsidP="001701A8">
            <w:pPr>
              <w:spacing w:after="0" w:line="240" w:lineRule="auto"/>
              <w:jc w:val="center"/>
              <w:rPr>
                <w:rFonts w:ascii="Times New Roman" w:hAnsi="Times New Roman" w:cs="Times New Roman"/>
                <w:bCs/>
                <w:lang w:val="ru-RU"/>
              </w:rPr>
            </w:pPr>
          </w:p>
        </w:tc>
        <w:tc>
          <w:tcPr>
            <w:tcW w:w="3040" w:type="dxa"/>
            <w:tcBorders>
              <w:top w:val="nil"/>
              <w:left w:val="nil"/>
              <w:bottom w:val="nil"/>
              <w:right w:val="nil"/>
            </w:tcBorders>
            <w:shd w:val="clear" w:color="auto" w:fill="auto"/>
            <w:noWrap/>
            <w:vAlign w:val="bottom"/>
          </w:tcPr>
          <w:p w14:paraId="419CC675" w14:textId="77777777" w:rsidR="001701A8" w:rsidRPr="001701A8" w:rsidRDefault="001701A8" w:rsidP="001701A8">
            <w:pPr>
              <w:spacing w:after="0" w:line="240" w:lineRule="auto"/>
              <w:jc w:val="center"/>
              <w:rPr>
                <w:rFonts w:ascii="Times New Roman" w:hAnsi="Times New Roman" w:cs="Times New Roman"/>
                <w:bCs/>
                <w:lang w:val="ru-RU"/>
              </w:rPr>
            </w:pPr>
          </w:p>
        </w:tc>
        <w:tc>
          <w:tcPr>
            <w:tcW w:w="3040" w:type="dxa"/>
            <w:tcBorders>
              <w:top w:val="nil"/>
              <w:left w:val="nil"/>
              <w:bottom w:val="nil"/>
              <w:right w:val="nil"/>
            </w:tcBorders>
            <w:shd w:val="clear" w:color="auto" w:fill="auto"/>
            <w:noWrap/>
            <w:vAlign w:val="bottom"/>
          </w:tcPr>
          <w:p w14:paraId="36764E19" w14:textId="77777777" w:rsidR="001701A8" w:rsidRPr="001701A8" w:rsidRDefault="001701A8" w:rsidP="001701A8">
            <w:pPr>
              <w:spacing w:after="0" w:line="240" w:lineRule="auto"/>
              <w:jc w:val="center"/>
              <w:rPr>
                <w:rFonts w:ascii="Times New Roman" w:hAnsi="Times New Roman" w:cs="Times New Roman"/>
                <w:bCs/>
                <w:lang w:val="ru-RU"/>
              </w:rPr>
            </w:pPr>
          </w:p>
        </w:tc>
        <w:tc>
          <w:tcPr>
            <w:tcW w:w="1386" w:type="dxa"/>
            <w:tcBorders>
              <w:top w:val="nil"/>
              <w:left w:val="nil"/>
              <w:bottom w:val="nil"/>
              <w:right w:val="nil"/>
            </w:tcBorders>
            <w:shd w:val="clear" w:color="auto" w:fill="auto"/>
            <w:noWrap/>
            <w:vAlign w:val="bottom"/>
          </w:tcPr>
          <w:p w14:paraId="739ED584" w14:textId="77777777" w:rsidR="001701A8" w:rsidRPr="001701A8" w:rsidRDefault="001701A8" w:rsidP="001701A8">
            <w:pPr>
              <w:spacing w:after="0" w:line="240" w:lineRule="auto"/>
              <w:jc w:val="center"/>
              <w:rPr>
                <w:rFonts w:ascii="Times New Roman" w:hAnsi="Times New Roman" w:cs="Times New Roman"/>
                <w:bCs/>
                <w:lang w:val="ru-RU"/>
              </w:rPr>
            </w:pPr>
          </w:p>
        </w:tc>
        <w:tc>
          <w:tcPr>
            <w:tcW w:w="1559" w:type="dxa"/>
            <w:tcBorders>
              <w:top w:val="nil"/>
              <w:left w:val="nil"/>
              <w:bottom w:val="nil"/>
              <w:right w:val="nil"/>
            </w:tcBorders>
            <w:shd w:val="clear" w:color="auto" w:fill="auto"/>
            <w:noWrap/>
            <w:vAlign w:val="bottom"/>
          </w:tcPr>
          <w:p w14:paraId="2F723140" w14:textId="77777777" w:rsidR="001701A8" w:rsidRPr="001701A8" w:rsidRDefault="001701A8" w:rsidP="001701A8">
            <w:pPr>
              <w:spacing w:after="0" w:line="240" w:lineRule="auto"/>
              <w:jc w:val="center"/>
              <w:rPr>
                <w:rFonts w:ascii="Times New Roman" w:hAnsi="Times New Roman" w:cs="Times New Roman"/>
                <w:bCs/>
                <w:lang w:val="ru-RU"/>
              </w:rPr>
            </w:pPr>
          </w:p>
        </w:tc>
      </w:tr>
      <w:bookmarkEnd w:id="1"/>
      <w:bookmarkEnd w:id="2"/>
    </w:tbl>
    <w:p w14:paraId="14309C98" w14:textId="77777777" w:rsidR="00ED17A4" w:rsidRDefault="00ED17A4"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6466B64E"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536CB4FD"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0C6821E9"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11E98C83"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47C03F27"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35439289"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7C5963AA"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0C515F0E"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28B85DF3"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43F90027"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1C4EE63E" w14:textId="77777777" w:rsidR="006F4D35" w:rsidRDefault="006F4D35"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469E38FA" w14:textId="77777777" w:rsidR="00351D64" w:rsidRDefault="00351D64"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3EFCA91C" w14:textId="77777777" w:rsidR="00351D64" w:rsidRDefault="00351D64"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7DF06C49" w14:textId="77777777" w:rsidR="00351D64" w:rsidRDefault="00351D64"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0B7739EA" w14:textId="77777777" w:rsidR="00351D64" w:rsidRDefault="00351D64"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77F57030" w14:textId="77777777" w:rsidR="00351D64" w:rsidRDefault="00351D64"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1DDDEBC2" w14:textId="77777777" w:rsidR="00351D64" w:rsidRDefault="00351D64"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65AA30F0" w14:textId="77777777" w:rsidR="00351D64" w:rsidRDefault="00351D64"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4D24619F" w14:textId="77777777" w:rsidR="00351D64" w:rsidRDefault="00351D64"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07C1E2F6" w14:textId="77777777" w:rsidR="00351D64" w:rsidRDefault="00351D64"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342CB4CF" w14:textId="77777777" w:rsidR="00351D64" w:rsidRDefault="00351D64"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322140F1" w14:textId="77777777" w:rsidR="00351D64" w:rsidRDefault="00351D64"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40C52BED" w14:textId="77777777" w:rsidR="00351D64" w:rsidRDefault="00351D64"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6732FCC9" w14:textId="77777777" w:rsidR="00351D64" w:rsidRDefault="00351D64"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2A18951F" w14:textId="77777777" w:rsidR="00351D64" w:rsidRDefault="00351D64"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0C1D8189" w14:textId="77777777" w:rsidR="00351D64" w:rsidRDefault="00351D64"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62FF0BE1" w14:textId="77777777" w:rsidR="00351D64" w:rsidRDefault="00351D64"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4817F59D"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27F43CCD" w14:textId="77777777" w:rsidR="00ED17A4" w:rsidRDefault="00ED17A4"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sectPr w:rsidR="00ED17A4" w:rsidSect="00085A22">
      <w:footerReference w:type="default" r:id="rId8"/>
      <w:headerReference w:type="first" r:id="rId9"/>
      <w:footerReference w:type="first" r:id="rId10"/>
      <w:pgSz w:w="11906" w:h="16838"/>
      <w:pgMar w:top="568" w:right="1133"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22264" w14:textId="77777777" w:rsidR="00CD7711" w:rsidRDefault="00CD7711">
      <w:pPr>
        <w:spacing w:after="0" w:line="240" w:lineRule="auto"/>
      </w:pPr>
      <w:r>
        <w:separator/>
      </w:r>
    </w:p>
  </w:endnote>
  <w:endnote w:type="continuationSeparator" w:id="0">
    <w:p w14:paraId="687DE408" w14:textId="77777777" w:rsidR="00CD7711" w:rsidRDefault="00CD7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dverGoth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F57C2" w14:textId="6F15F81F" w:rsidR="0078174B" w:rsidRDefault="0078174B">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30654E">
      <w:rPr>
        <w:rFonts w:ascii="Times New Roman" w:hAnsi="Times New Roman" w:cs="Times New Roman"/>
        <w:noProof/>
        <w:sz w:val="24"/>
        <w:szCs w:val="24"/>
      </w:rPr>
      <w:t>3</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B5187" w14:textId="77777777" w:rsidR="0078174B" w:rsidRDefault="007817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5E182" w14:textId="77777777" w:rsidR="00CD7711" w:rsidRDefault="00CD7711">
      <w:pPr>
        <w:spacing w:after="0" w:line="240" w:lineRule="auto"/>
      </w:pPr>
      <w:r>
        <w:separator/>
      </w:r>
    </w:p>
  </w:footnote>
  <w:footnote w:type="continuationSeparator" w:id="0">
    <w:p w14:paraId="4663367A" w14:textId="77777777" w:rsidR="00CD7711" w:rsidRDefault="00CD7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94FEF" w14:textId="77777777" w:rsidR="0078174B" w:rsidRDefault="0078174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eastAsia="Times New Roman" w:hAnsi="Wingdings" w:cs="Times New Roman"/>
        <w:b/>
        <w:sz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64170D"/>
    <w:multiLevelType w:val="hybridMultilevel"/>
    <w:tmpl w:val="0AD01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A06605"/>
    <w:multiLevelType w:val="multilevel"/>
    <w:tmpl w:val="19122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EB05B8"/>
    <w:multiLevelType w:val="hybridMultilevel"/>
    <w:tmpl w:val="3D38F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49E5A7F"/>
    <w:multiLevelType w:val="hybridMultilevel"/>
    <w:tmpl w:val="F9A25574"/>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30543C"/>
    <w:multiLevelType w:val="hybridMultilevel"/>
    <w:tmpl w:val="A34ADEAA"/>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EC4DA6"/>
    <w:multiLevelType w:val="hybridMultilevel"/>
    <w:tmpl w:val="29DAFDD2"/>
    <w:lvl w:ilvl="0" w:tplc="24CC0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BF78F0"/>
    <w:multiLevelType w:val="hybridMultilevel"/>
    <w:tmpl w:val="05CE2008"/>
    <w:lvl w:ilvl="0" w:tplc="715440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9">
    <w:nsid w:val="77D90E89"/>
    <w:multiLevelType w:val="multilevel"/>
    <w:tmpl w:val="3FC48D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
  </w:num>
  <w:num w:numId="5">
    <w:abstractNumId w:val="8"/>
  </w:num>
  <w:num w:numId="6">
    <w:abstractNumId w:val="10"/>
  </w:num>
  <w:num w:numId="7">
    <w:abstractNumId w:val="7"/>
  </w:num>
  <w:num w:numId="8">
    <w:abstractNumId w:val="9"/>
  </w:num>
  <w:num w:numId="9">
    <w:abstractNumId w:val="4"/>
  </w:num>
  <w:num w:numId="10">
    <w:abstractNumId w:val="5"/>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64"/>
    <w:rsid w:val="00023B7B"/>
    <w:rsid w:val="00024564"/>
    <w:rsid w:val="00027A79"/>
    <w:rsid w:val="000313D3"/>
    <w:rsid w:val="00031975"/>
    <w:rsid w:val="000417D2"/>
    <w:rsid w:val="000462F0"/>
    <w:rsid w:val="00061706"/>
    <w:rsid w:val="000631E0"/>
    <w:rsid w:val="0006595A"/>
    <w:rsid w:val="00070856"/>
    <w:rsid w:val="00083F89"/>
    <w:rsid w:val="00084068"/>
    <w:rsid w:val="00085A22"/>
    <w:rsid w:val="000870E7"/>
    <w:rsid w:val="000902FE"/>
    <w:rsid w:val="0009415B"/>
    <w:rsid w:val="000A59F3"/>
    <w:rsid w:val="000B2264"/>
    <w:rsid w:val="000D3DAD"/>
    <w:rsid w:val="000D5150"/>
    <w:rsid w:val="000E68B3"/>
    <w:rsid w:val="000F72AD"/>
    <w:rsid w:val="000F7E73"/>
    <w:rsid w:val="00115441"/>
    <w:rsid w:val="00115CB7"/>
    <w:rsid w:val="001249E2"/>
    <w:rsid w:val="0013107E"/>
    <w:rsid w:val="00136429"/>
    <w:rsid w:val="00137D83"/>
    <w:rsid w:val="00143B7C"/>
    <w:rsid w:val="001452C3"/>
    <w:rsid w:val="00151070"/>
    <w:rsid w:val="00153382"/>
    <w:rsid w:val="001542CD"/>
    <w:rsid w:val="001553DB"/>
    <w:rsid w:val="0016362C"/>
    <w:rsid w:val="001701A8"/>
    <w:rsid w:val="00172D67"/>
    <w:rsid w:val="001751DB"/>
    <w:rsid w:val="0018137E"/>
    <w:rsid w:val="00181DE8"/>
    <w:rsid w:val="001822B2"/>
    <w:rsid w:val="00182E64"/>
    <w:rsid w:val="0019058F"/>
    <w:rsid w:val="00195672"/>
    <w:rsid w:val="001A09DF"/>
    <w:rsid w:val="001A0EFA"/>
    <w:rsid w:val="001A436E"/>
    <w:rsid w:val="001A4D3C"/>
    <w:rsid w:val="001A670A"/>
    <w:rsid w:val="001B6303"/>
    <w:rsid w:val="001C3983"/>
    <w:rsid w:val="001C52F1"/>
    <w:rsid w:val="001D3924"/>
    <w:rsid w:val="001E531F"/>
    <w:rsid w:val="001E7E88"/>
    <w:rsid w:val="0020377F"/>
    <w:rsid w:val="00212622"/>
    <w:rsid w:val="002139FF"/>
    <w:rsid w:val="00217850"/>
    <w:rsid w:val="00221293"/>
    <w:rsid w:val="0022353C"/>
    <w:rsid w:val="002265A4"/>
    <w:rsid w:val="00234E8A"/>
    <w:rsid w:val="0024759C"/>
    <w:rsid w:val="0025078F"/>
    <w:rsid w:val="00255485"/>
    <w:rsid w:val="00265A2B"/>
    <w:rsid w:val="00266FFC"/>
    <w:rsid w:val="00267CB6"/>
    <w:rsid w:val="00290AFF"/>
    <w:rsid w:val="00292763"/>
    <w:rsid w:val="00293C4D"/>
    <w:rsid w:val="002940FE"/>
    <w:rsid w:val="00296924"/>
    <w:rsid w:val="002A4099"/>
    <w:rsid w:val="002B12A3"/>
    <w:rsid w:val="002B66B7"/>
    <w:rsid w:val="002C00FC"/>
    <w:rsid w:val="002C0702"/>
    <w:rsid w:val="002C3ECB"/>
    <w:rsid w:val="002D27AC"/>
    <w:rsid w:val="002E3741"/>
    <w:rsid w:val="002E3FB7"/>
    <w:rsid w:val="002F2CF0"/>
    <w:rsid w:val="002F528D"/>
    <w:rsid w:val="002F53F3"/>
    <w:rsid w:val="002F5420"/>
    <w:rsid w:val="002F6ABA"/>
    <w:rsid w:val="00300BB4"/>
    <w:rsid w:val="00302283"/>
    <w:rsid w:val="00304AA0"/>
    <w:rsid w:val="0030654E"/>
    <w:rsid w:val="00314185"/>
    <w:rsid w:val="00317AA3"/>
    <w:rsid w:val="0032449A"/>
    <w:rsid w:val="003258BF"/>
    <w:rsid w:val="0033090F"/>
    <w:rsid w:val="0034327C"/>
    <w:rsid w:val="003432B5"/>
    <w:rsid w:val="00344104"/>
    <w:rsid w:val="003518B4"/>
    <w:rsid w:val="00351D64"/>
    <w:rsid w:val="00356AD1"/>
    <w:rsid w:val="0035781C"/>
    <w:rsid w:val="00366BF5"/>
    <w:rsid w:val="0037320F"/>
    <w:rsid w:val="00373964"/>
    <w:rsid w:val="003806E5"/>
    <w:rsid w:val="0039482B"/>
    <w:rsid w:val="00396D2B"/>
    <w:rsid w:val="003A7798"/>
    <w:rsid w:val="003B2601"/>
    <w:rsid w:val="003B5046"/>
    <w:rsid w:val="003C12CA"/>
    <w:rsid w:val="003C270B"/>
    <w:rsid w:val="003C6072"/>
    <w:rsid w:val="003C6B54"/>
    <w:rsid w:val="003D4AD2"/>
    <w:rsid w:val="003E20AB"/>
    <w:rsid w:val="003E6FC6"/>
    <w:rsid w:val="003F36A6"/>
    <w:rsid w:val="003F6150"/>
    <w:rsid w:val="00406A60"/>
    <w:rsid w:val="00414C21"/>
    <w:rsid w:val="00424FF9"/>
    <w:rsid w:val="0043270A"/>
    <w:rsid w:val="004361FF"/>
    <w:rsid w:val="00436DF4"/>
    <w:rsid w:val="00444959"/>
    <w:rsid w:val="00466144"/>
    <w:rsid w:val="00477C2B"/>
    <w:rsid w:val="00481FC8"/>
    <w:rsid w:val="00482C2B"/>
    <w:rsid w:val="00492940"/>
    <w:rsid w:val="00494667"/>
    <w:rsid w:val="0049636C"/>
    <w:rsid w:val="004A2CCA"/>
    <w:rsid w:val="004B77EA"/>
    <w:rsid w:val="004C2C31"/>
    <w:rsid w:val="004D0559"/>
    <w:rsid w:val="004E7F8C"/>
    <w:rsid w:val="004F129D"/>
    <w:rsid w:val="004F1A5B"/>
    <w:rsid w:val="004F538A"/>
    <w:rsid w:val="004F5717"/>
    <w:rsid w:val="005024A2"/>
    <w:rsid w:val="00505EB4"/>
    <w:rsid w:val="00506CCA"/>
    <w:rsid w:val="005202F8"/>
    <w:rsid w:val="005210D3"/>
    <w:rsid w:val="0052382B"/>
    <w:rsid w:val="00525E12"/>
    <w:rsid w:val="00530910"/>
    <w:rsid w:val="00546C42"/>
    <w:rsid w:val="00546FE2"/>
    <w:rsid w:val="00563329"/>
    <w:rsid w:val="005646AE"/>
    <w:rsid w:val="0057035C"/>
    <w:rsid w:val="00574039"/>
    <w:rsid w:val="00577C4C"/>
    <w:rsid w:val="00582868"/>
    <w:rsid w:val="00585466"/>
    <w:rsid w:val="00586D97"/>
    <w:rsid w:val="0059366B"/>
    <w:rsid w:val="00596173"/>
    <w:rsid w:val="005A65B3"/>
    <w:rsid w:val="005B04D8"/>
    <w:rsid w:val="005B19C7"/>
    <w:rsid w:val="005B2111"/>
    <w:rsid w:val="005B31D7"/>
    <w:rsid w:val="005B3744"/>
    <w:rsid w:val="005B651F"/>
    <w:rsid w:val="005C3572"/>
    <w:rsid w:val="005D5257"/>
    <w:rsid w:val="005E0CFD"/>
    <w:rsid w:val="005F09EF"/>
    <w:rsid w:val="005F25B4"/>
    <w:rsid w:val="005F3A8C"/>
    <w:rsid w:val="00600EBA"/>
    <w:rsid w:val="00606A1D"/>
    <w:rsid w:val="00613F15"/>
    <w:rsid w:val="00615DA8"/>
    <w:rsid w:val="00622626"/>
    <w:rsid w:val="00623B5E"/>
    <w:rsid w:val="00630EA9"/>
    <w:rsid w:val="00633A82"/>
    <w:rsid w:val="006357C9"/>
    <w:rsid w:val="0064651C"/>
    <w:rsid w:val="00647424"/>
    <w:rsid w:val="006631B3"/>
    <w:rsid w:val="006719EC"/>
    <w:rsid w:val="006773F1"/>
    <w:rsid w:val="00681EA6"/>
    <w:rsid w:val="00690E38"/>
    <w:rsid w:val="00695D56"/>
    <w:rsid w:val="006A1B9C"/>
    <w:rsid w:val="006A3FBB"/>
    <w:rsid w:val="006A5201"/>
    <w:rsid w:val="006A5401"/>
    <w:rsid w:val="006B1D9A"/>
    <w:rsid w:val="006B35DB"/>
    <w:rsid w:val="006B4398"/>
    <w:rsid w:val="006B75F8"/>
    <w:rsid w:val="006C0585"/>
    <w:rsid w:val="006C5ACD"/>
    <w:rsid w:val="006C60C1"/>
    <w:rsid w:val="006C7A90"/>
    <w:rsid w:val="006D3D9B"/>
    <w:rsid w:val="006D494F"/>
    <w:rsid w:val="006D4F9C"/>
    <w:rsid w:val="006E05FF"/>
    <w:rsid w:val="006E7C6B"/>
    <w:rsid w:val="006F348C"/>
    <w:rsid w:val="006F4D35"/>
    <w:rsid w:val="00703D62"/>
    <w:rsid w:val="0071240F"/>
    <w:rsid w:val="00722D0C"/>
    <w:rsid w:val="00732D47"/>
    <w:rsid w:val="007415ED"/>
    <w:rsid w:val="00745EB3"/>
    <w:rsid w:val="00750881"/>
    <w:rsid w:val="00753050"/>
    <w:rsid w:val="0075557A"/>
    <w:rsid w:val="00763694"/>
    <w:rsid w:val="0078174B"/>
    <w:rsid w:val="00785DD5"/>
    <w:rsid w:val="007873F8"/>
    <w:rsid w:val="00791272"/>
    <w:rsid w:val="007956C7"/>
    <w:rsid w:val="007A1385"/>
    <w:rsid w:val="007A13A0"/>
    <w:rsid w:val="007A2924"/>
    <w:rsid w:val="007A3EAF"/>
    <w:rsid w:val="007A5162"/>
    <w:rsid w:val="007A59C0"/>
    <w:rsid w:val="007A6AAF"/>
    <w:rsid w:val="007B20B3"/>
    <w:rsid w:val="007B2475"/>
    <w:rsid w:val="007B4A61"/>
    <w:rsid w:val="007B7CC7"/>
    <w:rsid w:val="007D0B19"/>
    <w:rsid w:val="007E0B34"/>
    <w:rsid w:val="007E0CAA"/>
    <w:rsid w:val="007E7D0D"/>
    <w:rsid w:val="007F14AC"/>
    <w:rsid w:val="007F5287"/>
    <w:rsid w:val="00806343"/>
    <w:rsid w:val="00811394"/>
    <w:rsid w:val="0081331A"/>
    <w:rsid w:val="00813E81"/>
    <w:rsid w:val="008226B9"/>
    <w:rsid w:val="00822D23"/>
    <w:rsid w:val="00826E3E"/>
    <w:rsid w:val="00836888"/>
    <w:rsid w:val="008412AE"/>
    <w:rsid w:val="00844D9A"/>
    <w:rsid w:val="00851E78"/>
    <w:rsid w:val="00852633"/>
    <w:rsid w:val="0085458D"/>
    <w:rsid w:val="0085759A"/>
    <w:rsid w:val="00862931"/>
    <w:rsid w:val="008633BE"/>
    <w:rsid w:val="00877E8E"/>
    <w:rsid w:val="00887ABC"/>
    <w:rsid w:val="00896177"/>
    <w:rsid w:val="008A346F"/>
    <w:rsid w:val="008A35D6"/>
    <w:rsid w:val="008A7CCB"/>
    <w:rsid w:val="008B55FB"/>
    <w:rsid w:val="008C29C5"/>
    <w:rsid w:val="008D6A3B"/>
    <w:rsid w:val="008D717A"/>
    <w:rsid w:val="008E3932"/>
    <w:rsid w:val="008E3A53"/>
    <w:rsid w:val="008F5718"/>
    <w:rsid w:val="008F60B3"/>
    <w:rsid w:val="009037AB"/>
    <w:rsid w:val="009076E1"/>
    <w:rsid w:val="00914A3C"/>
    <w:rsid w:val="00920DB7"/>
    <w:rsid w:val="009211E6"/>
    <w:rsid w:val="00935224"/>
    <w:rsid w:val="00941D70"/>
    <w:rsid w:val="009606CB"/>
    <w:rsid w:val="009617AC"/>
    <w:rsid w:val="009649AA"/>
    <w:rsid w:val="00965546"/>
    <w:rsid w:val="00972AB5"/>
    <w:rsid w:val="009805B7"/>
    <w:rsid w:val="0098203E"/>
    <w:rsid w:val="00984039"/>
    <w:rsid w:val="009875BF"/>
    <w:rsid w:val="009A3E0A"/>
    <w:rsid w:val="009A5BBA"/>
    <w:rsid w:val="009B315E"/>
    <w:rsid w:val="009B7A9A"/>
    <w:rsid w:val="009B7ABA"/>
    <w:rsid w:val="009C2287"/>
    <w:rsid w:val="009C6A95"/>
    <w:rsid w:val="009D0007"/>
    <w:rsid w:val="009D1687"/>
    <w:rsid w:val="009D3030"/>
    <w:rsid w:val="009E03CC"/>
    <w:rsid w:val="009F40EC"/>
    <w:rsid w:val="00A04308"/>
    <w:rsid w:val="00A13282"/>
    <w:rsid w:val="00A20D57"/>
    <w:rsid w:val="00A23F73"/>
    <w:rsid w:val="00A24463"/>
    <w:rsid w:val="00A30AC6"/>
    <w:rsid w:val="00A44559"/>
    <w:rsid w:val="00A52EAE"/>
    <w:rsid w:val="00A54FC4"/>
    <w:rsid w:val="00A555AA"/>
    <w:rsid w:val="00A55CC2"/>
    <w:rsid w:val="00A64098"/>
    <w:rsid w:val="00A72C3B"/>
    <w:rsid w:val="00A74B7E"/>
    <w:rsid w:val="00A9298A"/>
    <w:rsid w:val="00A92A2D"/>
    <w:rsid w:val="00A939CA"/>
    <w:rsid w:val="00A96925"/>
    <w:rsid w:val="00AA4B8E"/>
    <w:rsid w:val="00AB262B"/>
    <w:rsid w:val="00AC34D8"/>
    <w:rsid w:val="00AC525F"/>
    <w:rsid w:val="00AC5E9D"/>
    <w:rsid w:val="00AC7660"/>
    <w:rsid w:val="00AD49E4"/>
    <w:rsid w:val="00AF1004"/>
    <w:rsid w:val="00AF21CB"/>
    <w:rsid w:val="00AF318D"/>
    <w:rsid w:val="00AF5397"/>
    <w:rsid w:val="00AF54B7"/>
    <w:rsid w:val="00AF7E40"/>
    <w:rsid w:val="00B0348C"/>
    <w:rsid w:val="00B07993"/>
    <w:rsid w:val="00B1444D"/>
    <w:rsid w:val="00B149B2"/>
    <w:rsid w:val="00B16047"/>
    <w:rsid w:val="00B219BF"/>
    <w:rsid w:val="00B3355C"/>
    <w:rsid w:val="00B3613F"/>
    <w:rsid w:val="00B408E0"/>
    <w:rsid w:val="00B44682"/>
    <w:rsid w:val="00B50CCB"/>
    <w:rsid w:val="00B5795F"/>
    <w:rsid w:val="00B66F27"/>
    <w:rsid w:val="00B75369"/>
    <w:rsid w:val="00B844C8"/>
    <w:rsid w:val="00B910B6"/>
    <w:rsid w:val="00B9491F"/>
    <w:rsid w:val="00BB2B31"/>
    <w:rsid w:val="00BB5DF4"/>
    <w:rsid w:val="00BC00EC"/>
    <w:rsid w:val="00BC1120"/>
    <w:rsid w:val="00BD1DBE"/>
    <w:rsid w:val="00BD6159"/>
    <w:rsid w:val="00BD6417"/>
    <w:rsid w:val="00BF40A3"/>
    <w:rsid w:val="00C121A3"/>
    <w:rsid w:val="00C210C3"/>
    <w:rsid w:val="00C24681"/>
    <w:rsid w:val="00C30F44"/>
    <w:rsid w:val="00C3507E"/>
    <w:rsid w:val="00C36058"/>
    <w:rsid w:val="00C4102A"/>
    <w:rsid w:val="00C41AE0"/>
    <w:rsid w:val="00C6016B"/>
    <w:rsid w:val="00C61332"/>
    <w:rsid w:val="00C642D8"/>
    <w:rsid w:val="00C64653"/>
    <w:rsid w:val="00C81466"/>
    <w:rsid w:val="00C9258A"/>
    <w:rsid w:val="00C92826"/>
    <w:rsid w:val="00C956BB"/>
    <w:rsid w:val="00C96FC2"/>
    <w:rsid w:val="00CA170C"/>
    <w:rsid w:val="00CA2073"/>
    <w:rsid w:val="00CA7ACB"/>
    <w:rsid w:val="00CB1D6C"/>
    <w:rsid w:val="00CC41AC"/>
    <w:rsid w:val="00CC445F"/>
    <w:rsid w:val="00CC7624"/>
    <w:rsid w:val="00CD0A54"/>
    <w:rsid w:val="00CD7711"/>
    <w:rsid w:val="00CF264E"/>
    <w:rsid w:val="00CF61A9"/>
    <w:rsid w:val="00CF778D"/>
    <w:rsid w:val="00D035B6"/>
    <w:rsid w:val="00D03F89"/>
    <w:rsid w:val="00D114A2"/>
    <w:rsid w:val="00D22F2A"/>
    <w:rsid w:val="00D25683"/>
    <w:rsid w:val="00D354B6"/>
    <w:rsid w:val="00D36208"/>
    <w:rsid w:val="00D37743"/>
    <w:rsid w:val="00D45C5A"/>
    <w:rsid w:val="00D62141"/>
    <w:rsid w:val="00D75FED"/>
    <w:rsid w:val="00D775E8"/>
    <w:rsid w:val="00D87100"/>
    <w:rsid w:val="00D901F7"/>
    <w:rsid w:val="00D94A9B"/>
    <w:rsid w:val="00DA1276"/>
    <w:rsid w:val="00DA431D"/>
    <w:rsid w:val="00DB775F"/>
    <w:rsid w:val="00DB7E7D"/>
    <w:rsid w:val="00DC39DB"/>
    <w:rsid w:val="00DC3E76"/>
    <w:rsid w:val="00DC67C1"/>
    <w:rsid w:val="00DD24EA"/>
    <w:rsid w:val="00DD3ECA"/>
    <w:rsid w:val="00DD4705"/>
    <w:rsid w:val="00DE1FC7"/>
    <w:rsid w:val="00DE394C"/>
    <w:rsid w:val="00DE4076"/>
    <w:rsid w:val="00DF329E"/>
    <w:rsid w:val="00E03CD6"/>
    <w:rsid w:val="00E056C7"/>
    <w:rsid w:val="00E06365"/>
    <w:rsid w:val="00E1193A"/>
    <w:rsid w:val="00E12007"/>
    <w:rsid w:val="00E15AE6"/>
    <w:rsid w:val="00E16CAB"/>
    <w:rsid w:val="00E4312D"/>
    <w:rsid w:val="00E471A6"/>
    <w:rsid w:val="00E51AC6"/>
    <w:rsid w:val="00E56E30"/>
    <w:rsid w:val="00E62072"/>
    <w:rsid w:val="00E626C2"/>
    <w:rsid w:val="00E62B82"/>
    <w:rsid w:val="00E86116"/>
    <w:rsid w:val="00E87EE2"/>
    <w:rsid w:val="00E93109"/>
    <w:rsid w:val="00E94EA0"/>
    <w:rsid w:val="00E959C2"/>
    <w:rsid w:val="00EA1C1A"/>
    <w:rsid w:val="00EC0009"/>
    <w:rsid w:val="00EC0292"/>
    <w:rsid w:val="00EC2697"/>
    <w:rsid w:val="00ED17A4"/>
    <w:rsid w:val="00ED37E9"/>
    <w:rsid w:val="00ED4757"/>
    <w:rsid w:val="00ED5EA7"/>
    <w:rsid w:val="00EE2310"/>
    <w:rsid w:val="00EF76A7"/>
    <w:rsid w:val="00F04C70"/>
    <w:rsid w:val="00F05D2F"/>
    <w:rsid w:val="00F05EB1"/>
    <w:rsid w:val="00F14B61"/>
    <w:rsid w:val="00F20F89"/>
    <w:rsid w:val="00F46890"/>
    <w:rsid w:val="00F522B9"/>
    <w:rsid w:val="00F52740"/>
    <w:rsid w:val="00F55308"/>
    <w:rsid w:val="00F71D1D"/>
    <w:rsid w:val="00F72DE9"/>
    <w:rsid w:val="00F74B6C"/>
    <w:rsid w:val="00FA4842"/>
    <w:rsid w:val="00FA61E5"/>
    <w:rsid w:val="00FA77E8"/>
    <w:rsid w:val="00FB0A8A"/>
    <w:rsid w:val="00FB21EE"/>
    <w:rsid w:val="00FB3CBA"/>
    <w:rsid w:val="00FC001D"/>
    <w:rsid w:val="00FC0FCF"/>
    <w:rsid w:val="00FC6B25"/>
    <w:rsid w:val="00FD6A67"/>
    <w:rsid w:val="00FE2172"/>
    <w:rsid w:val="00FE7EA8"/>
    <w:rsid w:val="00FF09B8"/>
    <w:rsid w:val="00FF1853"/>
    <w:rsid w:val="00FF2234"/>
    <w:rsid w:val="00FF4ACF"/>
    <w:rsid w:val="00FF6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2B570"/>
  <w15:docId w15:val="{0535220A-6077-4048-B4C0-34BB88F9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D64"/>
    <w:pPr>
      <w:spacing w:after="160" w:line="259" w:lineRule="auto"/>
    </w:pPr>
    <w:rPr>
      <w:sz w:val="22"/>
      <w:szCs w:val="22"/>
      <w:lang w:val="uk-UA" w:eastAsia="uk-UA"/>
    </w:rPr>
  </w:style>
  <w:style w:type="paragraph" w:styleId="1">
    <w:name w:val="heading 1"/>
    <w:basedOn w:val="a"/>
    <w:next w:val="a"/>
    <w:link w:val="10"/>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Название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uiPriority w:val="39"/>
    <w:rsid w:val="007A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Numbered List,Список уровня 2,Chapter10,название табл/рис,Абзац списку 1,тв-Абзац списка,заголовок 1.1,List Paragraph (numbered (a)),List_Paragraph,Multilevel para_II,List Paragraph1,List Paragraph-ExecSummary,Akapit z listą BS,Bullets"/>
    <w:basedOn w:val="a"/>
    <w:link w:val="a7"/>
    <w:uiPriority w:val="34"/>
    <w:qFormat/>
    <w:rsid w:val="007A3EAF"/>
    <w:pPr>
      <w:ind w:left="720"/>
      <w:contextualSpacing/>
    </w:pPr>
  </w:style>
  <w:style w:type="character" w:customStyle="1" w:styleId="a7">
    <w:name w:val="Абзац списка Знак"/>
    <w:aliases w:val="Numbered List Знак,Список уровня 2 Знак,Chapter10 Знак,название табл/рис Знак,Абзац списку 1 Знак,тв-Абзац списка Знак,заголовок 1.1 Знак,List Paragraph (numbered (a)) Знак,List_Paragraph Знак,Multilevel para_II Знак,Bullets Знак"/>
    <w:link w:val="a6"/>
    <w:uiPriority w:val="34"/>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Web)"/>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link w:val="af7"/>
    <w:uiPriority w:val="1"/>
    <w:qFormat/>
    <w:rsid w:val="002F2CF0"/>
    <w:rPr>
      <w:rFonts w:eastAsia="Times New Roman" w:cs="Times New Roman"/>
      <w:sz w:val="22"/>
      <w:szCs w:val="22"/>
    </w:rPr>
  </w:style>
  <w:style w:type="character" w:customStyle="1" w:styleId="af7">
    <w:name w:val="Без интервала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horttext">
    <w:name w:val="short_text"/>
    <w:basedOn w:val="a0"/>
    <w:rsid w:val="00C3507E"/>
  </w:style>
  <w:style w:type="character" w:customStyle="1" w:styleId="hps">
    <w:name w:val="hps"/>
    <w:rsid w:val="00C3507E"/>
  </w:style>
  <w:style w:type="paragraph" w:customStyle="1" w:styleId="Default">
    <w:name w:val="Default"/>
    <w:rsid w:val="00C3507E"/>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TableParagraph">
    <w:name w:val="Table Paragraph"/>
    <w:basedOn w:val="a"/>
    <w:uiPriority w:val="1"/>
    <w:qFormat/>
    <w:rsid w:val="00C3507E"/>
    <w:pPr>
      <w:widowControl w:val="0"/>
      <w:spacing w:after="0" w:line="240" w:lineRule="auto"/>
    </w:pPr>
    <w:rPr>
      <w:rFonts w:asciiTheme="minorHAnsi" w:eastAsiaTheme="minorHAnsi" w:hAnsiTheme="minorHAnsi" w:cstheme="minorBidi"/>
      <w:lang w:val="en-US" w:eastAsia="en-US"/>
    </w:rPr>
  </w:style>
  <w:style w:type="paragraph" w:customStyle="1" w:styleId="22">
    <w:name w:val="Абзац списка2"/>
    <w:basedOn w:val="a"/>
    <w:uiPriority w:val="99"/>
    <w:qFormat/>
    <w:rsid w:val="00C3507E"/>
    <w:pPr>
      <w:spacing w:after="200" w:line="276" w:lineRule="auto"/>
      <w:ind w:left="720"/>
      <w:contextualSpacing/>
    </w:pPr>
    <w:rPr>
      <w:rFonts w:eastAsia="Times New Roman" w:cs="Times New Roman"/>
      <w:lang w:val="ru-RU" w:eastAsia="ru-RU"/>
    </w:rPr>
  </w:style>
  <w:style w:type="paragraph" w:customStyle="1" w:styleId="ng-star-inserted">
    <w:name w:val="ng-star-inserted"/>
    <w:basedOn w:val="a"/>
    <w:rsid w:val="00C3507E"/>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header"/>
    <w:basedOn w:val="a"/>
    <w:link w:val="afe"/>
    <w:uiPriority w:val="99"/>
    <w:semiHidden/>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e">
    <w:name w:val="Верхний колонтитул Знак"/>
    <w:basedOn w:val="a0"/>
    <w:link w:val="afd"/>
    <w:uiPriority w:val="99"/>
    <w:semiHidden/>
    <w:rsid w:val="00C3507E"/>
    <w:rPr>
      <w:rFonts w:ascii="Arial" w:eastAsia="Arial" w:hAnsi="Arial" w:cs="Arial"/>
      <w:color w:val="000000"/>
      <w:sz w:val="22"/>
      <w:szCs w:val="22"/>
    </w:rPr>
  </w:style>
  <w:style w:type="paragraph" w:styleId="aff">
    <w:name w:val="footer"/>
    <w:basedOn w:val="a"/>
    <w:link w:val="aff0"/>
    <w:uiPriority w:val="99"/>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f0">
    <w:name w:val="Нижний колонтитул Знак"/>
    <w:basedOn w:val="a0"/>
    <w:link w:val="aff"/>
    <w:uiPriority w:val="99"/>
    <w:rsid w:val="00C3507E"/>
    <w:rPr>
      <w:rFonts w:ascii="Arial" w:eastAsia="Arial" w:hAnsi="Arial" w:cs="Arial"/>
      <w:color w:val="000000"/>
      <w:sz w:val="22"/>
      <w:szCs w:val="22"/>
    </w:rPr>
  </w:style>
  <w:style w:type="character" w:customStyle="1" w:styleId="tooltiplabel">
    <w:name w:val="tooltip__label"/>
    <w:basedOn w:val="a0"/>
    <w:rsid w:val="00C3507E"/>
  </w:style>
  <w:style w:type="character" w:customStyle="1" w:styleId="xfm54733225">
    <w:name w:val="xfm_54733225"/>
    <w:basedOn w:val="a0"/>
    <w:rsid w:val="00586D97"/>
  </w:style>
  <w:style w:type="table" w:customStyle="1" w:styleId="TableGrid">
    <w:name w:val="TableGrid"/>
    <w:rsid w:val="00A24463"/>
    <w:rPr>
      <w:rFonts w:eastAsia="Times New Roman" w:cs="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769468498">
      <w:bodyDiv w:val="1"/>
      <w:marLeft w:val="0"/>
      <w:marRight w:val="0"/>
      <w:marTop w:val="0"/>
      <w:marBottom w:val="0"/>
      <w:divBdr>
        <w:top w:val="none" w:sz="0" w:space="0" w:color="auto"/>
        <w:left w:val="none" w:sz="0" w:space="0" w:color="auto"/>
        <w:bottom w:val="none" w:sz="0" w:space="0" w:color="auto"/>
        <w:right w:val="none" w:sz="0" w:space="0" w:color="auto"/>
      </w:divBdr>
    </w:div>
    <w:div w:id="958952213">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209878923">
      <w:bodyDiv w:val="1"/>
      <w:marLeft w:val="0"/>
      <w:marRight w:val="0"/>
      <w:marTop w:val="0"/>
      <w:marBottom w:val="0"/>
      <w:divBdr>
        <w:top w:val="none" w:sz="0" w:space="0" w:color="auto"/>
        <w:left w:val="none" w:sz="0" w:space="0" w:color="auto"/>
        <w:bottom w:val="none" w:sz="0" w:space="0" w:color="auto"/>
        <w:right w:val="none" w:sz="0" w:space="0" w:color="auto"/>
      </w:divBdr>
    </w:div>
    <w:div w:id="1446000669">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09716660">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 w:id="1922985508">
      <w:bodyDiv w:val="1"/>
      <w:marLeft w:val="0"/>
      <w:marRight w:val="0"/>
      <w:marTop w:val="0"/>
      <w:marBottom w:val="0"/>
      <w:divBdr>
        <w:top w:val="none" w:sz="0" w:space="0" w:color="auto"/>
        <w:left w:val="none" w:sz="0" w:space="0" w:color="auto"/>
        <w:bottom w:val="none" w:sz="0" w:space="0" w:color="auto"/>
        <w:right w:val="none" w:sz="0" w:space="0" w:color="auto"/>
      </w:divBdr>
    </w:div>
    <w:div w:id="209767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EA5C7-44FD-4FA4-BA00-A70FF94E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524</Words>
  <Characters>2989</Characters>
  <Application>Microsoft Office Word</Application>
  <DocSecurity>0</DocSecurity>
  <Lines>24</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buh</cp:lastModifiedBy>
  <cp:revision>4</cp:revision>
  <cp:lastPrinted>2023-06-02T13:51:00Z</cp:lastPrinted>
  <dcterms:created xsi:type="dcterms:W3CDTF">2024-01-17T09:28:00Z</dcterms:created>
  <dcterms:modified xsi:type="dcterms:W3CDTF">2024-01-17T09:30:00Z</dcterms:modified>
</cp:coreProperties>
</file>