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bookmarkStart w:id="0" w:name="_GoBack"/>
      <w:bookmarkEnd w:id="0"/>
    </w:p>
    <w:p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Вимоги до предмета закупівлі </w:t>
      </w:r>
    </w:p>
    <w:p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(інформація про технічні, якісні та інші характеристики) </w:t>
      </w:r>
    </w:p>
    <w:p w:rsidR="005B5EAC" w:rsidRDefault="005B5EAC" w:rsidP="005B5EAC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12683E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150DEA" w:rsidRDefault="005B5EAC" w:rsidP="00F16F6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Предмет закупівлі: </w:t>
      </w:r>
      <w:r w:rsidR="00A52B02" w:rsidRPr="00A52B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Послуги з комплексного обслуговування спеціалізованого автомобілю швидкої медичної допомоги, на базі шасі RENAULT TRAFIC AMBU (</w:t>
      </w:r>
      <w:proofErr w:type="spellStart"/>
      <w:r w:rsidR="00A52B02" w:rsidRPr="00A52B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неонатальний</w:t>
      </w:r>
      <w:proofErr w:type="spellEnd"/>
      <w:r w:rsidR="00A52B02" w:rsidRPr="00A52B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), ДК 021:2015 - 63712000-3 «Послуги з обслуговування автомобільного транспорту» за кодом ДК 021:2015 - 63710000-9 «Послуги з обслуговування наземних видів транспорту»</w:t>
      </w:r>
    </w:p>
    <w:p w:rsidR="005B5EAC" w:rsidRPr="0012683E" w:rsidRDefault="005B5EAC" w:rsidP="005B5EAC">
      <w:pPr>
        <w:keepLines/>
        <w:spacing w:after="0" w:line="240" w:lineRule="auto"/>
        <w:ind w:left="1961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5EAC" w:rsidRDefault="005B5EAC" w:rsidP="00913470">
      <w:pPr>
        <w:pStyle w:val="a3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Термін виконання: до </w:t>
      </w:r>
      <w:r w:rsidR="00746247"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31.</w:t>
      </w:r>
      <w:r w:rsidR="00A52B02"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06</w:t>
      </w:r>
      <w:r w:rsidR="00746247"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.202</w:t>
      </w:r>
      <w:r w:rsidR="00746247"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4</w:t>
      </w:r>
      <w:r w:rsid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</w:t>
      </w:r>
      <w:r w:rsidR="00A52B02"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913470" w:rsidRPr="00913470" w:rsidRDefault="00913470" w:rsidP="0091347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uk-UA" w:eastAsia="ru-RU"/>
        </w:rPr>
        <w:t>Якість та порядок надання Послуги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«Замовник» надає для виконання послуги «Виконавцю» спеціалізований автомобіль швидкої медичної допомоги, на базі шасі RENAULT TRAFIC AMBU, тип С (</w:t>
      </w:r>
      <w:proofErr w:type="spellStart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неонатальний</w:t>
      </w:r>
      <w:proofErr w:type="spellEnd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)   (надалі  - автотранспорт), який знаходиться у справному стані та готовий до експлуатації відповідно до його технічного (функціонального) призначення. 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- Послуги включають в себе комплексне технічне обслуговування автотранспорту та перевезення службового персоналу та пацієнтів Замовника  по м. Дніпро, Дніпропетровської області, у разі необхідності за межами Дніпропетровської області водіями «Виконавця», 8 години на добу (5 днів на тиждень), та 3 години на добу по суботам. 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- «Виконавець» надає Послуги з комплексного технічного обслуговування автотранспорту, які включають в себе:  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а) щоденне, з метою підготовки автотранспорту до подальшої експлуатації, яке включає контроль стану наступних агрегатів: спідометр, датчики, гальмівної системи, система рульового управління, фари і сигналізація, здійснюється перевірка:  рівня масла, палива, охолоджувальної і гальмівної рідин, загального стану автомобіля, стану кузова, положення дзеркал,   стану номерних знаків,  електрообладнання,   рульової системи,  роботу датчиків.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б) перше - ТО 1 (після кожних 5 </w:t>
      </w:r>
      <w:proofErr w:type="spellStart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тис.км</w:t>
      </w:r>
      <w:proofErr w:type="spellEnd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 пробігу), яке включає в себе перелік робіт, передбачених Положенням про технічне обслуговування і ремонт дорожніх транспортних засобів автомобільного транспорту, затвердженим наказом Мінтрансу України від 30.03.1998 №102, а саме: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перевіряється комплектність автомобіля, інструментів водія, шанцевого інструмента;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перевіряється кріплення всіх вузлів і агрегатів, затягування гайок кріплення головок блока циліндрів;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обслуговуються акумуляторні батареї;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перевіряється і регулюється натяг всіх приводних пасів;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проводять змащувальні роботи згідно таблиці змащування;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перевіряють і при необхідності регулюють гальма та рульове керування;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перевіряють тиск у шинах коліс;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перевіряється робота всіх систем і механізмів автомобіля на ходу.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в) друге – ТО 2 (після кожних  20 тис. км. пробігу), яке передбачає: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- проводиться поглиблена перевірка технічного стану автомобіля, оцінюється технічний стан агрегатів, вузлів і систем автомобіля, </w:t>
      </w:r>
      <w:proofErr w:type="spellStart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уточнюються</w:t>
      </w:r>
      <w:proofErr w:type="spellEnd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обсяги робіт при ТО-2;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проводяться регулювальні роботи, згідно з інструкцією по експлуатації автомобіля;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промиваються і замінюються фільтруючі елементи в системі живлення;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при значному зносі протекторів шин проводиться їх перестановка згідно схем перестановки;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перевіряється герметичність гальмових систем;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проводяться змащувальні роботи згідно карти змащування.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г)  сезонне (у </w:t>
      </w:r>
      <w:proofErr w:type="spellStart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т.ч</w:t>
      </w:r>
      <w:proofErr w:type="spellEnd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. заміна шин, рідин та ін.) щорічне. 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lastRenderedPageBreak/>
        <w:t xml:space="preserve">- При виникненні </w:t>
      </w:r>
      <w:proofErr w:type="spellStart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несправностей</w:t>
      </w:r>
      <w:proofErr w:type="spellEnd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автотранспорту, «Виконавець» негайно  виконує його позаплановий огляд і ремонт, який повинен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№615, порядку їх проведення, визначеному Положенням про технічне обслуговування і ремонт дорожніх транспортних засобів автомобільного транспорту, затвердженим наказом Мінтрансу України від 30.03.1998 №102 та інструкціям заводів-виробників транспортного засобу.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«Виконавець» зобов'язаний: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Забезпечити водіїв у дотриманні вимог з техніки безпеки, охорони праці, санітарних та епідеміологічних норм відповідно до вимог чинного законодавства та умов цього Договору;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Забезпечувати надання послуг «Замовнику» за тарифами,  вказаними у специфікації до цього Договору;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- Забезпечувати своєчасну подачу, заправленого пальним (дизпаливом), автотранспорту до пункту призначення Замовником; 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- Виконувати Послуги з комплексного обслуговування автотранспорту Замовника, які  зазначені у п.2.3 цього Договору:  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- Виконувати Позаплановий огляд і ремонт при виникненні </w:t>
      </w:r>
      <w:proofErr w:type="spellStart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несправностей</w:t>
      </w:r>
      <w:proofErr w:type="spellEnd"/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що вимагають негайного виправлення та повинні відповідати вимогам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№615, порядку їх проведення, визначеному Положенням про технічне обслуговування і ремонт дорожніх транспортних засобів автомобільного транспорту, затвердженим наказом Мінтрансу України від 30.03.1998 №102 та інструкціям заводів-виробників транспортного засобу.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Проводити регулярне зовнішнє миття автотранспорту Замовника - механічну чистку, оброблювання поверхні та обробку частину салону, де знаходиться водій.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У разі поломки автотранспорту протягом робочого дня, Виконавець безкоштовно забезпечує його транспортування (евакуатором або іншим транспортом), протягом 3 годин з моменту звернення  Замовника за телефоном 0672711808 до місця призначення: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1) під час дії гарантійного терміну на автотранспорт - до авторизованого сервісного центру – СТО у місті Дніпрі;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2)  після закінчення  гарантійного терміну на автотранспорт – до СТО  (власного, або орендованого) «Виконавця»;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Не змінювати зовнішній вигляд автотранспорту (фарбуванням, переобладнанням тощо), повернути його «Замовнику» після виконання умов Договору  у тому вигляді в якому був наданий для надання послуг.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Забезпечити цілодобовий контроль за пальним (дизпаливом), нести витрати по ПММ згідно діючих нормативів, забезпечення  цілодобової заправки автотранспорту;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Вчасно надавати «Замовнику» акту  здачі-прийняття послуг на суму фактично наданих послуг;</w:t>
      </w:r>
    </w:p>
    <w:p w:rsidR="00913470" w:rsidRPr="00913470" w:rsidRDefault="00913470" w:rsidP="0091347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91347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 Мати укладений договір страхування цивільної відповідальності на весь термін дії цього договору на обслуговування.</w:t>
      </w:r>
    </w:p>
    <w:p w:rsidR="00913470" w:rsidRPr="00913470" w:rsidRDefault="00913470" w:rsidP="00913470">
      <w:pPr>
        <w:keepLines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</w:p>
    <w:sectPr w:rsidR="00913470" w:rsidRPr="00913470" w:rsidSect="00F04428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C6CDF"/>
    <w:multiLevelType w:val="hybridMultilevel"/>
    <w:tmpl w:val="D1A2E90C"/>
    <w:lvl w:ilvl="0" w:tplc="B132707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9" w:hanging="360"/>
      </w:pPr>
    </w:lvl>
    <w:lvl w:ilvl="2" w:tplc="0422001B" w:tentative="1">
      <w:start w:val="1"/>
      <w:numFmt w:val="lowerRoman"/>
      <w:lvlText w:val="%3."/>
      <w:lvlJc w:val="right"/>
      <w:pPr>
        <w:ind w:left="2479" w:hanging="180"/>
      </w:pPr>
    </w:lvl>
    <w:lvl w:ilvl="3" w:tplc="0422000F" w:tentative="1">
      <w:start w:val="1"/>
      <w:numFmt w:val="decimal"/>
      <w:lvlText w:val="%4."/>
      <w:lvlJc w:val="left"/>
      <w:pPr>
        <w:ind w:left="3199" w:hanging="360"/>
      </w:pPr>
    </w:lvl>
    <w:lvl w:ilvl="4" w:tplc="04220019" w:tentative="1">
      <w:start w:val="1"/>
      <w:numFmt w:val="lowerLetter"/>
      <w:lvlText w:val="%5."/>
      <w:lvlJc w:val="left"/>
      <w:pPr>
        <w:ind w:left="3919" w:hanging="360"/>
      </w:pPr>
    </w:lvl>
    <w:lvl w:ilvl="5" w:tplc="0422001B" w:tentative="1">
      <w:start w:val="1"/>
      <w:numFmt w:val="lowerRoman"/>
      <w:lvlText w:val="%6."/>
      <w:lvlJc w:val="right"/>
      <w:pPr>
        <w:ind w:left="4639" w:hanging="180"/>
      </w:pPr>
    </w:lvl>
    <w:lvl w:ilvl="6" w:tplc="0422000F" w:tentative="1">
      <w:start w:val="1"/>
      <w:numFmt w:val="decimal"/>
      <w:lvlText w:val="%7."/>
      <w:lvlJc w:val="left"/>
      <w:pPr>
        <w:ind w:left="5359" w:hanging="360"/>
      </w:pPr>
    </w:lvl>
    <w:lvl w:ilvl="7" w:tplc="04220019" w:tentative="1">
      <w:start w:val="1"/>
      <w:numFmt w:val="lowerLetter"/>
      <w:lvlText w:val="%8."/>
      <w:lvlJc w:val="left"/>
      <w:pPr>
        <w:ind w:left="6079" w:hanging="360"/>
      </w:pPr>
    </w:lvl>
    <w:lvl w:ilvl="8" w:tplc="0422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F"/>
    <w:rsid w:val="0002144E"/>
    <w:rsid w:val="000F0D62"/>
    <w:rsid w:val="00150DEA"/>
    <w:rsid w:val="0016496E"/>
    <w:rsid w:val="00194519"/>
    <w:rsid w:val="001B1EB2"/>
    <w:rsid w:val="001B69AE"/>
    <w:rsid w:val="00237A42"/>
    <w:rsid w:val="00386F5B"/>
    <w:rsid w:val="003C05DA"/>
    <w:rsid w:val="00492DC0"/>
    <w:rsid w:val="004F11C3"/>
    <w:rsid w:val="00527DD0"/>
    <w:rsid w:val="00562B26"/>
    <w:rsid w:val="00592EBE"/>
    <w:rsid w:val="005B5EAC"/>
    <w:rsid w:val="0063542A"/>
    <w:rsid w:val="006A6F8E"/>
    <w:rsid w:val="00746247"/>
    <w:rsid w:val="00913470"/>
    <w:rsid w:val="00927488"/>
    <w:rsid w:val="00951F90"/>
    <w:rsid w:val="00A108EF"/>
    <w:rsid w:val="00A52B02"/>
    <w:rsid w:val="00AC4F88"/>
    <w:rsid w:val="00BA1264"/>
    <w:rsid w:val="00F04428"/>
    <w:rsid w:val="00F16F60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09712A-7314-4838-B33E-3ABEACE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buh</cp:lastModifiedBy>
  <cp:revision>3</cp:revision>
  <dcterms:created xsi:type="dcterms:W3CDTF">2024-01-17T09:40:00Z</dcterms:created>
  <dcterms:modified xsi:type="dcterms:W3CDTF">2024-01-17T10:15:00Z</dcterms:modified>
</cp:coreProperties>
</file>