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bookmarkStart w:id="2" w:name="_GoBack"/>
      <w:bookmarkEnd w:id="2"/>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575E14" w:rsidRDefault="00ED5EA7" w:rsidP="00FE4041">
      <w:pPr>
        <w:spacing w:after="0" w:line="240"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w:t>
      </w:r>
    </w:p>
    <w:p w:rsidR="00575E14" w:rsidRDefault="00575E14" w:rsidP="00FE4041">
      <w:pPr>
        <w:spacing w:after="0" w:line="240" w:lineRule="auto"/>
        <w:jc w:val="center"/>
        <w:rPr>
          <w:rFonts w:ascii="Times New Roman" w:hAnsi="Times New Roman" w:cs="Times New Roman"/>
          <w:b/>
        </w:rPr>
      </w:pPr>
    </w:p>
    <w:p w:rsidR="00EB3C9D" w:rsidRPr="005C0736" w:rsidRDefault="00EB3C9D" w:rsidP="00EB3C9D">
      <w:pPr>
        <w:tabs>
          <w:tab w:val="left" w:pos="900"/>
        </w:tabs>
        <w:jc w:val="center"/>
        <w:rPr>
          <w:rFonts w:ascii="Times New Roman" w:hAnsi="Times New Roman" w:cs="Times New Roman"/>
          <w:b/>
          <w:bCs/>
        </w:rPr>
      </w:pPr>
      <w:r w:rsidRPr="005C0736">
        <w:rPr>
          <w:rFonts w:ascii="Times New Roman" w:hAnsi="Times New Roman" w:cs="Times New Roman"/>
          <w:b/>
          <w:bCs/>
        </w:rPr>
        <w:t>Лабораторне обладнання та приладдя,</w:t>
      </w:r>
    </w:p>
    <w:p w:rsidR="00EB3C9D" w:rsidRPr="005C0736" w:rsidRDefault="00EB3C9D" w:rsidP="00EB3C9D">
      <w:pPr>
        <w:tabs>
          <w:tab w:val="left" w:pos="900"/>
        </w:tabs>
        <w:jc w:val="center"/>
        <w:rPr>
          <w:rFonts w:ascii="Times New Roman" w:hAnsi="Times New Roman" w:cs="Times New Roman"/>
          <w:b/>
          <w:bCs/>
        </w:rPr>
      </w:pPr>
      <w:r w:rsidRPr="005C0736">
        <w:rPr>
          <w:rFonts w:ascii="Times New Roman" w:hAnsi="Times New Roman" w:cs="Times New Roman"/>
          <w:b/>
          <w:bCs/>
        </w:rPr>
        <w:t>код ДК 021:2015: 38430000-8 Детектори та аналізатори</w:t>
      </w:r>
    </w:p>
    <w:p w:rsidR="00EB3C9D" w:rsidRPr="005C0736" w:rsidRDefault="00EB3C9D" w:rsidP="00EB3C9D">
      <w:pPr>
        <w:tabs>
          <w:tab w:val="left" w:pos="900"/>
        </w:tabs>
        <w:jc w:val="center"/>
        <w:rPr>
          <w:rFonts w:ascii="Times New Roman" w:hAnsi="Times New Roman" w:cs="Times New Roman"/>
          <w:b/>
          <w:bCs/>
        </w:rPr>
      </w:pPr>
      <w:r w:rsidRPr="005C0736">
        <w:rPr>
          <w:rFonts w:ascii="Times New Roman" w:hAnsi="Times New Roman" w:cs="Times New Roman"/>
          <w:b/>
          <w:bCs/>
        </w:rPr>
        <w:t>(</w:t>
      </w:r>
      <w:r w:rsidRPr="00287C38">
        <w:rPr>
          <w:rFonts w:ascii="Times New Roman" w:hAnsi="Times New Roman" w:cs="Times New Roman"/>
          <w:b/>
          <w:bCs/>
        </w:rPr>
        <w:t xml:space="preserve">Аналізатор автоматичний для вимірювання концентрації глюкози </w:t>
      </w:r>
      <w:r w:rsidRPr="005C0736">
        <w:rPr>
          <w:rFonts w:ascii="Times New Roman" w:hAnsi="Times New Roman" w:cs="Times New Roman"/>
          <w:b/>
          <w:bCs/>
        </w:rPr>
        <w:t>(</w:t>
      </w:r>
      <w:r>
        <w:rPr>
          <w:rFonts w:ascii="Times New Roman" w:hAnsi="Times New Roman" w:cs="Times New Roman"/>
          <w:b/>
          <w:bCs/>
        </w:rPr>
        <w:t>16488</w:t>
      </w:r>
      <w:r w:rsidRPr="00287C38">
        <w:rPr>
          <w:rFonts w:ascii="Times New Roman" w:hAnsi="Times New Roman" w:cs="Times New Roman"/>
          <w:b/>
          <w:bCs/>
        </w:rPr>
        <w:t xml:space="preserve"> —</w:t>
      </w:r>
      <w:r>
        <w:rPr>
          <w:rFonts w:ascii="Times New Roman" w:hAnsi="Times New Roman" w:cs="Times New Roman"/>
          <w:b/>
          <w:bCs/>
        </w:rPr>
        <w:t xml:space="preserve"> Системний а</w:t>
      </w:r>
      <w:r w:rsidRPr="00287C38">
        <w:rPr>
          <w:rFonts w:ascii="Times New Roman" w:hAnsi="Times New Roman" w:cs="Times New Roman"/>
          <w:b/>
          <w:bCs/>
        </w:rPr>
        <w:t xml:space="preserve">налізатор </w:t>
      </w:r>
      <w:r>
        <w:rPr>
          <w:rFonts w:ascii="Times New Roman" w:hAnsi="Times New Roman" w:cs="Times New Roman"/>
          <w:b/>
          <w:bCs/>
        </w:rPr>
        <w:t>швидкого тестування глюкози</w:t>
      </w:r>
      <w:r w:rsidRPr="005C0736">
        <w:rPr>
          <w:rFonts w:ascii="Times New Roman" w:hAnsi="Times New Roman" w:cs="Times New Roman"/>
          <w:b/>
          <w:bCs/>
        </w:rPr>
        <w:t>))</w:t>
      </w:r>
    </w:p>
    <w:p w:rsidR="00575E14" w:rsidRPr="00F078D6" w:rsidRDefault="00575E14" w:rsidP="00575E14">
      <w:pPr>
        <w:jc w:val="center"/>
        <w:rPr>
          <w:rFonts w:ascii="Times New Roman" w:eastAsia="Times New Roman" w:hAnsi="Times New Roman" w:cs="Times New Roman"/>
          <w:b/>
          <w:bCs/>
          <w:i/>
        </w:rPr>
      </w:pPr>
    </w:p>
    <w:p w:rsidR="00575E14" w:rsidRPr="008D395C" w:rsidRDefault="00575E14" w:rsidP="00575E14">
      <w:pPr>
        <w:jc w:val="center"/>
        <w:rPr>
          <w:rFonts w:ascii="Times New Roman" w:hAnsi="Times New Roman" w:cs="Times New Roman"/>
          <w:b/>
        </w:rPr>
      </w:pPr>
      <w:r w:rsidRPr="008D395C">
        <w:rPr>
          <w:rFonts w:ascii="Times New Roman" w:hAnsi="Times New Roman" w:cs="Times New Roman"/>
          <w:b/>
        </w:rPr>
        <w:t>Інформація про кількісні характеристики предмету закупівлі</w:t>
      </w:r>
    </w:p>
    <w:p w:rsidR="00575E14" w:rsidRPr="008D395C" w:rsidRDefault="00575E14" w:rsidP="00575E14">
      <w:pPr>
        <w:rPr>
          <w:rFonts w:ascii="Times New Roman" w:hAnsi="Times New Roman" w:cs="Times New Roman"/>
        </w:rPr>
      </w:pPr>
    </w:p>
    <w:tbl>
      <w:tblPr>
        <w:tblW w:w="105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92"/>
        <w:gridCol w:w="2424"/>
        <w:gridCol w:w="3959"/>
        <w:gridCol w:w="1244"/>
        <w:gridCol w:w="1134"/>
      </w:tblGrid>
      <w:tr w:rsidR="00575E14" w:rsidRPr="009F5C6C" w:rsidTr="00575E14">
        <w:trPr>
          <w:trHeight w:val="579"/>
        </w:trPr>
        <w:tc>
          <w:tcPr>
            <w:tcW w:w="709"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 з/п</w:t>
            </w:r>
          </w:p>
        </w:tc>
        <w:tc>
          <w:tcPr>
            <w:tcW w:w="1092" w:type="dxa"/>
            <w:shd w:val="clear" w:color="auto" w:fill="F2F2F2" w:themeFill="background1" w:themeFillShade="F2"/>
            <w:vAlign w:val="center"/>
          </w:tcPr>
          <w:p w:rsidR="00575E14" w:rsidRPr="009F5C6C" w:rsidRDefault="00575E14" w:rsidP="00575E14">
            <w:pPr>
              <w:jc w:val="center"/>
              <w:rPr>
                <w:rFonts w:ascii="Times New Roman" w:hAnsi="Times New Roman" w:cs="Times New Roman"/>
                <w:b/>
                <w:bCs/>
                <w:sz w:val="20"/>
                <w:szCs w:val="20"/>
              </w:rPr>
            </w:pPr>
            <w:r>
              <w:rPr>
                <w:rFonts w:ascii="Times New Roman" w:eastAsia="Times New Roman" w:hAnsi="Times New Roman" w:cs="Times New Roman"/>
                <w:b/>
                <w:bCs/>
                <w:sz w:val="20"/>
                <w:szCs w:val="20"/>
              </w:rPr>
              <w:t>Код НК 024:2023</w:t>
            </w:r>
          </w:p>
        </w:tc>
        <w:tc>
          <w:tcPr>
            <w:tcW w:w="2424" w:type="dxa"/>
            <w:shd w:val="clear" w:color="auto" w:fill="F2F2F2" w:themeFill="background1" w:themeFillShade="F2"/>
            <w:vAlign w:val="center"/>
          </w:tcPr>
          <w:p w:rsidR="00575E14" w:rsidRPr="005C0736" w:rsidRDefault="00575E14" w:rsidP="00575E14">
            <w:pPr>
              <w:jc w:val="center"/>
              <w:rPr>
                <w:rFonts w:ascii="Times New Roman" w:hAnsi="Times New Roman" w:cs="Times New Roman"/>
                <w:b/>
                <w:bCs/>
                <w:sz w:val="20"/>
                <w:szCs w:val="20"/>
                <w:lang w:val="en-US"/>
              </w:rPr>
            </w:pPr>
            <w:r w:rsidRPr="009F5C6C">
              <w:rPr>
                <w:rFonts w:ascii="Times New Roman" w:eastAsia="Times New Roman" w:hAnsi="Times New Roman" w:cs="Times New Roman"/>
                <w:b/>
                <w:bCs/>
                <w:sz w:val="20"/>
                <w:szCs w:val="20"/>
              </w:rPr>
              <w:t>Назва НК 024:20</w:t>
            </w:r>
            <w:r>
              <w:rPr>
                <w:rFonts w:ascii="Times New Roman" w:eastAsia="Times New Roman" w:hAnsi="Times New Roman" w:cs="Times New Roman"/>
                <w:b/>
                <w:bCs/>
                <w:sz w:val="20"/>
                <w:szCs w:val="20"/>
                <w:lang w:val="en-US"/>
              </w:rPr>
              <w:t>23</w:t>
            </w:r>
          </w:p>
        </w:tc>
        <w:tc>
          <w:tcPr>
            <w:tcW w:w="3959"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Найменування товару</w:t>
            </w:r>
          </w:p>
        </w:tc>
        <w:tc>
          <w:tcPr>
            <w:tcW w:w="1244"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Од. вим.</w:t>
            </w:r>
          </w:p>
        </w:tc>
        <w:tc>
          <w:tcPr>
            <w:tcW w:w="1134"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Кількість</w:t>
            </w:r>
          </w:p>
        </w:tc>
      </w:tr>
      <w:tr w:rsidR="00575E14" w:rsidRPr="009F5C6C" w:rsidTr="00575E14">
        <w:trPr>
          <w:trHeight w:val="558"/>
        </w:trPr>
        <w:tc>
          <w:tcPr>
            <w:tcW w:w="709" w:type="dxa"/>
            <w:vAlign w:val="center"/>
          </w:tcPr>
          <w:p w:rsidR="00575E14" w:rsidRPr="009F5C6C" w:rsidRDefault="00575E14" w:rsidP="00575E14">
            <w:pPr>
              <w:jc w:val="center"/>
              <w:rPr>
                <w:rFonts w:ascii="Times New Roman" w:hAnsi="Times New Roman" w:cs="Times New Roman"/>
                <w:sz w:val="20"/>
                <w:szCs w:val="20"/>
              </w:rPr>
            </w:pPr>
            <w:r w:rsidRPr="009F5C6C">
              <w:rPr>
                <w:rFonts w:ascii="Times New Roman" w:hAnsi="Times New Roman" w:cs="Times New Roman"/>
                <w:sz w:val="20"/>
                <w:szCs w:val="20"/>
              </w:rPr>
              <w:t>1</w:t>
            </w:r>
          </w:p>
        </w:tc>
        <w:tc>
          <w:tcPr>
            <w:tcW w:w="1092" w:type="dxa"/>
            <w:vAlign w:val="center"/>
          </w:tcPr>
          <w:p w:rsidR="00575E14" w:rsidRPr="00EB3C9D" w:rsidRDefault="00EB3C9D" w:rsidP="00575E14">
            <w:pPr>
              <w:jc w:val="center"/>
              <w:rPr>
                <w:rFonts w:ascii="Times New Roman" w:hAnsi="Times New Roman" w:cs="Times New Roman"/>
                <w:sz w:val="20"/>
                <w:szCs w:val="20"/>
              </w:rPr>
            </w:pPr>
            <w:r w:rsidRPr="00EB3C9D">
              <w:rPr>
                <w:rFonts w:ascii="Times New Roman" w:hAnsi="Times New Roman" w:cs="Times New Roman"/>
                <w:bCs/>
              </w:rPr>
              <w:t>16488</w:t>
            </w:r>
          </w:p>
        </w:tc>
        <w:tc>
          <w:tcPr>
            <w:tcW w:w="2424" w:type="dxa"/>
            <w:vAlign w:val="center"/>
          </w:tcPr>
          <w:p w:rsidR="00575E14" w:rsidRPr="00EB3C9D" w:rsidRDefault="00EB3C9D" w:rsidP="00575E14">
            <w:pPr>
              <w:rPr>
                <w:rFonts w:ascii="Times New Roman" w:hAnsi="Times New Roman" w:cs="Times New Roman"/>
                <w:sz w:val="20"/>
                <w:szCs w:val="20"/>
              </w:rPr>
            </w:pPr>
            <w:r w:rsidRPr="00EB3C9D">
              <w:rPr>
                <w:rFonts w:ascii="Times New Roman" w:hAnsi="Times New Roman" w:cs="Times New Roman"/>
                <w:bCs/>
              </w:rPr>
              <w:t>Системний аналізатор швидкого тестування глюкози</w:t>
            </w:r>
          </w:p>
        </w:tc>
        <w:tc>
          <w:tcPr>
            <w:tcW w:w="3959" w:type="dxa"/>
          </w:tcPr>
          <w:p w:rsidR="00575E14" w:rsidRPr="005C0736" w:rsidRDefault="00575E14" w:rsidP="00575E14">
            <w:pPr>
              <w:rPr>
                <w:rFonts w:ascii="Times New Roman" w:hAnsi="Times New Roman" w:cs="Times New Roman"/>
                <w:sz w:val="20"/>
                <w:szCs w:val="20"/>
              </w:rPr>
            </w:pPr>
            <w:r w:rsidRPr="00287C38">
              <w:rPr>
                <w:rFonts w:ascii="Times New Roman" w:hAnsi="Times New Roman" w:cs="Times New Roman"/>
                <w:sz w:val="20"/>
                <w:szCs w:val="20"/>
              </w:rPr>
              <w:t xml:space="preserve">Аналізатор автоматичний для вимірювання концентрації глюкози </w:t>
            </w:r>
          </w:p>
        </w:tc>
        <w:tc>
          <w:tcPr>
            <w:tcW w:w="1244" w:type="dxa"/>
            <w:tcBorders>
              <w:top w:val="single" w:sz="4" w:space="0" w:color="auto"/>
              <w:left w:val="single" w:sz="4" w:space="0" w:color="auto"/>
              <w:bottom w:val="single" w:sz="4" w:space="0" w:color="auto"/>
              <w:right w:val="single" w:sz="4" w:space="0" w:color="auto"/>
            </w:tcBorders>
            <w:vAlign w:val="center"/>
          </w:tcPr>
          <w:p w:rsidR="00575E14" w:rsidRPr="009F5C6C" w:rsidRDefault="00575E14" w:rsidP="00575E14">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75E14" w:rsidRPr="00EB3C9D" w:rsidRDefault="00EB3C9D" w:rsidP="00575E14">
            <w:pPr>
              <w:jc w:val="center"/>
              <w:rPr>
                <w:rFonts w:ascii="Times New Roman" w:hAnsi="Times New Roman" w:cs="Times New Roman"/>
                <w:sz w:val="20"/>
                <w:szCs w:val="20"/>
              </w:rPr>
            </w:pPr>
            <w:r>
              <w:rPr>
                <w:rFonts w:ascii="Times New Roman" w:hAnsi="Times New Roman" w:cs="Times New Roman"/>
                <w:sz w:val="20"/>
                <w:szCs w:val="20"/>
              </w:rPr>
              <w:t>2</w:t>
            </w:r>
          </w:p>
        </w:tc>
      </w:tr>
    </w:tbl>
    <w:p w:rsidR="00575E14" w:rsidRDefault="00575E14" w:rsidP="00575E14">
      <w:pPr>
        <w:ind w:firstLine="567"/>
        <w:rPr>
          <w:rFonts w:ascii="Times New Roman" w:hAnsi="Times New Roman" w:cs="Times New Roman"/>
          <w:b/>
          <w:i/>
          <w:iCs/>
          <w:sz w:val="16"/>
          <w:szCs w:val="16"/>
        </w:rPr>
      </w:pPr>
      <w:bookmarkStart w:id="3" w:name="_Hlk72494516"/>
    </w:p>
    <w:bookmarkEnd w:id="3"/>
    <w:p w:rsidR="00575E14" w:rsidRPr="008D395C" w:rsidRDefault="00575E14" w:rsidP="00575E14">
      <w:pPr>
        <w:jc w:val="center"/>
        <w:rPr>
          <w:rFonts w:ascii="Times New Roman" w:hAnsi="Times New Roman" w:cs="Times New Roman"/>
          <w:b/>
        </w:rPr>
      </w:pPr>
      <w:r w:rsidRPr="008D395C">
        <w:rPr>
          <w:rFonts w:ascii="Times New Roman" w:hAnsi="Times New Roman" w:cs="Times New Roman"/>
          <w:b/>
        </w:rPr>
        <w:t xml:space="preserve">Інформація про </w:t>
      </w:r>
      <w:r w:rsidRPr="00237120">
        <w:rPr>
          <w:rFonts w:ascii="Times New Roman" w:hAnsi="Times New Roman" w:cs="Times New Roman"/>
          <w:b/>
        </w:rPr>
        <w:t>технічні, якісні</w:t>
      </w:r>
      <w:r w:rsidRPr="008D395C">
        <w:rPr>
          <w:rFonts w:ascii="Times New Roman" w:hAnsi="Times New Roman" w:cs="Times New Roman"/>
          <w:b/>
        </w:rPr>
        <w:t xml:space="preserve"> характеристики предмету закупівлі</w:t>
      </w:r>
    </w:p>
    <w:p w:rsidR="00575E14" w:rsidRPr="004F331A" w:rsidRDefault="00575E14" w:rsidP="00575E14">
      <w:pPr>
        <w:jc w:val="center"/>
        <w:rPr>
          <w:rFonts w:ascii="Times New Roman" w:hAnsi="Times New Roman" w:cs="Times New Roman"/>
          <w:b/>
        </w:rPr>
      </w:pPr>
      <w:r w:rsidRPr="004F331A">
        <w:rPr>
          <w:rFonts w:ascii="Times New Roman" w:hAnsi="Times New Roman" w:cs="Times New Roman"/>
          <w:b/>
        </w:rPr>
        <w:t>Загальні вимоги:</w:t>
      </w:r>
    </w:p>
    <w:p w:rsidR="00575E14" w:rsidRPr="004F331A" w:rsidRDefault="00575E14" w:rsidP="00575E14">
      <w:pPr>
        <w:ind w:left="-567"/>
        <w:jc w:val="both"/>
        <w:rPr>
          <w:rFonts w:ascii="Times New Roman" w:hAnsi="Times New Roman" w:cs="Times New Roman"/>
        </w:rPr>
      </w:pPr>
      <w:r w:rsidRPr="004F331A">
        <w:rPr>
          <w:rFonts w:ascii="Times New Roman" w:hAnsi="Times New Roman" w:cs="Times New Roma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w:t>
      </w:r>
      <w:r>
        <w:rPr>
          <w:rFonts w:ascii="Times New Roman" w:hAnsi="Times New Roman" w:cs="Times New Roman"/>
        </w:rPr>
        <w:t xml:space="preserve"> мовою</w:t>
      </w:r>
      <w:r w:rsidRPr="004F331A">
        <w:rPr>
          <w:rFonts w:ascii="Times New Roman" w:hAnsi="Times New Roman" w:cs="Times New Roman"/>
        </w:rPr>
        <w:t>.</w:t>
      </w:r>
    </w:p>
    <w:p w:rsidR="00575E14" w:rsidRDefault="00575E14" w:rsidP="00575E14">
      <w:pPr>
        <w:ind w:left="-567"/>
        <w:jc w:val="both"/>
        <w:rPr>
          <w:rFonts w:ascii="Times New Roman" w:hAnsi="Times New Roman" w:cs="Times New Roman"/>
        </w:rPr>
      </w:pPr>
      <w:r>
        <w:rPr>
          <w:rFonts w:ascii="Times New Roman" w:hAnsi="Times New Roman" w:cs="Times New Roman"/>
        </w:rPr>
        <w:t xml:space="preserve">2. </w:t>
      </w:r>
      <w:r w:rsidRPr="00D7744D">
        <w:rPr>
          <w:rFonts w:ascii="Times New Roman" w:hAnsi="Times New Roman" w:cs="Times New Roman"/>
        </w:rPr>
        <w:t xml:space="preserve">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 </w:t>
      </w:r>
      <w:r>
        <w:rPr>
          <w:rFonts w:ascii="Times New Roman" w:hAnsi="Times New Roman" w:cs="Times New Roman"/>
        </w:rPr>
        <w:t>На</w:t>
      </w:r>
      <w:r w:rsidRPr="00D7744D">
        <w:rPr>
          <w:rFonts w:ascii="Times New Roman" w:hAnsi="Times New Roman" w:cs="Times New Roman"/>
        </w:rPr>
        <w:t xml:space="preserve"> підтвердження відповідності медико-технічних характеристик</w:t>
      </w:r>
      <w:r>
        <w:rPr>
          <w:rFonts w:ascii="Times New Roman" w:hAnsi="Times New Roman" w:cs="Times New Roman"/>
        </w:rPr>
        <w:t xml:space="preserve"> надати копію(ї) д</w:t>
      </w:r>
      <w:r w:rsidRPr="00D7744D">
        <w:rPr>
          <w:rFonts w:ascii="Times New Roman" w:hAnsi="Times New Roman" w:cs="Times New Roman"/>
        </w:rPr>
        <w:t>еклараці</w:t>
      </w:r>
      <w:r>
        <w:rPr>
          <w:rFonts w:ascii="Times New Roman" w:hAnsi="Times New Roman" w:cs="Times New Roman"/>
        </w:rPr>
        <w:t>ї(ій) (с</w:t>
      </w:r>
      <w:r w:rsidRPr="00D7744D">
        <w:rPr>
          <w:rFonts w:ascii="Times New Roman" w:hAnsi="Times New Roman" w:cs="Times New Roman"/>
        </w:rPr>
        <w:t>ертифікат</w:t>
      </w:r>
      <w:r>
        <w:rPr>
          <w:rFonts w:ascii="Times New Roman" w:hAnsi="Times New Roman" w:cs="Times New Roman"/>
        </w:rPr>
        <w:t>у(ів)</w:t>
      </w:r>
      <w:r w:rsidRPr="00D7744D">
        <w:rPr>
          <w:rFonts w:ascii="Times New Roman" w:hAnsi="Times New Roman" w:cs="Times New Roman"/>
        </w:rPr>
        <w:t>) про відповідність запропонованого Учасником обладнання технічним регламентам України</w:t>
      </w:r>
      <w:r>
        <w:rPr>
          <w:rFonts w:ascii="Times New Roman" w:hAnsi="Times New Roman" w:cs="Times New Roman"/>
        </w:rPr>
        <w:t>, завірену(і) належним чином.</w:t>
      </w:r>
    </w:p>
    <w:p w:rsidR="00575E14" w:rsidRPr="00D7744D" w:rsidRDefault="00575E14" w:rsidP="00575E14">
      <w:pPr>
        <w:ind w:left="-567"/>
        <w:jc w:val="both"/>
        <w:rPr>
          <w:rFonts w:ascii="Times New Roman" w:hAnsi="Times New Roman" w:cs="Times New Roman"/>
        </w:rPr>
      </w:pPr>
      <w:r>
        <w:rPr>
          <w:rFonts w:ascii="Times New Roman" w:hAnsi="Times New Roman" w:cs="Times New Roman"/>
        </w:rPr>
        <w:t>3</w:t>
      </w:r>
      <w:r w:rsidRPr="00D7744D">
        <w:rPr>
          <w:rFonts w:ascii="Times New Roman" w:hAnsi="Times New Roman" w:cs="Times New Roman"/>
        </w:rPr>
        <w:t>. Обладнання повинно бути новим та таким, що не було у використанні, не раніше 20</w:t>
      </w:r>
      <w:r w:rsidRPr="005C0736">
        <w:rPr>
          <w:rFonts w:ascii="Times New Roman" w:hAnsi="Times New Roman" w:cs="Times New Roman"/>
        </w:rPr>
        <w:t>22</w:t>
      </w:r>
      <w:r w:rsidRPr="00D7744D">
        <w:rPr>
          <w:rFonts w:ascii="Times New Roman" w:hAnsi="Times New Roman" w:cs="Times New Roman"/>
        </w:rPr>
        <w:t xml:space="preserve"> року виробництва. </w:t>
      </w:r>
      <w:r w:rsidRPr="009634AD">
        <w:rPr>
          <w:rFonts w:ascii="Times New Roman" w:hAnsi="Times New Roman" w:cs="Times New Roman"/>
        </w:rPr>
        <w:t>Надати гарантійного листа виробника (представництва, філії виробника – якщо їх відповідні повноваження поширюються на територію України)</w:t>
      </w:r>
      <w:r w:rsidRPr="00D7744D">
        <w:rPr>
          <w:rFonts w:ascii="Times New Roman" w:hAnsi="Times New Roman" w:cs="Times New Roman"/>
        </w:rPr>
        <w:t>.</w:t>
      </w:r>
    </w:p>
    <w:p w:rsidR="00575E14" w:rsidRPr="00D7744D" w:rsidRDefault="00575E14" w:rsidP="00575E14">
      <w:pPr>
        <w:ind w:left="-567"/>
        <w:jc w:val="both"/>
        <w:rPr>
          <w:rFonts w:ascii="Times New Roman" w:hAnsi="Times New Roman" w:cs="Times New Roman"/>
        </w:rPr>
      </w:pPr>
      <w:r>
        <w:rPr>
          <w:rFonts w:ascii="Times New Roman" w:hAnsi="Times New Roman" w:cs="Times New Roman"/>
        </w:rPr>
        <w:t>4</w:t>
      </w:r>
      <w:r w:rsidRPr="00D7744D">
        <w:rPr>
          <w:rFonts w:ascii="Times New Roman" w:hAnsi="Times New Roman" w:cs="Times New Roman"/>
        </w:rPr>
        <w:t xml:space="preserve">. Гарантійний термін обслуговування, повинен становити не менше ніж 12 місяців з дати введення в експлуатацію. Для підтвердження надати </w:t>
      </w:r>
      <w:r w:rsidRPr="000617D8">
        <w:rPr>
          <w:rFonts w:ascii="Times New Roman" w:hAnsi="Times New Roman" w:cs="Times New Roman"/>
        </w:rPr>
        <w:t>гарантійний</w:t>
      </w:r>
      <w:r w:rsidRPr="00D7744D">
        <w:rPr>
          <w:rFonts w:ascii="Times New Roman" w:hAnsi="Times New Roman" w:cs="Times New Roman"/>
        </w:rPr>
        <w:t xml:space="preserve"> лист від виробника</w:t>
      </w:r>
      <w:r>
        <w:rPr>
          <w:rFonts w:ascii="Times New Roman" w:hAnsi="Times New Roman" w:cs="Times New Roman"/>
        </w:rPr>
        <w:t xml:space="preserve"> </w:t>
      </w:r>
      <w:r w:rsidRPr="009634AD">
        <w:rPr>
          <w:rFonts w:ascii="Times New Roman" w:hAnsi="Times New Roman" w:cs="Times New Roman"/>
        </w:rPr>
        <w:t>(представництва, філії виробника – якщо їх відповідні повноваження поширюються на територію України)</w:t>
      </w:r>
      <w:r w:rsidRPr="00D7744D">
        <w:rPr>
          <w:rFonts w:ascii="Times New Roman" w:hAnsi="Times New Roman" w:cs="Times New Roman"/>
        </w:rPr>
        <w:t>.</w:t>
      </w:r>
    </w:p>
    <w:p w:rsidR="00575E14" w:rsidRPr="00D7744D" w:rsidRDefault="00575E14" w:rsidP="00575E14">
      <w:pPr>
        <w:ind w:left="-567"/>
        <w:jc w:val="both"/>
        <w:rPr>
          <w:rFonts w:ascii="Times New Roman" w:hAnsi="Times New Roman" w:cs="Times New Roman"/>
        </w:rPr>
      </w:pPr>
      <w:r>
        <w:rPr>
          <w:rFonts w:ascii="Times New Roman" w:hAnsi="Times New Roman" w:cs="Times New Roman"/>
        </w:rPr>
        <w:t>5</w:t>
      </w:r>
      <w:r w:rsidRPr="00D7744D">
        <w:rPr>
          <w:rFonts w:ascii="Times New Roman" w:hAnsi="Times New Roman" w:cs="Times New Roman"/>
        </w:rPr>
        <w:t>. Доставка, інсталяція та пуск обладнання проводиться за рахунок учасника</w:t>
      </w:r>
      <w:r>
        <w:rPr>
          <w:rFonts w:ascii="Times New Roman" w:hAnsi="Times New Roman" w:cs="Times New Roman"/>
        </w:rPr>
        <w:t>.</w:t>
      </w:r>
      <w:r w:rsidRPr="009634AD">
        <w:rPr>
          <w:rFonts w:ascii="Times New Roman" w:hAnsi="Times New Roman" w:cs="Times New Roman"/>
        </w:rPr>
        <w:t xml:space="preserve"> Надати гарантійного листа</w:t>
      </w:r>
      <w:r>
        <w:rPr>
          <w:rFonts w:ascii="Times New Roman" w:hAnsi="Times New Roman" w:cs="Times New Roman"/>
        </w:rPr>
        <w:t>.</w:t>
      </w:r>
      <w:r w:rsidRPr="009634AD">
        <w:rPr>
          <w:rFonts w:ascii="Times New Roman" w:hAnsi="Times New Roman" w:cs="Times New Roman"/>
        </w:rPr>
        <w:t xml:space="preserve"> </w:t>
      </w:r>
    </w:p>
    <w:p w:rsidR="00575E14" w:rsidRDefault="00575E14" w:rsidP="00575E14">
      <w:pPr>
        <w:ind w:left="-567"/>
        <w:jc w:val="both"/>
        <w:rPr>
          <w:rFonts w:ascii="Times New Roman" w:hAnsi="Times New Roman" w:cs="Times New Roman"/>
        </w:rPr>
      </w:pPr>
      <w:r>
        <w:rPr>
          <w:rFonts w:ascii="Times New Roman" w:hAnsi="Times New Roman" w:cs="Times New Roman"/>
        </w:rPr>
        <w:t>6</w:t>
      </w:r>
      <w:r w:rsidRPr="00D7744D">
        <w:rPr>
          <w:rFonts w:ascii="Times New Roman" w:hAnsi="Times New Roman" w:cs="Times New Roman"/>
        </w:rPr>
        <w:t xml:space="preserve">. </w:t>
      </w:r>
      <w:r w:rsidRPr="009634AD">
        <w:rPr>
          <w:rFonts w:ascii="Times New Roman" w:hAnsi="Times New Roman" w:cs="Times New Roman"/>
        </w:rPr>
        <w:t>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w:t>
      </w:r>
      <w:r>
        <w:rPr>
          <w:rFonts w:ascii="Times New Roman" w:hAnsi="Times New Roman" w:cs="Times New Roman"/>
        </w:rPr>
        <w:t>шення про проведення закупівлі.</w:t>
      </w:r>
    </w:p>
    <w:p w:rsidR="00575E14" w:rsidRDefault="00575E14" w:rsidP="00575E14">
      <w:pPr>
        <w:jc w:val="center"/>
        <w:rPr>
          <w:rFonts w:ascii="Times New Roman" w:hAnsi="Times New Roman" w:cs="Times New Roman"/>
          <w:b/>
          <w:bCs/>
          <w:iCs/>
        </w:rPr>
      </w:pPr>
    </w:p>
    <w:p w:rsidR="002A73CC" w:rsidRDefault="002A73CC" w:rsidP="00575E14">
      <w:pPr>
        <w:jc w:val="center"/>
        <w:rPr>
          <w:rFonts w:ascii="Times New Roman" w:hAnsi="Times New Roman" w:cs="Times New Roman"/>
          <w:b/>
          <w:bCs/>
          <w:iCs/>
        </w:rPr>
      </w:pPr>
    </w:p>
    <w:bookmarkEnd w:id="0"/>
    <w:bookmarkEnd w:id="1"/>
    <w:p w:rsidR="002A73CC" w:rsidRDefault="002A73CC" w:rsidP="00575E14">
      <w:pPr>
        <w:jc w:val="center"/>
        <w:rPr>
          <w:rFonts w:ascii="Times New Roman" w:hAnsi="Times New Roman" w:cs="Times New Roman"/>
          <w:b/>
          <w:bCs/>
          <w:iCs/>
        </w:rPr>
      </w:pPr>
    </w:p>
    <w:sectPr w:rsidR="002A73CC"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C1" w:rsidRDefault="000F02C1">
      <w:pPr>
        <w:spacing w:after="0" w:line="240" w:lineRule="auto"/>
      </w:pPr>
      <w:r>
        <w:separator/>
      </w:r>
    </w:p>
  </w:endnote>
  <w:endnote w:type="continuationSeparator" w:id="0">
    <w:p w:rsidR="000F02C1" w:rsidRDefault="000F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14" w:rsidRDefault="00575E14">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02356">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14" w:rsidRDefault="00575E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C1" w:rsidRDefault="000F02C1">
      <w:pPr>
        <w:spacing w:after="0" w:line="240" w:lineRule="auto"/>
      </w:pPr>
      <w:r>
        <w:separator/>
      </w:r>
    </w:p>
  </w:footnote>
  <w:footnote w:type="continuationSeparator" w:id="0">
    <w:p w:rsidR="000F02C1" w:rsidRDefault="000F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14" w:rsidRDefault="00575E1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02C1"/>
    <w:rsid w:val="000F7E73"/>
    <w:rsid w:val="00115CB7"/>
    <w:rsid w:val="00117D0F"/>
    <w:rsid w:val="00120C53"/>
    <w:rsid w:val="001249E2"/>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1F43C7"/>
    <w:rsid w:val="00212622"/>
    <w:rsid w:val="00217850"/>
    <w:rsid w:val="00221293"/>
    <w:rsid w:val="0022353C"/>
    <w:rsid w:val="002265A4"/>
    <w:rsid w:val="00236CD8"/>
    <w:rsid w:val="0024759C"/>
    <w:rsid w:val="00266FFC"/>
    <w:rsid w:val="00290AFF"/>
    <w:rsid w:val="00292763"/>
    <w:rsid w:val="00293C4D"/>
    <w:rsid w:val="00297C6E"/>
    <w:rsid w:val="002A73CC"/>
    <w:rsid w:val="002B12A3"/>
    <w:rsid w:val="002C0702"/>
    <w:rsid w:val="002C6376"/>
    <w:rsid w:val="002F2CF0"/>
    <w:rsid w:val="002F528D"/>
    <w:rsid w:val="002F53F3"/>
    <w:rsid w:val="002F6ABA"/>
    <w:rsid w:val="00300BB4"/>
    <w:rsid w:val="00302283"/>
    <w:rsid w:val="00304AA0"/>
    <w:rsid w:val="00317AA3"/>
    <w:rsid w:val="003258BF"/>
    <w:rsid w:val="0033090F"/>
    <w:rsid w:val="0034327C"/>
    <w:rsid w:val="003432B5"/>
    <w:rsid w:val="00345563"/>
    <w:rsid w:val="003518B4"/>
    <w:rsid w:val="00356AD1"/>
    <w:rsid w:val="0035781C"/>
    <w:rsid w:val="00366BF5"/>
    <w:rsid w:val="0037320F"/>
    <w:rsid w:val="003944EC"/>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266AC"/>
    <w:rsid w:val="0043270A"/>
    <w:rsid w:val="004361FF"/>
    <w:rsid w:val="00436DF4"/>
    <w:rsid w:val="00444959"/>
    <w:rsid w:val="00477C2B"/>
    <w:rsid w:val="00481FC8"/>
    <w:rsid w:val="00482C2B"/>
    <w:rsid w:val="00492940"/>
    <w:rsid w:val="00494667"/>
    <w:rsid w:val="004A2CCA"/>
    <w:rsid w:val="004B77EA"/>
    <w:rsid w:val="004C2C31"/>
    <w:rsid w:val="004C2F8C"/>
    <w:rsid w:val="004C6B2D"/>
    <w:rsid w:val="004E7F8C"/>
    <w:rsid w:val="004F1A5B"/>
    <w:rsid w:val="004F538A"/>
    <w:rsid w:val="005024A2"/>
    <w:rsid w:val="005202F8"/>
    <w:rsid w:val="005210D3"/>
    <w:rsid w:val="00525E12"/>
    <w:rsid w:val="00530910"/>
    <w:rsid w:val="00546C42"/>
    <w:rsid w:val="00546FE2"/>
    <w:rsid w:val="00563329"/>
    <w:rsid w:val="005646AE"/>
    <w:rsid w:val="00574039"/>
    <w:rsid w:val="00575E14"/>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45C4C"/>
    <w:rsid w:val="00851E78"/>
    <w:rsid w:val="00852633"/>
    <w:rsid w:val="0085759A"/>
    <w:rsid w:val="008633BE"/>
    <w:rsid w:val="00863B42"/>
    <w:rsid w:val="008738B9"/>
    <w:rsid w:val="008756AD"/>
    <w:rsid w:val="00887ABC"/>
    <w:rsid w:val="00896177"/>
    <w:rsid w:val="008A346F"/>
    <w:rsid w:val="008A7CCB"/>
    <w:rsid w:val="008B55FB"/>
    <w:rsid w:val="008D717A"/>
    <w:rsid w:val="008E3A53"/>
    <w:rsid w:val="008F5718"/>
    <w:rsid w:val="008F60B3"/>
    <w:rsid w:val="009037AB"/>
    <w:rsid w:val="009076E1"/>
    <w:rsid w:val="00914A3C"/>
    <w:rsid w:val="00920DB7"/>
    <w:rsid w:val="009211E6"/>
    <w:rsid w:val="009400F7"/>
    <w:rsid w:val="00941D70"/>
    <w:rsid w:val="009508BE"/>
    <w:rsid w:val="009606CB"/>
    <w:rsid w:val="009617AC"/>
    <w:rsid w:val="009649AA"/>
    <w:rsid w:val="00965546"/>
    <w:rsid w:val="00972AB5"/>
    <w:rsid w:val="009805B7"/>
    <w:rsid w:val="00984039"/>
    <w:rsid w:val="009875BF"/>
    <w:rsid w:val="009A5BBA"/>
    <w:rsid w:val="009B315E"/>
    <w:rsid w:val="009B7ABA"/>
    <w:rsid w:val="009C2287"/>
    <w:rsid w:val="009C6A95"/>
    <w:rsid w:val="009D1687"/>
    <w:rsid w:val="009D3030"/>
    <w:rsid w:val="00A13282"/>
    <w:rsid w:val="00A14E7F"/>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408E0"/>
    <w:rsid w:val="00B44682"/>
    <w:rsid w:val="00B50CCB"/>
    <w:rsid w:val="00B5795F"/>
    <w:rsid w:val="00B619E2"/>
    <w:rsid w:val="00B66F27"/>
    <w:rsid w:val="00B75E84"/>
    <w:rsid w:val="00B83DE5"/>
    <w:rsid w:val="00B910B6"/>
    <w:rsid w:val="00B9491F"/>
    <w:rsid w:val="00B95AD5"/>
    <w:rsid w:val="00BB5DF4"/>
    <w:rsid w:val="00BC00EC"/>
    <w:rsid w:val="00BC1120"/>
    <w:rsid w:val="00BD1DBE"/>
    <w:rsid w:val="00BD6417"/>
    <w:rsid w:val="00BF40A3"/>
    <w:rsid w:val="00C121A3"/>
    <w:rsid w:val="00C30F44"/>
    <w:rsid w:val="00C33ABD"/>
    <w:rsid w:val="00C36058"/>
    <w:rsid w:val="00C4102A"/>
    <w:rsid w:val="00C6016B"/>
    <w:rsid w:val="00C61332"/>
    <w:rsid w:val="00C642D8"/>
    <w:rsid w:val="00C64653"/>
    <w:rsid w:val="00C81466"/>
    <w:rsid w:val="00C81B7D"/>
    <w:rsid w:val="00C9258A"/>
    <w:rsid w:val="00C92826"/>
    <w:rsid w:val="00C956BB"/>
    <w:rsid w:val="00C96FC2"/>
    <w:rsid w:val="00CA170C"/>
    <w:rsid w:val="00CA2073"/>
    <w:rsid w:val="00CA7ACB"/>
    <w:rsid w:val="00CB1D6C"/>
    <w:rsid w:val="00CC41AC"/>
    <w:rsid w:val="00CC445F"/>
    <w:rsid w:val="00CC7624"/>
    <w:rsid w:val="00CF61A9"/>
    <w:rsid w:val="00D02356"/>
    <w:rsid w:val="00D035B6"/>
    <w:rsid w:val="00D03F89"/>
    <w:rsid w:val="00D114A2"/>
    <w:rsid w:val="00D17A5A"/>
    <w:rsid w:val="00D25683"/>
    <w:rsid w:val="00D354B6"/>
    <w:rsid w:val="00D36208"/>
    <w:rsid w:val="00D37743"/>
    <w:rsid w:val="00D62141"/>
    <w:rsid w:val="00D75062"/>
    <w:rsid w:val="00D75FED"/>
    <w:rsid w:val="00D775E8"/>
    <w:rsid w:val="00D901F7"/>
    <w:rsid w:val="00D9451F"/>
    <w:rsid w:val="00D94A9B"/>
    <w:rsid w:val="00DA431D"/>
    <w:rsid w:val="00DA56C2"/>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94EA0"/>
    <w:rsid w:val="00E959C2"/>
    <w:rsid w:val="00EA1C1A"/>
    <w:rsid w:val="00EB3C9D"/>
    <w:rsid w:val="00EC0292"/>
    <w:rsid w:val="00EC4534"/>
    <w:rsid w:val="00ED37E9"/>
    <w:rsid w:val="00ED5EA7"/>
    <w:rsid w:val="00ED6A1A"/>
    <w:rsid w:val="00EE1A45"/>
    <w:rsid w:val="00EF76A7"/>
    <w:rsid w:val="00F04C70"/>
    <w:rsid w:val="00F14B61"/>
    <w:rsid w:val="00F20F89"/>
    <w:rsid w:val="00F46890"/>
    <w:rsid w:val="00F522B9"/>
    <w:rsid w:val="00F71D1D"/>
    <w:rsid w:val="00F72DE9"/>
    <w:rsid w:val="00FA4842"/>
    <w:rsid w:val="00FA77E8"/>
    <w:rsid w:val="00FB0A8A"/>
    <w:rsid w:val="00FB3CBA"/>
    <w:rsid w:val="00FC001D"/>
    <w:rsid w:val="00FE4041"/>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230CE7-7205-4FBA-A469-562028C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9D"/>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
    <w:name w:val="Основной текст (2)_"/>
    <w:basedOn w:val="a0"/>
    <w:link w:val="23"/>
    <w:rsid w:val="00575E14"/>
    <w:rPr>
      <w:rFonts w:ascii="Times New Roman" w:eastAsia="Times New Roman" w:hAnsi="Times New Roman" w:cs="Times New Roman"/>
      <w:b/>
      <w:bCs/>
      <w:sz w:val="28"/>
      <w:szCs w:val="28"/>
      <w:shd w:val="clear" w:color="auto" w:fill="FFFFFF"/>
    </w:rPr>
  </w:style>
  <w:style w:type="character" w:customStyle="1" w:styleId="213pt">
    <w:name w:val="Основной текст (2) + 13 pt;Не полужирный"/>
    <w:basedOn w:val="22"/>
    <w:rsid w:val="00575E14"/>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11pt">
    <w:name w:val="Основной текст (2) + 11 pt"/>
    <w:basedOn w:val="22"/>
    <w:rsid w:val="00575E1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23">
    <w:name w:val="Основной текст (2)"/>
    <w:basedOn w:val="a"/>
    <w:link w:val="22"/>
    <w:rsid w:val="00575E14"/>
    <w:pPr>
      <w:widowControl w:val="0"/>
      <w:shd w:val="clear" w:color="auto" w:fill="FFFFFF"/>
      <w:spacing w:after="0" w:line="312" w:lineRule="exact"/>
      <w:jc w:val="center"/>
    </w:pPr>
    <w:rPr>
      <w:rFonts w:ascii="Times New Roman" w:eastAsia="Times New Roman"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1A40-E551-4869-8FF6-33AB58B9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398</Words>
  <Characters>2269</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58</cp:revision>
  <cp:lastPrinted>2023-06-02T13:51:00Z</cp:lastPrinted>
  <dcterms:created xsi:type="dcterms:W3CDTF">2023-08-09T10:13:00Z</dcterms:created>
  <dcterms:modified xsi:type="dcterms:W3CDTF">2023-12-22T11:09:00Z</dcterms:modified>
</cp:coreProperties>
</file>