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4133B817" w14:textId="77777777" w:rsidR="00A72C3B"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0462F0">
        <w:rPr>
          <w:rFonts w:ascii="Times New Roman" w:hAnsi="Times New Roman" w:cs="Times New Roman"/>
          <w:bCs/>
        </w:rPr>
        <w:t xml:space="preserve"> </w:t>
      </w:r>
    </w:p>
    <w:p w14:paraId="7C4A003F" w14:textId="77777777" w:rsidR="001701A8" w:rsidRDefault="001701A8" w:rsidP="00505EB4">
      <w:pPr>
        <w:spacing w:after="0" w:line="240" w:lineRule="auto"/>
        <w:jc w:val="center"/>
        <w:rPr>
          <w:rFonts w:ascii="Times New Roman" w:hAnsi="Times New Roman" w:cs="Times New Roman"/>
          <w:bCs/>
        </w:rPr>
      </w:pPr>
    </w:p>
    <w:tbl>
      <w:tblPr>
        <w:tblW w:w="0" w:type="auto"/>
        <w:jc w:val="center"/>
        <w:tblLayout w:type="fixed"/>
        <w:tblLook w:val="0000" w:firstRow="0" w:lastRow="0" w:firstColumn="0" w:lastColumn="0" w:noHBand="0" w:noVBand="0"/>
      </w:tblPr>
      <w:tblGrid>
        <w:gridCol w:w="9732"/>
      </w:tblGrid>
      <w:tr w:rsidR="002B66B7" w:rsidRPr="002B66B7" w14:paraId="30A6B5A9" w14:textId="77777777" w:rsidTr="002D3B99">
        <w:trPr>
          <w:jc w:val="center"/>
        </w:trPr>
        <w:tc>
          <w:tcPr>
            <w:tcW w:w="9732" w:type="dxa"/>
          </w:tcPr>
          <w:p w14:paraId="2B20522B" w14:textId="77777777" w:rsidR="002B66B7" w:rsidRPr="002B66B7" w:rsidRDefault="002B66B7" w:rsidP="002B66B7">
            <w:pPr>
              <w:spacing w:after="0" w:line="240" w:lineRule="auto"/>
              <w:jc w:val="center"/>
              <w:rPr>
                <w:rFonts w:ascii="Times New Roman" w:hAnsi="Times New Roman" w:cs="Times New Roman"/>
                <w:b/>
                <w:sz w:val="24"/>
                <w:szCs w:val="24"/>
              </w:rPr>
            </w:pPr>
            <w:r w:rsidRPr="002B66B7">
              <w:rPr>
                <w:rFonts w:ascii="Times New Roman" w:eastAsia="Times New Roman" w:hAnsi="Times New Roman" w:cs="Times New Roman"/>
                <w:b/>
                <w:sz w:val="20"/>
                <w:szCs w:val="20"/>
                <w:lang w:eastAsia="ru-RU"/>
              </w:rPr>
              <w:t>Реактиви лабораторні</w:t>
            </w:r>
          </w:p>
          <w:p w14:paraId="11FCF744" w14:textId="77777777" w:rsidR="002B66B7" w:rsidRPr="002B66B7" w:rsidRDefault="002B66B7" w:rsidP="002B66B7">
            <w:pPr>
              <w:spacing w:after="0" w:line="240" w:lineRule="auto"/>
              <w:jc w:val="center"/>
              <w:rPr>
                <w:rFonts w:ascii="Times New Roman" w:hAnsi="Times New Roman" w:cs="Times New Roman"/>
                <w:b/>
                <w:bCs/>
                <w:lang w:eastAsia="ru-RU"/>
              </w:rPr>
            </w:pPr>
          </w:p>
        </w:tc>
      </w:tr>
    </w:tbl>
    <w:p w14:paraId="0693D297" w14:textId="77777777" w:rsidR="002B66B7" w:rsidRPr="002B66B7" w:rsidRDefault="002B66B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r w:rsidRPr="002B66B7">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p>
    <w:p w14:paraId="3DF86D58" w14:textId="77777777" w:rsidR="001701A8" w:rsidRDefault="001701A8" w:rsidP="00505EB4">
      <w:pPr>
        <w:spacing w:after="0" w:line="240" w:lineRule="auto"/>
        <w:jc w:val="center"/>
        <w:rPr>
          <w:rFonts w:ascii="Times New Roman" w:hAnsi="Times New Roman" w:cs="Times New Roman"/>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65" w:type="dxa"/>
          <w:right w:w="0" w:type="dxa"/>
        </w:tblCellMar>
        <w:tblLook w:val="04A0" w:firstRow="1" w:lastRow="0" w:firstColumn="1" w:lastColumn="0" w:noHBand="0" w:noVBand="1"/>
      </w:tblPr>
      <w:tblGrid>
        <w:gridCol w:w="534"/>
        <w:gridCol w:w="2409"/>
        <w:gridCol w:w="4111"/>
        <w:gridCol w:w="1134"/>
        <w:gridCol w:w="1134"/>
      </w:tblGrid>
      <w:tr w:rsidR="00991075" w:rsidRPr="00991075" w14:paraId="2E8F1274" w14:textId="77777777" w:rsidTr="00991075">
        <w:trPr>
          <w:trHeight w:val="281"/>
        </w:trPr>
        <w:tc>
          <w:tcPr>
            <w:tcW w:w="534" w:type="dxa"/>
            <w:shd w:val="clear" w:color="auto" w:fill="FFFFFF"/>
            <w:tcMar>
              <w:top w:w="0" w:type="dxa"/>
              <w:left w:w="108" w:type="dxa"/>
              <w:bottom w:w="0" w:type="dxa"/>
              <w:right w:w="108" w:type="dxa"/>
            </w:tcMar>
            <w:vAlign w:val="center"/>
            <w:hideMark/>
          </w:tcPr>
          <w:p w14:paraId="1DE54C30" w14:textId="77777777" w:rsidR="00991075" w:rsidRPr="00991075" w:rsidRDefault="00991075" w:rsidP="002D3B99">
            <w:pPr>
              <w:rPr>
                <w:rFonts w:ascii="Times New Roman" w:eastAsia="Times New Roman" w:hAnsi="Times New Roman" w:cs="Times New Roman"/>
                <w:b/>
                <w:color w:val="222222"/>
                <w:lang w:eastAsia="ru-RU"/>
              </w:rPr>
            </w:pPr>
            <w:r w:rsidRPr="00991075">
              <w:rPr>
                <w:rFonts w:ascii="Times New Roman" w:eastAsia="Times New Roman" w:hAnsi="Times New Roman" w:cs="Times New Roman"/>
                <w:b/>
                <w:color w:val="222222"/>
                <w:lang w:eastAsia="ru-RU"/>
              </w:rPr>
              <w:t>№п/п</w:t>
            </w:r>
          </w:p>
        </w:tc>
        <w:tc>
          <w:tcPr>
            <w:tcW w:w="2409" w:type="dxa"/>
            <w:shd w:val="clear" w:color="auto" w:fill="FFFFFF"/>
            <w:tcMar>
              <w:top w:w="0" w:type="dxa"/>
              <w:left w:w="108" w:type="dxa"/>
              <w:bottom w:w="0" w:type="dxa"/>
              <w:right w:w="108" w:type="dxa"/>
            </w:tcMar>
            <w:hideMark/>
          </w:tcPr>
          <w:p w14:paraId="5AFEE756" w14:textId="77777777" w:rsidR="00991075" w:rsidRPr="00991075" w:rsidRDefault="00991075" w:rsidP="002D3B99">
            <w:pPr>
              <w:rPr>
                <w:rFonts w:ascii="Times New Roman" w:eastAsia="Times New Roman" w:hAnsi="Times New Roman" w:cs="Times New Roman"/>
                <w:b/>
                <w:bCs/>
                <w:color w:val="000000"/>
                <w:lang w:eastAsia="ru-RU"/>
              </w:rPr>
            </w:pPr>
            <w:r w:rsidRPr="00991075">
              <w:rPr>
                <w:rFonts w:ascii="Times New Roman" w:eastAsia="Times New Roman" w:hAnsi="Times New Roman" w:cs="Times New Roman"/>
                <w:b/>
                <w:bCs/>
                <w:color w:val="000000"/>
                <w:lang w:eastAsia="ru-RU"/>
              </w:rPr>
              <w:t>Назва предмету закупівлі</w:t>
            </w:r>
          </w:p>
        </w:tc>
        <w:tc>
          <w:tcPr>
            <w:tcW w:w="4111" w:type="dxa"/>
            <w:shd w:val="clear" w:color="auto" w:fill="FFFFFF"/>
            <w:tcMar>
              <w:top w:w="0" w:type="dxa"/>
              <w:left w:w="108" w:type="dxa"/>
              <w:bottom w:w="0" w:type="dxa"/>
              <w:right w:w="108" w:type="dxa"/>
            </w:tcMar>
            <w:vAlign w:val="center"/>
            <w:hideMark/>
          </w:tcPr>
          <w:p w14:paraId="7FFDA289" w14:textId="77777777" w:rsidR="00991075" w:rsidRPr="00991075" w:rsidRDefault="00991075" w:rsidP="002D3B99">
            <w:pPr>
              <w:rPr>
                <w:rFonts w:ascii="Times New Roman" w:eastAsia="Times New Roman" w:hAnsi="Times New Roman" w:cs="Times New Roman"/>
                <w:b/>
                <w:color w:val="000000"/>
                <w:lang w:eastAsia="ru-RU"/>
              </w:rPr>
            </w:pPr>
            <w:r w:rsidRPr="00991075">
              <w:rPr>
                <w:rFonts w:ascii="Times New Roman" w:eastAsia="Times New Roman" w:hAnsi="Times New Roman" w:cs="Times New Roman"/>
                <w:b/>
                <w:color w:val="000000"/>
                <w:lang w:eastAsia="ru-RU"/>
              </w:rPr>
              <w:t>Опис предмету закупівлі</w:t>
            </w:r>
          </w:p>
        </w:tc>
        <w:tc>
          <w:tcPr>
            <w:tcW w:w="1134" w:type="dxa"/>
            <w:shd w:val="clear" w:color="auto" w:fill="FFFFFF"/>
          </w:tcPr>
          <w:p w14:paraId="40515456" w14:textId="77777777" w:rsidR="00991075" w:rsidRPr="00991075" w:rsidRDefault="00991075" w:rsidP="002D3B99">
            <w:pPr>
              <w:ind w:left="-465"/>
              <w:rPr>
                <w:rFonts w:ascii="Times New Roman" w:eastAsia="Times New Roman" w:hAnsi="Times New Roman" w:cs="Times New Roman"/>
                <w:b/>
                <w:color w:val="000000"/>
                <w:lang w:eastAsia="ru-RU"/>
              </w:rPr>
            </w:pPr>
            <w:r w:rsidRPr="00991075">
              <w:rPr>
                <w:rFonts w:ascii="Times New Roman" w:eastAsia="Times New Roman" w:hAnsi="Times New Roman" w:cs="Times New Roman"/>
                <w:b/>
                <w:color w:val="000000"/>
                <w:lang w:eastAsia="ru-RU"/>
              </w:rPr>
              <w:t>Од.виміру</w:t>
            </w:r>
          </w:p>
          <w:p w14:paraId="0B1D36BF" w14:textId="77777777" w:rsidR="00991075" w:rsidRPr="00991075" w:rsidRDefault="00991075" w:rsidP="002D3B99">
            <w:pPr>
              <w:ind w:left="-324"/>
              <w:rPr>
                <w:rFonts w:ascii="Times New Roman" w:eastAsia="Times New Roman" w:hAnsi="Times New Roman" w:cs="Times New Roman"/>
                <w:b/>
                <w:color w:val="000000"/>
                <w:lang w:eastAsia="ru-RU"/>
              </w:rPr>
            </w:pPr>
          </w:p>
        </w:tc>
        <w:tc>
          <w:tcPr>
            <w:tcW w:w="1134" w:type="dxa"/>
            <w:shd w:val="clear" w:color="auto" w:fill="FFFFFF"/>
          </w:tcPr>
          <w:p w14:paraId="7AC9E625" w14:textId="77777777" w:rsidR="00991075" w:rsidRPr="00991075" w:rsidRDefault="00991075" w:rsidP="002D3B99">
            <w:pPr>
              <w:ind w:left="-465"/>
              <w:rPr>
                <w:rFonts w:ascii="Times New Roman" w:eastAsia="Times New Roman" w:hAnsi="Times New Roman" w:cs="Times New Roman"/>
                <w:b/>
                <w:color w:val="000000"/>
                <w:lang w:eastAsia="ru-RU"/>
              </w:rPr>
            </w:pPr>
            <w:r w:rsidRPr="00991075">
              <w:rPr>
                <w:rFonts w:ascii="Times New Roman" w:eastAsia="Times New Roman" w:hAnsi="Times New Roman" w:cs="Times New Roman"/>
                <w:b/>
                <w:color w:val="000000"/>
                <w:lang w:eastAsia="ru-RU"/>
              </w:rPr>
              <w:t>Кількість</w:t>
            </w:r>
          </w:p>
        </w:tc>
      </w:tr>
      <w:tr w:rsidR="00991075" w:rsidRPr="00991075" w14:paraId="1A197E4B" w14:textId="77777777" w:rsidTr="00991075">
        <w:trPr>
          <w:trHeight w:val="1404"/>
        </w:trPr>
        <w:tc>
          <w:tcPr>
            <w:tcW w:w="534" w:type="dxa"/>
            <w:shd w:val="clear" w:color="auto" w:fill="FFFFFF"/>
            <w:tcMar>
              <w:top w:w="0" w:type="dxa"/>
              <w:left w:w="108" w:type="dxa"/>
              <w:bottom w:w="0" w:type="dxa"/>
              <w:right w:w="108" w:type="dxa"/>
            </w:tcMar>
            <w:vAlign w:val="center"/>
            <w:hideMark/>
          </w:tcPr>
          <w:p w14:paraId="41C3AD1B" w14:textId="77777777" w:rsidR="00991075" w:rsidRPr="00991075" w:rsidRDefault="00991075" w:rsidP="002D3B99">
            <w:pPr>
              <w:rPr>
                <w:rFonts w:ascii="Times New Roman" w:eastAsia="Times New Roman" w:hAnsi="Times New Roman" w:cs="Times New Roman"/>
                <w:color w:val="222222"/>
                <w:lang w:eastAsia="ru-RU"/>
              </w:rPr>
            </w:pPr>
            <w:r w:rsidRPr="00991075">
              <w:rPr>
                <w:rFonts w:ascii="Times New Roman" w:eastAsia="Times New Roman" w:hAnsi="Times New Roman" w:cs="Times New Roman"/>
                <w:color w:val="222222"/>
                <w:lang w:eastAsia="ru-RU"/>
              </w:rPr>
              <w:t>1</w:t>
            </w:r>
          </w:p>
        </w:tc>
        <w:tc>
          <w:tcPr>
            <w:tcW w:w="2409" w:type="dxa"/>
            <w:shd w:val="clear" w:color="auto" w:fill="FFFFFF"/>
            <w:tcMar>
              <w:top w:w="0" w:type="dxa"/>
              <w:left w:w="108" w:type="dxa"/>
              <w:bottom w:w="0" w:type="dxa"/>
              <w:right w:w="108" w:type="dxa"/>
            </w:tcMar>
            <w:hideMark/>
          </w:tcPr>
          <w:p w14:paraId="694B1A7A" w14:textId="77777777" w:rsidR="00991075" w:rsidRPr="00991075" w:rsidRDefault="00991075" w:rsidP="002D3B99">
            <w:pPr>
              <w:ind w:firstLine="426"/>
              <w:rPr>
                <w:rFonts w:ascii="Times New Roman" w:eastAsia="Times New Roman" w:hAnsi="Times New Roman" w:cs="Times New Roman"/>
                <w:color w:val="000000"/>
              </w:rPr>
            </w:pPr>
            <w:r w:rsidRPr="00991075">
              <w:rPr>
                <w:rFonts w:ascii="Times New Roman" w:eastAsia="Times New Roman" w:hAnsi="Times New Roman" w:cs="Times New Roman"/>
                <w:color w:val="000000"/>
              </w:rPr>
              <w:t>Набір для визначення</w:t>
            </w:r>
          </w:p>
          <w:p w14:paraId="01439D9B" w14:textId="77777777" w:rsidR="00991075" w:rsidRPr="00991075" w:rsidRDefault="00991075" w:rsidP="002D3B99">
            <w:pPr>
              <w:ind w:firstLine="426"/>
              <w:rPr>
                <w:rFonts w:ascii="Times New Roman" w:eastAsia="Times New Roman" w:hAnsi="Times New Roman" w:cs="Times New Roman"/>
                <w:color w:val="000000"/>
              </w:rPr>
            </w:pPr>
            <w:r w:rsidRPr="00991075">
              <w:rPr>
                <w:rFonts w:ascii="Times New Roman" w:eastAsia="Times New Roman" w:hAnsi="Times New Roman" w:cs="Times New Roman"/>
                <w:color w:val="000000"/>
              </w:rPr>
              <w:t>антинуклеарних IgG</w:t>
            </w:r>
          </w:p>
          <w:p w14:paraId="1A01EA46" w14:textId="77777777" w:rsidR="00991075" w:rsidRPr="00991075" w:rsidRDefault="00991075" w:rsidP="002D3B99">
            <w:pPr>
              <w:ind w:firstLine="426"/>
              <w:rPr>
                <w:rFonts w:ascii="Times New Roman" w:eastAsia="Times New Roman" w:hAnsi="Times New Roman" w:cs="Times New Roman"/>
                <w:color w:val="000000"/>
              </w:rPr>
            </w:pPr>
          </w:p>
        </w:tc>
        <w:tc>
          <w:tcPr>
            <w:tcW w:w="4111" w:type="dxa"/>
            <w:shd w:val="clear" w:color="auto" w:fill="FFFFFF"/>
            <w:tcMar>
              <w:top w:w="0" w:type="dxa"/>
              <w:left w:w="108" w:type="dxa"/>
              <w:bottom w:w="0" w:type="dxa"/>
              <w:right w:w="108" w:type="dxa"/>
            </w:tcMar>
            <w:vAlign w:val="center"/>
            <w:hideMark/>
          </w:tcPr>
          <w:p w14:paraId="5685444A" w14:textId="77777777" w:rsidR="00991075" w:rsidRPr="00991075" w:rsidRDefault="00991075" w:rsidP="002D3B99">
            <w:pPr>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Імуноферментний аналіз (ІФА) для якісного визначення аутоантитіл IgG до dsDNA, гістонів, SSA, SSB, Sm, Sm/RNP, Scl- 70, Jo-1, центромера та інших антигенів, виділених з ядра HEp-2, у плазмі і сироватці людини. Тільки для діагностики in vitro.</w:t>
            </w:r>
          </w:p>
          <w:p w14:paraId="5199AD73" w14:textId="77777777" w:rsidR="00991075" w:rsidRPr="00991075" w:rsidRDefault="00991075" w:rsidP="002D3B99">
            <w:pPr>
              <w:tabs>
                <w:tab w:val="left" w:pos="361"/>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 xml:space="preserve">Кожен набір містить кількість реагентів для виконання 96 тестів. </w:t>
            </w:r>
          </w:p>
          <w:p w14:paraId="0F9FFFC7" w14:textId="77777777" w:rsidR="00991075" w:rsidRPr="00991075" w:rsidRDefault="00991075" w:rsidP="002D3B99">
            <w:pPr>
              <w:tabs>
                <w:tab w:val="left" w:pos="361"/>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1Мікропланшет: MICROPLATE</w:t>
            </w:r>
          </w:p>
          <w:p w14:paraId="08243775" w14:textId="77777777" w:rsidR="00991075" w:rsidRPr="00991075" w:rsidRDefault="00991075" w:rsidP="002D3B99">
            <w:pPr>
              <w:tabs>
                <w:tab w:val="left" w:pos="361"/>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12 смужок x 8 відривних лунок 2.Негативний контроль: CONTROL -1х2.0 мл/флакон (ml/vial).</w:t>
            </w:r>
          </w:p>
          <w:p w14:paraId="707045E3" w14:textId="77777777" w:rsidR="00991075" w:rsidRPr="00991075" w:rsidRDefault="00991075" w:rsidP="002D3B99">
            <w:pPr>
              <w:numPr>
                <w:ilvl w:val="0"/>
                <w:numId w:val="8"/>
              </w:numPr>
              <w:tabs>
                <w:tab w:val="left" w:pos="176"/>
              </w:tabs>
              <w:spacing w:after="0" w:line="240" w:lineRule="auto"/>
              <w:ind w:left="33" w:hanging="359"/>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Позитивний контроль: CONTROL+1х2.0 мл/флакон (ml/vial).</w:t>
            </w:r>
          </w:p>
          <w:p w14:paraId="1E36131F" w14:textId="77777777" w:rsidR="00991075" w:rsidRPr="00991075" w:rsidRDefault="00991075" w:rsidP="002D3B99">
            <w:pPr>
              <w:tabs>
                <w:tab w:val="left" w:pos="360"/>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4. Концентрат промивного буфера: WASHBUF 20Х</w:t>
            </w:r>
          </w:p>
          <w:p w14:paraId="1B885744" w14:textId="77777777" w:rsidR="00991075" w:rsidRPr="00991075" w:rsidRDefault="00991075" w:rsidP="002D3B99">
            <w:pPr>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1х60 мл/пляшка (ml/bottle)</w:t>
            </w:r>
          </w:p>
          <w:p w14:paraId="58889EB9" w14:textId="77777777" w:rsidR="00991075" w:rsidRPr="00991075" w:rsidRDefault="00991075" w:rsidP="002D3B99">
            <w:pPr>
              <w:tabs>
                <w:tab w:val="left" w:pos="360"/>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5 Ферментний кон’югат: CONJ</w:t>
            </w:r>
          </w:p>
          <w:p w14:paraId="0C3E02F1" w14:textId="77777777" w:rsidR="00991075" w:rsidRPr="00991075" w:rsidRDefault="00991075" w:rsidP="002D3B99">
            <w:pPr>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1х16 мл/флакон (ml/vial).</w:t>
            </w:r>
          </w:p>
          <w:p w14:paraId="420381F6" w14:textId="77777777" w:rsidR="00991075" w:rsidRPr="00991075" w:rsidRDefault="00991075" w:rsidP="002D3B99">
            <w:pPr>
              <w:tabs>
                <w:tab w:val="left" w:pos="360"/>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6.Хромоген/Субстрат:SUBS TMB1х16 мл/флакон (ml/vial).</w:t>
            </w:r>
          </w:p>
          <w:p w14:paraId="1B9D8CDE" w14:textId="77777777" w:rsidR="00991075" w:rsidRPr="00991075" w:rsidRDefault="00991075" w:rsidP="002D3B99">
            <w:pPr>
              <w:tabs>
                <w:tab w:val="left" w:pos="360"/>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7. Сірчана кислота: H2SO4 O.3 M (М) 1х15 мл/флакон (ml/vial).</w:t>
            </w:r>
          </w:p>
          <w:p w14:paraId="0631D39B" w14:textId="77777777" w:rsidR="00991075" w:rsidRPr="00991075" w:rsidRDefault="00991075" w:rsidP="002D3B99">
            <w:pPr>
              <w:tabs>
                <w:tab w:val="left" w:pos="360"/>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8.Розчинник для зразків: DILSPE</w:t>
            </w:r>
          </w:p>
          <w:p w14:paraId="408F8234" w14:textId="77777777" w:rsidR="00991075" w:rsidRPr="00991075" w:rsidRDefault="00991075" w:rsidP="002D3B99">
            <w:pPr>
              <w:tabs>
                <w:tab w:val="left" w:pos="360"/>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2x60 мл/флакон (ml/vial).</w:t>
            </w:r>
          </w:p>
          <w:p w14:paraId="5C82D4C3" w14:textId="77777777" w:rsidR="00991075" w:rsidRPr="00991075" w:rsidRDefault="00991075" w:rsidP="002D3B99">
            <w:pPr>
              <w:tabs>
                <w:tab w:val="left" w:pos="360"/>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9.Ущільнювальна фольга для планшета х 2 шт.</w:t>
            </w:r>
          </w:p>
          <w:p w14:paraId="22292ECF" w14:textId="77777777" w:rsidR="00991075" w:rsidRPr="00991075" w:rsidRDefault="00991075" w:rsidP="002D3B99">
            <w:pPr>
              <w:tabs>
                <w:tab w:val="left" w:pos="360"/>
              </w:tabs>
              <w:ind w:left="33"/>
              <w:jc w:val="both"/>
              <w:rPr>
                <w:rFonts w:ascii="Times New Roman" w:hAnsi="Times New Roman" w:cs="Times New Roman"/>
                <w:noProof/>
                <w:color w:val="000000" w:themeColor="text1"/>
              </w:rPr>
            </w:pPr>
            <w:r w:rsidRPr="00991075">
              <w:rPr>
                <w:rFonts w:ascii="Times New Roman" w:hAnsi="Times New Roman" w:cs="Times New Roman"/>
                <w:noProof/>
                <w:color w:val="000000" w:themeColor="text1"/>
              </w:rPr>
              <w:t>10.Вкладиш інструкції х 1 шт.</w:t>
            </w:r>
          </w:p>
        </w:tc>
        <w:tc>
          <w:tcPr>
            <w:tcW w:w="1134" w:type="dxa"/>
            <w:shd w:val="clear" w:color="auto" w:fill="FFFFFF"/>
          </w:tcPr>
          <w:p w14:paraId="20F5793E" w14:textId="77777777" w:rsidR="00991075" w:rsidRPr="00991075" w:rsidRDefault="00991075" w:rsidP="002D3B99">
            <w:pPr>
              <w:rPr>
                <w:rFonts w:ascii="Times New Roman" w:eastAsia="Times New Roman" w:hAnsi="Times New Roman" w:cs="Times New Roman"/>
                <w:color w:val="000000"/>
                <w:lang w:eastAsia="ru-RU"/>
              </w:rPr>
            </w:pPr>
            <w:r w:rsidRPr="00991075">
              <w:rPr>
                <w:rFonts w:ascii="Times New Roman" w:eastAsia="Times New Roman" w:hAnsi="Times New Roman" w:cs="Times New Roman"/>
                <w:color w:val="000000"/>
                <w:lang w:eastAsia="ru-RU"/>
              </w:rPr>
              <w:t>шт</w:t>
            </w:r>
          </w:p>
        </w:tc>
        <w:tc>
          <w:tcPr>
            <w:tcW w:w="1134" w:type="dxa"/>
            <w:shd w:val="clear" w:color="auto" w:fill="FFFFFF"/>
          </w:tcPr>
          <w:p w14:paraId="0439024A" w14:textId="77777777" w:rsidR="00991075" w:rsidRPr="00991075" w:rsidRDefault="00991075" w:rsidP="002D3B99">
            <w:pPr>
              <w:rPr>
                <w:rFonts w:ascii="Times New Roman" w:eastAsia="Times New Roman" w:hAnsi="Times New Roman" w:cs="Times New Roman"/>
                <w:color w:val="000000"/>
                <w:lang w:eastAsia="ru-RU"/>
              </w:rPr>
            </w:pPr>
            <w:r w:rsidRPr="00991075">
              <w:rPr>
                <w:rFonts w:ascii="Times New Roman" w:eastAsia="Times New Roman" w:hAnsi="Times New Roman" w:cs="Times New Roman"/>
                <w:color w:val="000000"/>
                <w:lang w:eastAsia="ru-RU"/>
              </w:rPr>
              <w:t>1</w:t>
            </w:r>
          </w:p>
        </w:tc>
      </w:tr>
    </w:tbl>
    <w:p w14:paraId="5F0EB991" w14:textId="77777777" w:rsidR="002D3B99" w:rsidRPr="00991075" w:rsidRDefault="002D3B99" w:rsidP="002D3B99">
      <w:pPr>
        <w:rPr>
          <w:rFonts w:ascii="Times New Roman" w:hAnsi="Times New Roman" w:cs="Times New Roman"/>
        </w:rPr>
      </w:pPr>
    </w:p>
    <w:p w14:paraId="7E879791" w14:textId="77777777" w:rsidR="001701A8" w:rsidRPr="00991075" w:rsidRDefault="001701A8" w:rsidP="00505EB4">
      <w:pPr>
        <w:spacing w:after="0" w:line="240" w:lineRule="auto"/>
        <w:jc w:val="center"/>
        <w:rPr>
          <w:rFonts w:ascii="Times New Roman" w:hAnsi="Times New Roman" w:cs="Times New Roman"/>
          <w:bCs/>
        </w:rPr>
      </w:pPr>
    </w:p>
    <w:tbl>
      <w:tblPr>
        <w:tblW w:w="9464" w:type="dxa"/>
        <w:tblLook w:val="04A0" w:firstRow="1" w:lastRow="0" w:firstColumn="1" w:lastColumn="0" w:noHBand="0" w:noVBand="1"/>
      </w:tblPr>
      <w:tblGrid>
        <w:gridCol w:w="439"/>
        <w:gridCol w:w="3040"/>
        <w:gridCol w:w="3040"/>
        <w:gridCol w:w="1386"/>
        <w:gridCol w:w="1559"/>
      </w:tblGrid>
      <w:tr w:rsidR="001701A8" w:rsidRPr="00991075" w14:paraId="4AD8274F" w14:textId="77777777" w:rsidTr="001701A8">
        <w:trPr>
          <w:trHeight w:val="300"/>
        </w:trPr>
        <w:tc>
          <w:tcPr>
            <w:tcW w:w="439" w:type="dxa"/>
            <w:tcBorders>
              <w:top w:val="nil"/>
              <w:left w:val="nil"/>
              <w:bottom w:val="nil"/>
              <w:right w:val="nil"/>
            </w:tcBorders>
            <w:shd w:val="clear" w:color="auto" w:fill="auto"/>
            <w:noWrap/>
            <w:vAlign w:val="bottom"/>
            <w:hideMark/>
          </w:tcPr>
          <w:p w14:paraId="31D132F6" w14:textId="77777777" w:rsidR="001701A8" w:rsidRPr="00991075"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hideMark/>
          </w:tcPr>
          <w:p w14:paraId="419CC675" w14:textId="77777777" w:rsidR="001701A8" w:rsidRPr="00991075"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hideMark/>
          </w:tcPr>
          <w:p w14:paraId="36764E19" w14:textId="77777777" w:rsidR="001701A8" w:rsidRPr="00991075"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hideMark/>
          </w:tcPr>
          <w:p w14:paraId="739ED584" w14:textId="77777777" w:rsidR="001701A8" w:rsidRPr="00991075"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hideMark/>
          </w:tcPr>
          <w:p w14:paraId="2F723140" w14:textId="77777777" w:rsidR="001701A8" w:rsidRPr="00991075" w:rsidRDefault="001701A8" w:rsidP="001701A8">
            <w:pPr>
              <w:spacing w:after="0" w:line="240" w:lineRule="auto"/>
              <w:jc w:val="center"/>
              <w:rPr>
                <w:rFonts w:ascii="Times New Roman" w:hAnsi="Times New Roman" w:cs="Times New Roman"/>
                <w:bCs/>
                <w:lang w:val="ru-RU"/>
              </w:rPr>
            </w:pPr>
          </w:p>
        </w:tc>
      </w:tr>
    </w:tbl>
    <w:p w14:paraId="3ED8C1CC" w14:textId="77777777" w:rsidR="002D3B99" w:rsidRPr="00991075" w:rsidRDefault="002D3B99" w:rsidP="002D3B99">
      <w:pPr>
        <w:spacing w:line="264" w:lineRule="auto"/>
        <w:ind w:firstLine="567"/>
        <w:jc w:val="both"/>
        <w:rPr>
          <w:rFonts w:ascii="Times New Roman" w:eastAsia="Times New Roman" w:hAnsi="Times New Roman" w:cs="Times New Roman"/>
        </w:rPr>
      </w:pPr>
      <w:r w:rsidRPr="00991075">
        <w:rPr>
          <w:rFonts w:ascii="Times New Roman" w:eastAsia="Times New Roman" w:hAnsi="Times New Roman" w:cs="Times New Roman"/>
          <w:bCs/>
        </w:rPr>
        <w:lastRenderedPageBreak/>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1C8F8AE6" w14:textId="5300352A" w:rsidR="002D3B99" w:rsidRPr="00991075" w:rsidRDefault="002D3B99" w:rsidP="002D3B99">
      <w:pPr>
        <w:ind w:firstLine="567"/>
        <w:jc w:val="both"/>
        <w:rPr>
          <w:rFonts w:ascii="Times New Roman" w:eastAsia="Times New Roman" w:hAnsi="Times New Roman" w:cs="Times New Roman"/>
          <w:lang w:eastAsia="ru-RU"/>
        </w:rPr>
      </w:pPr>
      <w:r w:rsidRPr="00991075">
        <w:rPr>
          <w:rFonts w:ascii="Times New Roman" w:eastAsia="Times New Roman" w:hAnsi="Times New Roman" w:cs="Times New Roman"/>
          <w:lang w:eastAsia="ru-RU"/>
        </w:rPr>
        <w:t>2</w:t>
      </w:r>
      <w:r w:rsidRPr="00991075">
        <w:rPr>
          <w:rFonts w:ascii="Times New Roman" w:eastAsia="Times New Roman" w:hAnsi="Times New Roman" w:cs="Times New Roman"/>
          <w:bCs/>
        </w:rPr>
        <w:t xml:space="preserve">. Запропонований учасником товар повинен бути зареєстрованим та дозволеним до застосування в Україні у встановленому законодавством порядку. Учасник повинен надати документи, що підтверджують проведення оцінки відповідності запропонованого товару вимогам технічного регламенту (копія сертифікату, або свідоцтва, або декларації відповідності) на товар, що закуповується  та/або іншого документу, який підтверджує, що якість товару відповідає встановленим/зареєстрованим діючим нормативним актам діючого законодавства України (державним стандартам (технічним умовам) ДСТУ при поставці товару. </w:t>
      </w:r>
    </w:p>
    <w:p w14:paraId="49D06096" w14:textId="77777777" w:rsidR="002D3B99" w:rsidRPr="00991075" w:rsidRDefault="002D3B99" w:rsidP="002D3B99">
      <w:pPr>
        <w:ind w:firstLine="567"/>
        <w:jc w:val="both"/>
        <w:rPr>
          <w:rFonts w:ascii="Times New Roman" w:eastAsia="Times New Roman" w:hAnsi="Times New Roman" w:cs="Times New Roman"/>
          <w:lang w:eastAsia="ru-RU"/>
        </w:rPr>
      </w:pPr>
      <w:r w:rsidRPr="00991075">
        <w:rPr>
          <w:rFonts w:ascii="Times New Roman" w:eastAsia="Times New Roman" w:hAnsi="Times New Roman" w:cs="Times New Roman"/>
          <w:lang w:eastAsia="ru-RU"/>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201E59F" w14:textId="77777777" w:rsidR="002D3B99" w:rsidRPr="00991075" w:rsidRDefault="002D3B99" w:rsidP="002D3B99">
      <w:pPr>
        <w:ind w:firstLine="567"/>
        <w:jc w:val="both"/>
        <w:rPr>
          <w:rFonts w:ascii="Times New Roman" w:eastAsia="Times New Roman" w:hAnsi="Times New Roman" w:cs="Times New Roman"/>
          <w:lang w:eastAsia="ru-RU"/>
        </w:rPr>
      </w:pPr>
      <w:r w:rsidRPr="00991075">
        <w:rPr>
          <w:rFonts w:ascii="Times New Roman" w:eastAsia="Times New Roman" w:hAnsi="Times New Roman" w:cs="Times New Roman"/>
          <w:lang w:eastAsia="ru-RU"/>
        </w:rPr>
        <w:t xml:space="preserve">4. 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 </w:t>
      </w:r>
    </w:p>
    <w:p w14:paraId="3DD2C1AE" w14:textId="4380BB78" w:rsidR="002D3B99" w:rsidRPr="00991075" w:rsidRDefault="002D3B99" w:rsidP="002D3B99">
      <w:pPr>
        <w:ind w:firstLine="567"/>
        <w:jc w:val="both"/>
        <w:rPr>
          <w:rFonts w:ascii="Times New Roman" w:eastAsia="Times New Roman" w:hAnsi="Times New Roman" w:cs="Times New Roman"/>
          <w:lang w:eastAsia="ru-RU"/>
        </w:rPr>
      </w:pPr>
      <w:r w:rsidRPr="00991075">
        <w:rPr>
          <w:rFonts w:ascii="Times New Roman" w:eastAsia="Times New Roman" w:hAnsi="Times New Roman" w:cs="Times New Roman"/>
          <w:lang w:eastAsia="ru-RU"/>
        </w:rPr>
        <w:t>Еквівалентом (аналогом )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товару, що є предметом закупівлі.</w:t>
      </w:r>
    </w:p>
    <w:p w14:paraId="595CFD89" w14:textId="77777777" w:rsidR="002D3B99" w:rsidRPr="00991075" w:rsidRDefault="002D3B99" w:rsidP="002D3B99">
      <w:pPr>
        <w:ind w:firstLine="567"/>
        <w:jc w:val="both"/>
        <w:rPr>
          <w:rFonts w:ascii="Times New Roman" w:eastAsia="Times New Roman" w:hAnsi="Times New Roman" w:cs="Times New Roman"/>
          <w:lang w:eastAsia="ru-RU"/>
        </w:rPr>
      </w:pPr>
      <w:r w:rsidRPr="00991075">
        <w:rPr>
          <w:rFonts w:ascii="Times New Roman" w:eastAsia="Times New Roman" w:hAnsi="Times New Roman" w:cs="Times New Roman"/>
          <w:lang w:eastAsia="ru-RU"/>
        </w:rPr>
        <w:t xml:space="preserve">В такому випадку Учасник повинен надати документи на підтвердження  відповідності  кожного  пункту  медико-технічних умов  (копію каталогу та /або буклету,  та /або  інший документ (або витяг з документа), яких містить  технічні  характеристики запропонованого товару)  та </w:t>
      </w:r>
      <w:r w:rsidRPr="00991075">
        <w:rPr>
          <w:rFonts w:ascii="Times New Roman" w:eastAsia="Times New Roman" w:hAnsi="Times New Roman" w:cs="Times New Roman"/>
          <w:b/>
          <w:lang w:eastAsia="ru-RU"/>
        </w:rPr>
        <w:t>надати таблицю відповідності</w:t>
      </w:r>
      <w:r w:rsidRPr="00991075">
        <w:rPr>
          <w:rFonts w:ascii="Times New Roman" w:eastAsia="Times New Roman" w:hAnsi="Times New Roman" w:cs="Times New Roman"/>
          <w:lang w:eastAsia="ru-RU"/>
        </w:rPr>
        <w:t xml:space="preserve">  з посиланням на відповідний документ.</w:t>
      </w:r>
    </w:p>
    <w:p w14:paraId="5F775BFE" w14:textId="3CA4B11A" w:rsidR="002D3B99" w:rsidRPr="00991075" w:rsidRDefault="002D3B99" w:rsidP="002D3B99">
      <w:pPr>
        <w:ind w:firstLine="426"/>
        <w:jc w:val="both"/>
        <w:rPr>
          <w:rFonts w:ascii="Times New Roman" w:eastAsia="Times New Roman" w:hAnsi="Times New Roman" w:cs="Times New Roman"/>
        </w:rPr>
      </w:pPr>
      <w:r w:rsidRPr="00991075">
        <w:rPr>
          <w:rFonts w:ascii="Times New Roman" w:eastAsia="Times New Roman" w:hAnsi="Times New Roman" w:cs="Times New Roman"/>
          <w:color w:val="000000"/>
        </w:rPr>
        <w:t>5. Термін придатності товару на момент поставки до замовника повинен становити не менше як 75% від загального терміну зберігання встановленого виробником.</w:t>
      </w:r>
    </w:p>
    <w:p w14:paraId="0110F658" w14:textId="455F5E8B" w:rsidR="002D3B99" w:rsidRPr="00991075" w:rsidRDefault="002D3B99" w:rsidP="002D3B99">
      <w:pPr>
        <w:ind w:firstLine="426"/>
        <w:jc w:val="both"/>
        <w:rPr>
          <w:rFonts w:ascii="Times New Roman" w:eastAsia="Times New Roman" w:hAnsi="Times New Roman" w:cs="Times New Roman"/>
        </w:rPr>
      </w:pPr>
      <w:r w:rsidRPr="00991075">
        <w:rPr>
          <w:rFonts w:ascii="Times New Roman" w:eastAsia="Times New Roman" w:hAnsi="Times New Roman" w:cs="Times New Roman"/>
          <w:color w:val="000000"/>
        </w:rPr>
        <w:t>6.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телефоном, особисто, тощо).</w:t>
      </w:r>
    </w:p>
    <w:p w14:paraId="02C743FF" w14:textId="77777777" w:rsidR="002D3B99" w:rsidRPr="00991075" w:rsidRDefault="002D3B99" w:rsidP="002D3B99">
      <w:pPr>
        <w:ind w:firstLine="426"/>
        <w:jc w:val="both"/>
        <w:rPr>
          <w:rFonts w:ascii="Times New Roman" w:eastAsia="Times New Roman" w:hAnsi="Times New Roman" w:cs="Times New Roman"/>
          <w:color w:val="000000"/>
        </w:rPr>
      </w:pPr>
      <w:r w:rsidRPr="00991075">
        <w:rPr>
          <w:rFonts w:ascii="Times New Roman" w:eastAsia="Times New Roman" w:hAnsi="Times New Roman" w:cs="Times New Roman"/>
          <w:color w:val="000000"/>
        </w:rPr>
        <w:t>7.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31883FB1" w14:textId="181DE037" w:rsidR="002D3B99" w:rsidRPr="00991075" w:rsidRDefault="002D3B99" w:rsidP="002D3B99">
      <w:pPr>
        <w:ind w:firstLine="426"/>
        <w:jc w:val="both"/>
        <w:rPr>
          <w:rFonts w:ascii="Times New Roman" w:eastAsia="Times New Roman" w:hAnsi="Times New Roman" w:cs="Times New Roman"/>
          <w:color w:val="000000"/>
        </w:rPr>
      </w:pPr>
      <w:r w:rsidRPr="00991075">
        <w:rPr>
          <w:rFonts w:ascii="Times New Roman" w:eastAsia="Times New Roman" w:hAnsi="Times New Roman" w:cs="Times New Roman"/>
          <w:color w:val="000000"/>
        </w:rPr>
        <w:t>8.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w:t>
      </w:r>
    </w:p>
    <w:p w14:paraId="474A6023" w14:textId="77777777" w:rsidR="002D3B99" w:rsidRPr="00991075" w:rsidRDefault="002D3B99" w:rsidP="002B66B7">
      <w:pPr>
        <w:pStyle w:val="ab"/>
        <w:ind w:left="-284" w:firstLine="284"/>
        <w:contextualSpacing/>
        <w:jc w:val="both"/>
        <w:rPr>
          <w:sz w:val="22"/>
          <w:szCs w:val="22"/>
        </w:rPr>
      </w:pPr>
      <w:bookmarkStart w:id="2" w:name="_GoBack"/>
      <w:bookmarkEnd w:id="0"/>
      <w:bookmarkEnd w:id="1"/>
      <w:bookmarkEnd w:id="2"/>
    </w:p>
    <w:sectPr w:rsidR="002D3B99" w:rsidRPr="00991075"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FB9C" w14:textId="77777777" w:rsidR="00B20C6E" w:rsidRDefault="00B20C6E">
      <w:pPr>
        <w:spacing w:after="0" w:line="240" w:lineRule="auto"/>
      </w:pPr>
      <w:r>
        <w:separator/>
      </w:r>
    </w:p>
  </w:endnote>
  <w:endnote w:type="continuationSeparator" w:id="0">
    <w:p w14:paraId="4EB2805A" w14:textId="77777777" w:rsidR="00B20C6E" w:rsidRDefault="00B2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4897C3E3" w:rsidR="002D3B99" w:rsidRDefault="002D3B99">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3690B">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2D3B99" w:rsidRDefault="002D3B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8247" w14:textId="77777777" w:rsidR="00B20C6E" w:rsidRDefault="00B20C6E">
      <w:pPr>
        <w:spacing w:after="0" w:line="240" w:lineRule="auto"/>
      </w:pPr>
      <w:r>
        <w:separator/>
      </w:r>
    </w:p>
  </w:footnote>
  <w:footnote w:type="continuationSeparator" w:id="0">
    <w:p w14:paraId="0CDB0046" w14:textId="77777777" w:rsidR="00B20C6E" w:rsidRDefault="00B2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2D3B99" w:rsidRDefault="002D3B9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6"/>
  </w:num>
  <w:num w:numId="6">
    <w:abstractNumId w:val="7"/>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59F3"/>
    <w:rsid w:val="000B2264"/>
    <w:rsid w:val="000D3DAD"/>
    <w:rsid w:val="000D5150"/>
    <w:rsid w:val="000E68B3"/>
    <w:rsid w:val="000F72AD"/>
    <w:rsid w:val="000F7E73"/>
    <w:rsid w:val="00115CB7"/>
    <w:rsid w:val="001249E2"/>
    <w:rsid w:val="00136429"/>
    <w:rsid w:val="00143B7C"/>
    <w:rsid w:val="001452C3"/>
    <w:rsid w:val="00151070"/>
    <w:rsid w:val="001542CD"/>
    <w:rsid w:val="001553DB"/>
    <w:rsid w:val="0016362C"/>
    <w:rsid w:val="00167513"/>
    <w:rsid w:val="001701A8"/>
    <w:rsid w:val="00172D67"/>
    <w:rsid w:val="001751DB"/>
    <w:rsid w:val="0018137E"/>
    <w:rsid w:val="001822B2"/>
    <w:rsid w:val="00182E64"/>
    <w:rsid w:val="0019058F"/>
    <w:rsid w:val="00195672"/>
    <w:rsid w:val="001A09DF"/>
    <w:rsid w:val="001A0EFA"/>
    <w:rsid w:val="001A436E"/>
    <w:rsid w:val="001A4D3C"/>
    <w:rsid w:val="001B6303"/>
    <w:rsid w:val="001C3983"/>
    <w:rsid w:val="001C52F1"/>
    <w:rsid w:val="001D3924"/>
    <w:rsid w:val="001E7E88"/>
    <w:rsid w:val="0020377F"/>
    <w:rsid w:val="00212622"/>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96924"/>
    <w:rsid w:val="002B12A3"/>
    <w:rsid w:val="002B66B7"/>
    <w:rsid w:val="002C0702"/>
    <w:rsid w:val="002C3ECB"/>
    <w:rsid w:val="002D27AC"/>
    <w:rsid w:val="002D3B99"/>
    <w:rsid w:val="002D523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2505"/>
    <w:rsid w:val="0037320F"/>
    <w:rsid w:val="003806E5"/>
    <w:rsid w:val="0039482B"/>
    <w:rsid w:val="003A7798"/>
    <w:rsid w:val="003B2601"/>
    <w:rsid w:val="003B5046"/>
    <w:rsid w:val="003C270B"/>
    <w:rsid w:val="003C6072"/>
    <w:rsid w:val="003C6B54"/>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D0559"/>
    <w:rsid w:val="004E7F8C"/>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9366B"/>
    <w:rsid w:val="005A65B3"/>
    <w:rsid w:val="005B04D8"/>
    <w:rsid w:val="005B19C7"/>
    <w:rsid w:val="005B2111"/>
    <w:rsid w:val="005B31D7"/>
    <w:rsid w:val="005B3744"/>
    <w:rsid w:val="005B651F"/>
    <w:rsid w:val="005D5257"/>
    <w:rsid w:val="005E0CFD"/>
    <w:rsid w:val="005E41EF"/>
    <w:rsid w:val="005F09EF"/>
    <w:rsid w:val="005F25B4"/>
    <w:rsid w:val="005F3A8C"/>
    <w:rsid w:val="00600EBA"/>
    <w:rsid w:val="00613F15"/>
    <w:rsid w:val="00622626"/>
    <w:rsid w:val="00623B5E"/>
    <w:rsid w:val="00630EA9"/>
    <w:rsid w:val="006357C9"/>
    <w:rsid w:val="0064651C"/>
    <w:rsid w:val="006631B3"/>
    <w:rsid w:val="006719EC"/>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E7C6B"/>
    <w:rsid w:val="006F27F8"/>
    <w:rsid w:val="006F348C"/>
    <w:rsid w:val="0071240F"/>
    <w:rsid w:val="00722D0C"/>
    <w:rsid w:val="00732D47"/>
    <w:rsid w:val="007415ED"/>
    <w:rsid w:val="00745EB3"/>
    <w:rsid w:val="00750881"/>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3690B"/>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67AE"/>
    <w:rsid w:val="009076E1"/>
    <w:rsid w:val="00914A3C"/>
    <w:rsid w:val="00920DB7"/>
    <w:rsid w:val="009211E6"/>
    <w:rsid w:val="00935224"/>
    <w:rsid w:val="00941D70"/>
    <w:rsid w:val="00955022"/>
    <w:rsid w:val="009606CB"/>
    <w:rsid w:val="009617AC"/>
    <w:rsid w:val="009649AA"/>
    <w:rsid w:val="00965546"/>
    <w:rsid w:val="00972AB5"/>
    <w:rsid w:val="009805B7"/>
    <w:rsid w:val="0098203E"/>
    <w:rsid w:val="00984039"/>
    <w:rsid w:val="009875BF"/>
    <w:rsid w:val="00991075"/>
    <w:rsid w:val="009A0C9B"/>
    <w:rsid w:val="009A3E0A"/>
    <w:rsid w:val="009A5BBA"/>
    <w:rsid w:val="009B315E"/>
    <w:rsid w:val="009B7A9A"/>
    <w:rsid w:val="009B7ABA"/>
    <w:rsid w:val="009C2287"/>
    <w:rsid w:val="009C6A95"/>
    <w:rsid w:val="009D0007"/>
    <w:rsid w:val="009D1687"/>
    <w:rsid w:val="009D3030"/>
    <w:rsid w:val="009F40EC"/>
    <w:rsid w:val="00A13282"/>
    <w:rsid w:val="00A23F73"/>
    <w:rsid w:val="00A30AC6"/>
    <w:rsid w:val="00A44559"/>
    <w:rsid w:val="00A52EAE"/>
    <w:rsid w:val="00A54FC4"/>
    <w:rsid w:val="00A55CC2"/>
    <w:rsid w:val="00A64098"/>
    <w:rsid w:val="00A72C3B"/>
    <w:rsid w:val="00A74B7E"/>
    <w:rsid w:val="00A9298A"/>
    <w:rsid w:val="00A92A2D"/>
    <w:rsid w:val="00A939CA"/>
    <w:rsid w:val="00A96925"/>
    <w:rsid w:val="00AC34D8"/>
    <w:rsid w:val="00AC525F"/>
    <w:rsid w:val="00AC5E9D"/>
    <w:rsid w:val="00AC7660"/>
    <w:rsid w:val="00AD49E4"/>
    <w:rsid w:val="00AF1004"/>
    <w:rsid w:val="00AF21CB"/>
    <w:rsid w:val="00AF318D"/>
    <w:rsid w:val="00AF5397"/>
    <w:rsid w:val="00AF7E40"/>
    <w:rsid w:val="00B0348C"/>
    <w:rsid w:val="00B07993"/>
    <w:rsid w:val="00B1444D"/>
    <w:rsid w:val="00B149B2"/>
    <w:rsid w:val="00B16047"/>
    <w:rsid w:val="00B20C6E"/>
    <w:rsid w:val="00B219BF"/>
    <w:rsid w:val="00B3355C"/>
    <w:rsid w:val="00B3613F"/>
    <w:rsid w:val="00B408E0"/>
    <w:rsid w:val="00B44682"/>
    <w:rsid w:val="00B50CCB"/>
    <w:rsid w:val="00B5795F"/>
    <w:rsid w:val="00B66F27"/>
    <w:rsid w:val="00B75369"/>
    <w:rsid w:val="00B844C8"/>
    <w:rsid w:val="00B910B6"/>
    <w:rsid w:val="00B9491F"/>
    <w:rsid w:val="00B97861"/>
    <w:rsid w:val="00BB2B31"/>
    <w:rsid w:val="00BB5DF4"/>
    <w:rsid w:val="00BC00EC"/>
    <w:rsid w:val="00BC1120"/>
    <w:rsid w:val="00BD1DBE"/>
    <w:rsid w:val="00BD6159"/>
    <w:rsid w:val="00BD6417"/>
    <w:rsid w:val="00BF40A3"/>
    <w:rsid w:val="00C121A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431D"/>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87EE2"/>
    <w:rsid w:val="00E94EA0"/>
    <w:rsid w:val="00E959C2"/>
    <w:rsid w:val="00EA1C1A"/>
    <w:rsid w:val="00EC0009"/>
    <w:rsid w:val="00EC0292"/>
    <w:rsid w:val="00ED17A4"/>
    <w:rsid w:val="00ED37E9"/>
    <w:rsid w:val="00ED4757"/>
    <w:rsid w:val="00ED5EA7"/>
    <w:rsid w:val="00EE2310"/>
    <w:rsid w:val="00EF76A7"/>
    <w:rsid w:val="00F04C70"/>
    <w:rsid w:val="00F05D2F"/>
    <w:rsid w:val="00F14B61"/>
    <w:rsid w:val="00F20F89"/>
    <w:rsid w:val="00F46890"/>
    <w:rsid w:val="00F522B9"/>
    <w:rsid w:val="00F52740"/>
    <w:rsid w:val="00F71D1D"/>
    <w:rsid w:val="00F72DE9"/>
    <w:rsid w:val="00FA4842"/>
    <w:rsid w:val="00FA61E5"/>
    <w:rsid w:val="00FA77E8"/>
    <w:rsid w:val="00FB0A8A"/>
    <w:rsid w:val="00FB3CBA"/>
    <w:rsid w:val="00FC001D"/>
    <w:rsid w:val="00FE2172"/>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B63F312E-47F8-4553-A947-B5708F1E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741"/>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8C4B-8537-4F7E-958A-340A425E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2023-11-15T12:39:00Z</dcterms:created>
  <dcterms:modified xsi:type="dcterms:W3CDTF">2023-11-15T12:39:00Z</dcterms:modified>
</cp:coreProperties>
</file>