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19CF7AE2" w14:textId="77777777" w:rsidR="00B5085E" w:rsidRDefault="00B5085E" w:rsidP="00550B7A">
      <w:pPr>
        <w:pStyle w:val="20"/>
        <w:spacing w:line="220" w:lineRule="exact"/>
        <w:ind w:right="20"/>
        <w:rPr>
          <w:rFonts w:eastAsia="Tahoma"/>
          <w:color w:val="00000A"/>
          <w:sz w:val="24"/>
          <w:szCs w:val="24"/>
          <w:lang w:val="uk-UA" w:eastAsia="zh-CN" w:bidi="hi-IN"/>
        </w:rPr>
      </w:pPr>
      <w:bookmarkStart w:id="0" w:name="_Hlk124848318"/>
      <w:r w:rsidRPr="00B5085E">
        <w:rPr>
          <w:rFonts w:eastAsia="Tahoma"/>
          <w:color w:val="00000A"/>
          <w:sz w:val="24"/>
          <w:szCs w:val="24"/>
          <w:lang w:val="uk-UA" w:eastAsia="zh-CN" w:bidi="hi-IN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Pr="00B5085E">
        <w:rPr>
          <w:rFonts w:eastAsia="Tahoma"/>
          <w:color w:val="00000A"/>
          <w:sz w:val="24"/>
          <w:szCs w:val="24"/>
          <w:lang w:val="uk-UA" w:eastAsia="zh-CN" w:bidi="hi-IN"/>
        </w:rPr>
        <w:t>адресою</w:t>
      </w:r>
      <w:proofErr w:type="spellEnd"/>
      <w:r w:rsidRPr="00B5085E">
        <w:rPr>
          <w:rFonts w:eastAsia="Tahoma"/>
          <w:color w:val="00000A"/>
          <w:sz w:val="24"/>
          <w:szCs w:val="24"/>
          <w:lang w:val="uk-UA" w:eastAsia="zh-CN" w:bidi="hi-IN"/>
        </w:rPr>
        <w:t xml:space="preserve">: м. Дніпро, </w:t>
      </w:r>
      <w:proofErr w:type="spellStart"/>
      <w:r w:rsidRPr="00B5085E">
        <w:rPr>
          <w:rFonts w:eastAsia="Tahoma"/>
          <w:color w:val="00000A"/>
          <w:sz w:val="24"/>
          <w:szCs w:val="24"/>
          <w:lang w:val="uk-UA" w:eastAsia="zh-CN" w:bidi="hi-IN"/>
        </w:rPr>
        <w:t>пров</w:t>
      </w:r>
      <w:proofErr w:type="spellEnd"/>
      <w:r w:rsidRPr="00B5085E">
        <w:rPr>
          <w:rFonts w:eastAsia="Tahoma"/>
          <w:color w:val="00000A"/>
          <w:sz w:val="24"/>
          <w:szCs w:val="24"/>
          <w:lang w:val="uk-UA" w:eastAsia="zh-CN" w:bidi="hi-IN"/>
        </w:rPr>
        <w:t>. Добровольців, б.10)</w:t>
      </w:r>
    </w:p>
    <w:p w14:paraId="5AD2FBFA" w14:textId="11C6FC73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42617281" w:rsidR="00550B7A" w:rsidRPr="00586223" w:rsidRDefault="00D5350E" w:rsidP="003870D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B5085E" w:rsidRPr="00B5085E">
        <w:rPr>
          <w:rFonts w:ascii="Times New Roman" w:eastAsia="Times New Roman" w:hAnsi="Times New Roman" w:cs="Times New Roman"/>
          <w:sz w:val="22"/>
          <w:szCs w:val="22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="00B5085E" w:rsidRPr="00B5085E">
        <w:rPr>
          <w:rFonts w:ascii="Times New Roman" w:eastAsia="Times New Roman" w:hAnsi="Times New Roman" w:cs="Times New Roman"/>
          <w:sz w:val="22"/>
          <w:szCs w:val="22"/>
        </w:rPr>
        <w:t>адресою</w:t>
      </w:r>
      <w:proofErr w:type="spellEnd"/>
      <w:r w:rsidR="00B5085E" w:rsidRPr="00B5085E">
        <w:rPr>
          <w:rFonts w:ascii="Times New Roman" w:eastAsia="Times New Roman" w:hAnsi="Times New Roman" w:cs="Times New Roman"/>
          <w:sz w:val="22"/>
          <w:szCs w:val="22"/>
        </w:rPr>
        <w:t xml:space="preserve">: м. Дніпро, </w:t>
      </w:r>
      <w:proofErr w:type="spellStart"/>
      <w:r w:rsidR="00B5085E" w:rsidRPr="00B5085E">
        <w:rPr>
          <w:rFonts w:ascii="Times New Roman" w:eastAsia="Times New Roman" w:hAnsi="Times New Roman" w:cs="Times New Roman"/>
          <w:sz w:val="22"/>
          <w:szCs w:val="22"/>
        </w:rPr>
        <w:t>пров</w:t>
      </w:r>
      <w:proofErr w:type="spellEnd"/>
      <w:r w:rsidR="00B5085E" w:rsidRPr="00B5085E">
        <w:rPr>
          <w:rFonts w:ascii="Times New Roman" w:eastAsia="Times New Roman" w:hAnsi="Times New Roman" w:cs="Times New Roman"/>
          <w:sz w:val="22"/>
          <w:szCs w:val="22"/>
        </w:rPr>
        <w:t>. Добровольців, б.10)</w:t>
      </w:r>
      <w:r w:rsidR="002869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F2B63" w:rsidRPr="007F2B63">
        <w:rPr>
          <w:rFonts w:ascii="Times New Roman" w:eastAsia="Times New Roman" w:hAnsi="Times New Roman" w:cs="Times New Roman"/>
          <w:sz w:val="22"/>
          <w:szCs w:val="22"/>
        </w:rPr>
        <w:t>Код ДК 021:2015:  45310000-3 Електромонтажні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09808967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153B6E" w:rsidRPr="00153B6E">
        <w:t>пров.Добровольців</w:t>
      </w:r>
      <w:proofErr w:type="spellEnd"/>
      <w:r w:rsidR="00153B6E" w:rsidRPr="00153B6E">
        <w:t>, б.</w:t>
      </w:r>
      <w:r w:rsidR="00B5085E">
        <w:t>10</w:t>
      </w:r>
    </w:p>
    <w:p w14:paraId="3A18A6BF" w14:textId="35E206AB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B5085E">
        <w:rPr>
          <w:color w:val="000000"/>
          <w:lang w:val="uk-UA" w:eastAsia="uk-UA" w:bidi="uk-UA"/>
        </w:rPr>
        <w:t>19</w:t>
      </w:r>
      <w:r w:rsidR="00153B6E">
        <w:rPr>
          <w:color w:val="000000"/>
          <w:lang w:val="uk-UA" w:eastAsia="uk-UA" w:bidi="uk-UA"/>
        </w:rPr>
        <w:t>5</w:t>
      </w:r>
      <w:r w:rsidR="00586223">
        <w:rPr>
          <w:color w:val="000000"/>
          <w:lang w:val="uk-UA" w:eastAsia="uk-UA" w:bidi="uk-UA"/>
        </w:rPr>
        <w:t>000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F6D318E" w14:textId="77777777" w:rsidR="00B5085E" w:rsidRDefault="00B5085E" w:rsidP="00B5085E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Дефектний акт </w:t>
      </w:r>
    </w:p>
    <w:p w14:paraId="2B12E835" w14:textId="77777777" w:rsidR="00B5085E" w:rsidRDefault="00B5085E" w:rsidP="00B5085E">
      <w:pPr>
        <w:keepLines/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Умови виконання робіт к=1,2 (згідно з Табл. Б1 п.1)</w:t>
      </w:r>
    </w:p>
    <w:p w14:paraId="0F630802" w14:textId="77777777" w:rsidR="00B5085E" w:rsidRPr="007B76F4" w:rsidRDefault="00B5085E" w:rsidP="00B5085E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5085E" w14:paraId="4C6B8867" w14:textId="77777777" w:rsidTr="00D521B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6E487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05EA0AE7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B0FD0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6E90AA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4B942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0F7F2E9B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B97A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657CA5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B5085E" w14:paraId="75C8D274" w14:textId="77777777" w:rsidTr="00D521B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5AD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29B0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1DB3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DDA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366D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B5085E" w14:paraId="494BACAC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3EAAB2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27408F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труб для електропроводки</w:t>
            </w:r>
          </w:p>
          <w:p w14:paraId="73E49C3E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понад 32 мм до 50 мм, укладених в борознах</w:t>
            </w:r>
          </w:p>
          <w:p w14:paraId="244ADEC0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038B3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19C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95863C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085E" w14:paraId="6B545CA7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2C2C81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B451E3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 першого проводу перерізом понад 16 мм2</w:t>
            </w:r>
          </w:p>
          <w:p w14:paraId="44B66993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D0CD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23ED1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909FE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085E" w14:paraId="7E348FB6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7361CA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7B443F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проводів при схованій проводці по</w:t>
            </w:r>
          </w:p>
          <w:p w14:paraId="52F5F1C3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необштукатуреній поверхні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8AD9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4FD4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B85228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085E" w14:paraId="0D4A4B4C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7A2863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6C2DC4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7F247CD5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понад 6 кг до 10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60645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4786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B3E44E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085E" w14:paraId="75256E77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37569B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027AC2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проводів при схованій проводці в</w:t>
            </w:r>
          </w:p>
          <w:p w14:paraId="2E2C4775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перегородок (по металевим</w:t>
            </w:r>
          </w:p>
          <w:p w14:paraId="73BE2B51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0BE21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F400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CF48B7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085E" w14:paraId="642CE1FA" w14:textId="77777777" w:rsidTr="00D521B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0BD134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65890A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2A47139C" w14:textId="77777777" w:rsidR="00B5085E" w:rsidRDefault="00B5085E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80C63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FD4BC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E0EE90" w14:textId="77777777" w:rsidR="00B5085E" w:rsidRDefault="00B5085E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4AA0AF71" w:rsidR="00D5350E" w:rsidRPr="00586223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153B6E"/>
    <w:rsid w:val="00243DEB"/>
    <w:rsid w:val="002869A1"/>
    <w:rsid w:val="00333217"/>
    <w:rsid w:val="00346D20"/>
    <w:rsid w:val="003870D6"/>
    <w:rsid w:val="00536232"/>
    <w:rsid w:val="00550B7A"/>
    <w:rsid w:val="00586223"/>
    <w:rsid w:val="006936A8"/>
    <w:rsid w:val="007F2B63"/>
    <w:rsid w:val="00A809A8"/>
    <w:rsid w:val="00B5085E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2023-10-24T08:46:00Z</dcterms:created>
  <dcterms:modified xsi:type="dcterms:W3CDTF">2023-10-24T08:46:00Z</dcterms:modified>
</cp:coreProperties>
</file>