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E9D6" w14:textId="77777777" w:rsidR="001B1F03" w:rsidRDefault="001B1F03" w:rsidP="001B1F0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val="ru-RU" w:eastAsia="ru-RU"/>
        </w:rPr>
      </w:pPr>
    </w:p>
    <w:p w14:paraId="08F89B73" w14:textId="77777777" w:rsidR="001B1F03" w:rsidRDefault="001B1F03" w:rsidP="001B1F03">
      <w:pPr>
        <w:pStyle w:val="a4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Додаток №2</w:t>
      </w:r>
    </w:p>
    <w:p w14:paraId="4470430C" w14:textId="77777777" w:rsidR="001B1F03" w:rsidRDefault="001B1F03" w:rsidP="001B1F03">
      <w:pPr>
        <w:pStyle w:val="a4"/>
        <w:jc w:val="right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14:paraId="21C90D03" w14:textId="77777777" w:rsidR="001B1F03" w:rsidRDefault="001B1F03" w:rsidP="001B1F03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3904E3EA" w14:textId="77777777" w:rsidR="001B1F03" w:rsidRDefault="001B1F03" w:rsidP="001B1F03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0BA847DA" w14:textId="77777777" w:rsidR="001B1F03" w:rsidRDefault="001B1F03" w:rsidP="001B1F03">
      <w:pPr>
        <w:spacing w:before="60" w:after="60" w:line="220" w:lineRule="atLeast"/>
        <w:ind w:right="-2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ІНФОРМАЦІЯ ПРО НЕОБХІДНІ ТЕХНІЧНІ, ЯКІСНІ ТА КІЛЬКІСНІ</w:t>
      </w:r>
    </w:p>
    <w:p w14:paraId="51D92061" w14:textId="77777777" w:rsidR="001B1F03" w:rsidRDefault="001B1F03" w:rsidP="001B1F0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ХАРАКТЕРИСТИКИ ПРЕДМЕТА ЗАКУПІВЛІ</w:t>
      </w:r>
    </w:p>
    <w:p w14:paraId="11BC0D32" w14:textId="77777777" w:rsidR="001B1F03" w:rsidRDefault="001B1F03" w:rsidP="001B1F0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7652F67A" w14:textId="77777777" w:rsidR="001B1F03" w:rsidRDefault="001B1F03" w:rsidP="001B1F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закупівлі: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послуги з надання лікувального харчування</w:t>
      </w:r>
    </w:p>
    <w:p w14:paraId="67C692D0" w14:textId="77777777" w:rsidR="001B1F03" w:rsidRDefault="001B1F03" w:rsidP="001B1F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кодом   ДК 021: 2015  -  55510000-8  «Послуги їдалень»</w:t>
      </w:r>
    </w:p>
    <w:p w14:paraId="47FB365D" w14:textId="77777777" w:rsidR="001B1F03" w:rsidRDefault="001B1F03" w:rsidP="001B1F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4394"/>
      </w:tblGrid>
      <w:tr w:rsidR="001B1F03" w14:paraId="2693CAAB" w14:textId="77777777" w:rsidTr="001B1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70D8" w14:textId="77777777" w:rsidR="001B1F03" w:rsidRDefault="001B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C6E4" w14:textId="77777777" w:rsidR="001B1F03" w:rsidRDefault="001B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Вікові категорії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EA0E" w14:textId="77777777" w:rsidR="001B1F03" w:rsidRDefault="001B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ієнтів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що потребують лікувальне харчування</w:t>
            </w:r>
            <w:r w:rsidR="000E5A6A">
              <w:rPr>
                <w:rFonts w:ascii="Times New Roman" w:hAnsi="Times New Roman"/>
                <w:b/>
                <w:sz w:val="24"/>
                <w:szCs w:val="24"/>
              </w:rPr>
              <w:t xml:space="preserve"> в сутки</w:t>
            </w:r>
          </w:p>
        </w:tc>
      </w:tr>
      <w:tr w:rsidR="001B1F03" w14:paraId="58702312" w14:textId="77777777" w:rsidTr="008B6E2E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C2B6" w14:textId="77777777" w:rsidR="001B1F03" w:rsidRDefault="001B1F03" w:rsidP="00DC75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899F" w14:textId="77777777" w:rsidR="001B1F03" w:rsidRDefault="001B1F03" w:rsidP="008B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група дітей 1-6 років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9DE" w14:textId="7C0B648A" w:rsidR="001B1F03" w:rsidRDefault="002243A7" w:rsidP="0042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B1F03" w14:paraId="347A7F80" w14:textId="77777777" w:rsidTr="008B6E2E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92E" w14:textId="77777777" w:rsidR="001B1F03" w:rsidRDefault="001B1F03" w:rsidP="00DC75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2C47" w14:textId="77777777" w:rsidR="001B1F03" w:rsidRDefault="001B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Вікова група дітей 7-10 років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F38" w14:textId="326A4736" w:rsidR="001B1F03" w:rsidRDefault="002243A7" w:rsidP="0042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B1F03" w14:paraId="51E833FC" w14:textId="77777777" w:rsidTr="008B6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2844" w14:textId="77777777" w:rsidR="001B1F03" w:rsidRDefault="001B1F03" w:rsidP="00DC75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9F95" w14:textId="77777777" w:rsidR="001B1F03" w:rsidRDefault="001B1F03" w:rsidP="00FF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Вікові групи дітей 11-18 років, </w:t>
            </w:r>
            <w:r w:rsidRPr="00FF70C7">
              <w:rPr>
                <w:rFonts w:ascii="Times New Roman" w:hAnsi="Times New Roman"/>
                <w:sz w:val="24"/>
                <w:szCs w:val="24"/>
              </w:rPr>
              <w:t>матері що  здійснюють догляд за дитиною.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9AA" w14:textId="0353E366" w:rsidR="001B1F03" w:rsidRDefault="002243A7" w:rsidP="00903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B1F03" w14:paraId="551E974C" w14:textId="77777777" w:rsidTr="001B1F03">
        <w:trPr>
          <w:trHeight w:val="3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33AC" w14:textId="77777777" w:rsidR="001B1F03" w:rsidRPr="00BB0BE7" w:rsidRDefault="001B1F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0BE7">
              <w:rPr>
                <w:rFonts w:ascii="Times New Roman" w:hAnsi="Times New Roman"/>
                <w:b/>
                <w:sz w:val="24"/>
                <w:szCs w:val="24"/>
              </w:rPr>
              <w:t>Загальна кількість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2141" w14:textId="05AC08A0" w:rsidR="001B1F03" w:rsidRPr="00BB0BE7" w:rsidRDefault="002243A7" w:rsidP="00427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</w:tbl>
    <w:p w14:paraId="119F32E7" w14:textId="77777777" w:rsidR="001B1F03" w:rsidRDefault="001B1F03" w:rsidP="001B1F0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237077CD" w14:textId="77777777" w:rsidR="001B1F03" w:rsidRDefault="001B1F03" w:rsidP="001B1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Учасники повинні підтвердити в складі тендерної пропозиції відповідність технічним, якісним, кількісним та іншим вимогам до предмета закупівлі відповідно до цього додатку: </w:t>
      </w:r>
    </w:p>
    <w:p w14:paraId="2CB0A993" w14:textId="77777777" w:rsidR="001B1F03" w:rsidRDefault="001B1F03" w:rsidP="001B1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066256D" w14:textId="77777777" w:rsidR="001B1F03" w:rsidRPr="008B6E2E" w:rsidRDefault="001B1F03" w:rsidP="001B1F0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Book Antiqua" w:hAnsi="Book Antiqua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B6E2E">
        <w:rPr>
          <w:rFonts w:ascii="Times New Roman" w:hAnsi="Times New Roman"/>
          <w:sz w:val="24"/>
          <w:szCs w:val="24"/>
          <w:lang w:eastAsia="ar-SA"/>
        </w:rPr>
        <w:t xml:space="preserve">Учасник зобов’язується надати послуги з </w:t>
      </w:r>
      <w:r w:rsidRPr="008B6E2E">
        <w:rPr>
          <w:rFonts w:ascii="Times New Roman" w:hAnsi="Times New Roman"/>
          <w:bCs/>
          <w:sz w:val="24"/>
          <w:szCs w:val="24"/>
          <w:lang w:eastAsia="ar-SA"/>
        </w:rPr>
        <w:t>забезпечення лікувального харчування пацієнтів</w:t>
      </w:r>
      <w:r w:rsidR="00DF4287">
        <w:rPr>
          <w:rFonts w:ascii="Times New Roman" w:hAnsi="Times New Roman"/>
          <w:bCs/>
          <w:sz w:val="24"/>
          <w:szCs w:val="24"/>
          <w:lang w:eastAsia="ar-SA"/>
        </w:rPr>
        <w:t xml:space="preserve"> лікарні</w:t>
      </w:r>
      <w:r w:rsidRPr="008B6E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B6E2E">
        <w:rPr>
          <w:rFonts w:ascii="Times New Roman" w:hAnsi="Times New Roman"/>
          <w:sz w:val="24"/>
          <w:szCs w:val="24"/>
          <w:lang w:eastAsia="ar-SA"/>
        </w:rPr>
        <w:t>шляхом приготування страв на харчоблоці Учасника відповідно до затвердженого семиденного меню, технологічних карток – розкладок та кількості страв відповідно до вимог Замовника.</w:t>
      </w:r>
    </w:p>
    <w:p w14:paraId="39B682D7" w14:textId="77777777" w:rsidR="006B4694" w:rsidRPr="006B4694" w:rsidRDefault="001B1F03" w:rsidP="006B46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 xml:space="preserve"> Учасник зобов’язується п</w:t>
      </w:r>
      <w:r>
        <w:rPr>
          <w:rFonts w:ascii="Times New Roman" w:hAnsi="Times New Roman"/>
          <w:sz w:val="24"/>
          <w:szCs w:val="24"/>
        </w:rPr>
        <w:t xml:space="preserve">остачати їжу готову до споживання -  </w:t>
      </w:r>
      <w:r>
        <w:rPr>
          <w:rFonts w:ascii="Times New Roman" w:hAnsi="Times New Roman"/>
          <w:b/>
          <w:sz w:val="24"/>
          <w:szCs w:val="24"/>
        </w:rPr>
        <w:t>«готові страви»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  <w:lang w:eastAsia="ar-SA"/>
        </w:rPr>
        <w:t xml:space="preserve"> адресу Замовника транспортними засобами щоденно,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дн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і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в на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тиждень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понеділка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неділю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включаючи святкові та вихідні дні, </w:t>
      </w:r>
      <w:r w:rsidR="008B6E2E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 рази на день,</w:t>
      </w:r>
      <w:r>
        <w:rPr>
          <w:rFonts w:ascii="Times New Roman" w:hAnsi="Times New Roman"/>
          <w:color w:val="00B0F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відповідно до часового графіку, який визначається Замовником (</w:t>
      </w:r>
      <w:r w:rsidR="008B6E2E" w:rsidRPr="00FF70C7">
        <w:rPr>
          <w:rFonts w:ascii="Times New Roman" w:hAnsi="Times New Roman"/>
          <w:sz w:val="24"/>
          <w:szCs w:val="24"/>
          <w:lang w:eastAsia="ar-SA"/>
        </w:rPr>
        <w:t xml:space="preserve">сніданок; </w:t>
      </w:r>
      <w:r w:rsidRPr="00FF70C7">
        <w:rPr>
          <w:rFonts w:ascii="Times New Roman" w:hAnsi="Times New Roman"/>
          <w:sz w:val="24"/>
          <w:szCs w:val="24"/>
          <w:lang w:eastAsia="ar-SA"/>
        </w:rPr>
        <w:t>обід; вечеря</w:t>
      </w:r>
      <w:r w:rsidR="00DE1C0F">
        <w:rPr>
          <w:rFonts w:ascii="Times New Roman" w:hAnsi="Times New Roman"/>
          <w:color w:val="FF0000"/>
          <w:sz w:val="24"/>
          <w:szCs w:val="24"/>
          <w:lang w:eastAsia="ar-SA"/>
        </w:rPr>
        <w:t>)</w:t>
      </w:r>
      <w:r w:rsidRPr="00395D84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, в кількості визначеній </w:t>
      </w:r>
      <w:r>
        <w:rPr>
          <w:rFonts w:ascii="Times New Roman" w:hAnsi="Times New Roman"/>
          <w:sz w:val="24"/>
          <w:szCs w:val="24"/>
        </w:rPr>
        <w:t xml:space="preserve">вимогою (заявкою) </w:t>
      </w:r>
      <w:r>
        <w:rPr>
          <w:rFonts w:ascii="Times New Roman" w:hAnsi="Times New Roman"/>
          <w:sz w:val="24"/>
          <w:szCs w:val="24"/>
          <w:lang w:eastAsia="ar-SA"/>
        </w:rPr>
        <w:t xml:space="preserve"> Замовника </w:t>
      </w:r>
      <w:r w:rsidRPr="006B469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 адресами:</w:t>
      </w:r>
      <w:r w:rsidR="006B4694" w:rsidRPr="006B4694">
        <w:rPr>
          <w:color w:val="000000" w:themeColor="text1"/>
        </w:rPr>
        <w:t xml:space="preserve"> </w:t>
      </w:r>
      <w:r w:rsidR="006B4694" w:rsidRPr="006B4694">
        <w:rPr>
          <w:rFonts w:ascii="Times New Roman" w:hAnsi="Times New Roman"/>
          <w:sz w:val="24"/>
          <w:szCs w:val="24"/>
          <w:lang w:eastAsia="ar-SA"/>
        </w:rPr>
        <w:t>Вул. Караваєва,68; вул. В.Антоновича,29;</w:t>
      </w:r>
      <w:r w:rsidR="00622B60">
        <w:rPr>
          <w:rFonts w:ascii="Times New Roman" w:hAnsi="Times New Roman"/>
          <w:sz w:val="24"/>
          <w:szCs w:val="24"/>
          <w:lang w:eastAsia="ar-SA"/>
        </w:rPr>
        <w:t xml:space="preserve"> вул. І.Акінфєєва,5</w:t>
      </w:r>
    </w:p>
    <w:p w14:paraId="29C64D72" w14:textId="77777777" w:rsidR="006B4694" w:rsidRPr="006B4694" w:rsidRDefault="006B4694" w:rsidP="006B46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4694">
        <w:rPr>
          <w:rFonts w:ascii="Times New Roman" w:hAnsi="Times New Roman"/>
          <w:sz w:val="24"/>
          <w:szCs w:val="24"/>
          <w:lang w:eastAsia="ar-SA"/>
        </w:rPr>
        <w:t xml:space="preserve"> місто Дніпро, 4906</w:t>
      </w:r>
      <w:r w:rsidR="000E5A6A">
        <w:rPr>
          <w:rFonts w:ascii="Times New Roman" w:hAnsi="Times New Roman"/>
          <w:sz w:val="24"/>
          <w:szCs w:val="24"/>
          <w:lang w:eastAsia="ar-SA"/>
        </w:rPr>
        <w:t>4</w:t>
      </w:r>
      <w:r w:rsidRPr="006B4694">
        <w:rPr>
          <w:rFonts w:ascii="Times New Roman" w:hAnsi="Times New Roman"/>
          <w:sz w:val="24"/>
          <w:szCs w:val="24"/>
          <w:lang w:eastAsia="ar-SA"/>
        </w:rPr>
        <w:t>, Україна</w:t>
      </w:r>
    </w:p>
    <w:p w14:paraId="3795D200" w14:textId="77777777" w:rsidR="006B4694" w:rsidRDefault="006B4694" w:rsidP="006B46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4694">
        <w:rPr>
          <w:rFonts w:ascii="Times New Roman" w:hAnsi="Times New Roman"/>
          <w:sz w:val="24"/>
          <w:szCs w:val="24"/>
          <w:lang w:eastAsia="ar-SA"/>
        </w:rPr>
        <w:t>КОМУНАЛЬНЕ  НЕКОМЕРЦІЙНЕ ПІДПРИЄМСТВО " МІСЬКА ДИТЯЧА  КЛІНІЧНА ЛІКАРНЯ №6" ДНІПРОПЕТРОВСЬКОЇ МІСЬКОЇ РАДИ"</w:t>
      </w:r>
    </w:p>
    <w:p w14:paraId="09A61DB3" w14:textId="77777777" w:rsidR="001B1F03" w:rsidRDefault="006B4694" w:rsidP="006B46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1F03">
        <w:rPr>
          <w:rFonts w:ascii="Times New Roman" w:hAnsi="Times New Roman"/>
          <w:sz w:val="24"/>
          <w:szCs w:val="24"/>
        </w:rPr>
        <w:t>.</w:t>
      </w:r>
      <w:r w:rsidR="001B1F03">
        <w:rPr>
          <w:rFonts w:ascii="Times New Roman" w:hAnsi="Times New Roman"/>
          <w:sz w:val="24"/>
          <w:szCs w:val="24"/>
          <w:lang w:eastAsia="ar-SA"/>
        </w:rPr>
        <w:t xml:space="preserve"> Учасник зобов’язується забезпечувати суворе дотримання правил прийому сировини які</w:t>
      </w:r>
      <w:r w:rsidR="001B1F03">
        <w:rPr>
          <w:rFonts w:ascii="Times New Roman" w:hAnsi="Times New Roman"/>
          <w:sz w:val="24"/>
          <w:szCs w:val="24"/>
        </w:rPr>
        <w:t xml:space="preserve"> мають бути вищої, або першої категорії, не повинні містити синтетичних барвників, ароматизаторів, штучних консервантів, повинні відповідати ДСТУ </w:t>
      </w:r>
      <w:r w:rsidR="001B1F03">
        <w:rPr>
          <w:rFonts w:ascii="Times New Roman" w:hAnsi="Times New Roman"/>
          <w:sz w:val="24"/>
          <w:szCs w:val="24"/>
          <w:lang w:eastAsia="ar-SA"/>
        </w:rPr>
        <w:t>мати сертифікати якості</w:t>
      </w:r>
      <w:r w:rsidR="001B1F03">
        <w:rPr>
          <w:rFonts w:ascii="Times New Roman" w:hAnsi="Times New Roman"/>
          <w:sz w:val="24"/>
          <w:szCs w:val="24"/>
        </w:rPr>
        <w:t xml:space="preserve"> та не бути простроченими. </w:t>
      </w:r>
    </w:p>
    <w:p w14:paraId="44CE0B62" w14:textId="34D36D10" w:rsidR="001B1F03" w:rsidRDefault="001B1F03" w:rsidP="001B1F03">
      <w:pPr>
        <w:tabs>
          <w:tab w:val="left" w:pos="9923"/>
        </w:tabs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4. Учасник зобов’язується забезпечувати дотримання правил санітарно - гігієнічних вимог при приготуванні та транспортуванні страв, відповідно до норм чинного законодавства України</w:t>
      </w:r>
      <w:r w:rsidRPr="00277459">
        <w:rPr>
          <w:rFonts w:ascii="Times New Roman" w:hAnsi="Times New Roman"/>
          <w:sz w:val="24"/>
          <w:szCs w:val="24"/>
          <w:lang w:eastAsia="ar-SA"/>
        </w:rPr>
        <w:t>.</w:t>
      </w:r>
      <w:r w:rsidR="009C247D" w:rsidRPr="00277459">
        <w:rPr>
          <w:rFonts w:ascii="Times New Roman" w:hAnsi="Times New Roman"/>
          <w:sz w:val="24"/>
          <w:szCs w:val="24"/>
          <w:lang w:eastAsia="ar-SA"/>
        </w:rPr>
        <w:t xml:space="preserve"> Готова їжа передається Замовнику у тарі (упаковці) Виконавця, яка відповідає існуючим санітарно-епідеміологічним вимогам з розфасуванням кожної страви по кількості порцій у кожне відділення згідно з заявкою. Тара повинна забезпечувати збереження якості готової їжі під час транспортування та температурний режим. Для транспортування готової їжі використовують термоси для перших страв та напоїв, </w:t>
      </w:r>
      <w:proofErr w:type="spellStart"/>
      <w:r w:rsidR="009C247D" w:rsidRPr="00277459">
        <w:rPr>
          <w:rFonts w:ascii="Times New Roman" w:hAnsi="Times New Roman"/>
          <w:sz w:val="24"/>
          <w:szCs w:val="24"/>
          <w:lang w:eastAsia="ar-SA"/>
        </w:rPr>
        <w:t>підложки</w:t>
      </w:r>
      <w:proofErr w:type="spellEnd"/>
      <w:r w:rsidR="009C247D" w:rsidRPr="00277459">
        <w:rPr>
          <w:rFonts w:ascii="Times New Roman" w:hAnsi="Times New Roman"/>
          <w:sz w:val="24"/>
          <w:szCs w:val="24"/>
          <w:lang w:eastAsia="ar-SA"/>
        </w:rPr>
        <w:t xml:space="preserve">/лотки для других страв та десертів, що щільно закриваються плівкою з використанням газового модифікованого середовища, що має бути підтверджено  документом з державної санітарно-епідеміологічної експертизи на транспортувальну ємкість (термос, </w:t>
      </w:r>
      <w:proofErr w:type="spellStart"/>
      <w:r w:rsidR="009C247D" w:rsidRPr="00277459">
        <w:rPr>
          <w:rFonts w:ascii="Times New Roman" w:hAnsi="Times New Roman"/>
          <w:sz w:val="24"/>
          <w:szCs w:val="24"/>
          <w:lang w:eastAsia="ar-SA"/>
        </w:rPr>
        <w:t>підложки</w:t>
      </w:r>
      <w:proofErr w:type="spellEnd"/>
      <w:r w:rsidR="009C247D" w:rsidRPr="00277459">
        <w:rPr>
          <w:rFonts w:ascii="Times New Roman" w:hAnsi="Times New Roman"/>
          <w:sz w:val="24"/>
          <w:szCs w:val="24"/>
          <w:lang w:eastAsia="ar-SA"/>
        </w:rPr>
        <w:t xml:space="preserve">/лотки та плівка), в якому буде здійснюватися транспортування готової їжі згідно з вимогами чинного законодавства. </w:t>
      </w:r>
      <w:r w:rsidRPr="00277459">
        <w:rPr>
          <w:rFonts w:ascii="Times New Roman" w:hAnsi="Times New Roman"/>
          <w:sz w:val="24"/>
          <w:szCs w:val="24"/>
        </w:rPr>
        <w:t xml:space="preserve">Контейнери/ємкості є поворотною </w:t>
      </w:r>
      <w:r w:rsidRPr="00277459">
        <w:rPr>
          <w:rFonts w:ascii="Times New Roman" w:hAnsi="Times New Roman"/>
          <w:sz w:val="24"/>
          <w:szCs w:val="24"/>
        </w:rPr>
        <w:lastRenderedPageBreak/>
        <w:t>тарою, вони повертаються постачальнику у неушкодженому</w:t>
      </w:r>
      <w:r>
        <w:rPr>
          <w:rFonts w:ascii="Times New Roman" w:hAnsi="Times New Roman"/>
          <w:sz w:val="24"/>
          <w:szCs w:val="24"/>
        </w:rPr>
        <w:t xml:space="preserve"> вигляді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наступній передачі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готових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страв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F9780A6" w14:textId="77777777" w:rsidR="001B1F03" w:rsidRDefault="001B1F03" w:rsidP="001B1F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Час від приготування страв до доставки в </w:t>
      </w:r>
      <w:r w:rsidR="000E5A6A">
        <w:rPr>
          <w:rFonts w:ascii="Times New Roman" w:hAnsi="Times New Roman"/>
          <w:sz w:val="24"/>
          <w:szCs w:val="24"/>
        </w:rPr>
        <w:t>лікарню</w:t>
      </w:r>
      <w:r>
        <w:rPr>
          <w:rFonts w:ascii="Times New Roman" w:hAnsi="Times New Roman"/>
          <w:sz w:val="24"/>
          <w:szCs w:val="24"/>
        </w:rPr>
        <w:t xml:space="preserve"> не повинен перевищувати </w:t>
      </w:r>
      <w:r w:rsidRPr="00FF70C7">
        <w:rPr>
          <w:rFonts w:ascii="Times New Roman" w:hAnsi="Times New Roman"/>
          <w:sz w:val="24"/>
          <w:szCs w:val="24"/>
        </w:rPr>
        <w:t>1 (однієї) години 50 хвилин.</w:t>
      </w:r>
      <w:r>
        <w:rPr>
          <w:rFonts w:ascii="Times New Roman" w:hAnsi="Times New Roman"/>
          <w:sz w:val="24"/>
          <w:szCs w:val="24"/>
        </w:rPr>
        <w:t xml:space="preserve"> Загальний час від приготування страв до роздачі хворим в </w:t>
      </w:r>
      <w:r w:rsidR="000E5A6A">
        <w:rPr>
          <w:rFonts w:ascii="Times New Roman" w:hAnsi="Times New Roman"/>
          <w:sz w:val="24"/>
          <w:szCs w:val="24"/>
        </w:rPr>
        <w:t>лікарні</w:t>
      </w:r>
      <w:r>
        <w:rPr>
          <w:rFonts w:ascii="Times New Roman" w:hAnsi="Times New Roman"/>
          <w:sz w:val="24"/>
          <w:szCs w:val="24"/>
        </w:rPr>
        <w:t xml:space="preserve"> не повинен перевищувати 2 (дві) години.</w:t>
      </w:r>
    </w:p>
    <w:p w14:paraId="622F362C" w14:textId="77777777" w:rsidR="001B1F03" w:rsidRDefault="001B1F03" w:rsidP="001B1F03">
      <w:p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Замовник щоденно передає порційні вимоги (заявку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на готові страви) на наступний день до </w:t>
      </w:r>
      <w:r w:rsidRPr="00EE759D">
        <w:rPr>
          <w:rFonts w:ascii="Times New Roman" w:hAnsi="Times New Roman"/>
          <w:sz w:val="24"/>
          <w:szCs w:val="24"/>
        </w:rPr>
        <w:t xml:space="preserve">14:00, </w:t>
      </w:r>
      <w:r>
        <w:rPr>
          <w:rFonts w:ascii="Times New Roman" w:hAnsi="Times New Roman"/>
          <w:sz w:val="24"/>
          <w:szCs w:val="24"/>
        </w:rPr>
        <w:t>(на електронну адресу  Виконавця) за зразком:</w:t>
      </w:r>
    </w:p>
    <w:p w14:paraId="483E15F8" w14:textId="77777777" w:rsidR="001B1F03" w:rsidRDefault="001B1F03" w:rsidP="001B1F03">
      <w:pPr>
        <w:tabs>
          <w:tab w:val="left" w:pos="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Зразок заявки</w:t>
      </w:r>
    </w:p>
    <w:p w14:paraId="10DD98B9" w14:textId="77777777" w:rsidR="001B1F03" w:rsidRDefault="001B1F03" w:rsidP="001B1F03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38AB94" w14:textId="77777777" w:rsidR="001B1F03" w:rsidRPr="00A24762" w:rsidRDefault="001B1F03" w:rsidP="001B1F0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готові страви  на «___»_________</w:t>
      </w:r>
      <w:r w:rsidRPr="00A24762">
        <w:rPr>
          <w:rFonts w:ascii="Times New Roman" w:hAnsi="Times New Roman"/>
          <w:b/>
          <w:sz w:val="24"/>
          <w:szCs w:val="24"/>
        </w:rPr>
        <w:t>202</w:t>
      </w:r>
      <w:r w:rsidR="005D5098">
        <w:rPr>
          <w:rFonts w:ascii="Times New Roman" w:hAnsi="Times New Roman"/>
          <w:b/>
          <w:sz w:val="24"/>
          <w:szCs w:val="24"/>
        </w:rPr>
        <w:t>2</w:t>
      </w:r>
      <w:r w:rsidRPr="00A24762">
        <w:rPr>
          <w:rFonts w:ascii="Times New Roman" w:hAnsi="Times New Roman"/>
          <w:b/>
          <w:sz w:val="24"/>
          <w:szCs w:val="24"/>
        </w:rPr>
        <w:t>р. (</w:t>
      </w:r>
      <w:r w:rsidR="00183001" w:rsidRPr="00A24762">
        <w:rPr>
          <w:rFonts w:ascii="Times New Roman" w:hAnsi="Times New Roman"/>
          <w:b/>
          <w:sz w:val="24"/>
          <w:szCs w:val="24"/>
        </w:rPr>
        <w:t xml:space="preserve">сніданок, </w:t>
      </w:r>
      <w:r w:rsidR="006E0938" w:rsidRPr="00A24762">
        <w:rPr>
          <w:rFonts w:ascii="Times New Roman" w:hAnsi="Times New Roman"/>
          <w:b/>
          <w:sz w:val="24"/>
          <w:szCs w:val="24"/>
        </w:rPr>
        <w:t>о</w:t>
      </w:r>
      <w:r w:rsidRPr="00A24762">
        <w:rPr>
          <w:rFonts w:ascii="Times New Roman" w:hAnsi="Times New Roman"/>
          <w:b/>
          <w:sz w:val="24"/>
          <w:szCs w:val="24"/>
        </w:rPr>
        <w:t>бід, вечеря)</w:t>
      </w:r>
    </w:p>
    <w:p w14:paraId="391B1359" w14:textId="77777777" w:rsidR="001B1F03" w:rsidRPr="00A24762" w:rsidRDefault="001B1F03" w:rsidP="001B1F0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14:paraId="5EC21B37" w14:textId="77777777" w:rsidR="001B1F03" w:rsidRPr="00A24762" w:rsidRDefault="001B1F03" w:rsidP="001B1F03">
      <w:pPr>
        <w:keepLines/>
        <w:tabs>
          <w:tab w:val="left" w:pos="0"/>
          <w:tab w:val="left" w:pos="1843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24762">
        <w:rPr>
          <w:rFonts w:ascii="Times New Roman" w:hAnsi="Times New Roman"/>
          <w:b/>
          <w:sz w:val="24"/>
          <w:szCs w:val="24"/>
        </w:rPr>
        <w:t>К</w:t>
      </w:r>
      <w:r w:rsidR="00183001" w:rsidRPr="00A24762">
        <w:rPr>
          <w:rFonts w:ascii="Times New Roman" w:hAnsi="Times New Roman"/>
          <w:b/>
          <w:sz w:val="24"/>
          <w:szCs w:val="24"/>
        </w:rPr>
        <w:t>Н</w:t>
      </w:r>
      <w:r w:rsidRPr="00A24762">
        <w:rPr>
          <w:rFonts w:ascii="Times New Roman" w:hAnsi="Times New Roman"/>
          <w:b/>
          <w:sz w:val="24"/>
          <w:szCs w:val="24"/>
        </w:rPr>
        <w:t>П«</w:t>
      </w:r>
      <w:r w:rsidR="00183001" w:rsidRPr="00A24762">
        <w:rPr>
          <w:rFonts w:ascii="Times New Roman" w:hAnsi="Times New Roman"/>
          <w:b/>
          <w:sz w:val="24"/>
          <w:szCs w:val="24"/>
        </w:rPr>
        <w:t>МДКЛ №6</w:t>
      </w:r>
      <w:r w:rsidRPr="00A24762">
        <w:rPr>
          <w:rFonts w:ascii="Times New Roman" w:hAnsi="Times New Roman"/>
          <w:b/>
          <w:sz w:val="24"/>
          <w:szCs w:val="24"/>
        </w:rPr>
        <w:t>» Д</w:t>
      </w:r>
      <w:r w:rsidR="00183001" w:rsidRPr="00A24762">
        <w:rPr>
          <w:rFonts w:ascii="Times New Roman" w:hAnsi="Times New Roman"/>
          <w:b/>
          <w:sz w:val="24"/>
          <w:szCs w:val="24"/>
        </w:rPr>
        <w:t>М</w:t>
      </w:r>
      <w:r w:rsidRPr="00A24762">
        <w:rPr>
          <w:rFonts w:ascii="Times New Roman" w:hAnsi="Times New Roman"/>
          <w:b/>
          <w:sz w:val="24"/>
          <w:szCs w:val="24"/>
        </w:rPr>
        <w:t xml:space="preserve">Р  </w:t>
      </w:r>
      <w:r w:rsidRPr="00A24762">
        <w:rPr>
          <w:rFonts w:ascii="Times New Roman" w:hAnsi="Times New Roman"/>
          <w:sz w:val="24"/>
          <w:szCs w:val="24"/>
        </w:rPr>
        <w:t xml:space="preserve">просить поставити наступні </w:t>
      </w:r>
      <w:r w:rsidRPr="00A24762">
        <w:rPr>
          <w:rFonts w:ascii="Times New Roman" w:hAnsi="Times New Roman"/>
          <w:sz w:val="24"/>
          <w:szCs w:val="24"/>
          <w:lang w:val="ru-RU"/>
        </w:rPr>
        <w:t>«</w:t>
      </w:r>
      <w:r w:rsidRPr="00A24762">
        <w:rPr>
          <w:rFonts w:ascii="Times New Roman" w:hAnsi="Times New Roman"/>
          <w:sz w:val="24"/>
          <w:szCs w:val="24"/>
        </w:rPr>
        <w:t>готові страви» відповідно затвердженого семиденного меню:</w:t>
      </w:r>
    </w:p>
    <w:p w14:paraId="579AFDAC" w14:textId="77777777" w:rsidR="001B1F03" w:rsidRPr="00A24762" w:rsidRDefault="001B1F03" w:rsidP="001B1F03">
      <w:pPr>
        <w:keepLines/>
        <w:tabs>
          <w:tab w:val="left" w:pos="0"/>
          <w:tab w:val="left" w:pos="1843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70029084" w14:textId="77777777" w:rsidR="001B1F03" w:rsidRDefault="001B1F03" w:rsidP="001B1F03">
      <w:pPr>
        <w:keepLines/>
        <w:tabs>
          <w:tab w:val="left" w:pos="0"/>
          <w:tab w:val="left" w:pos="1843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1417"/>
        <w:gridCol w:w="1559"/>
        <w:gridCol w:w="1276"/>
        <w:gridCol w:w="1559"/>
      </w:tblGrid>
      <w:tr w:rsidR="00A24762" w:rsidRPr="000D7AC8" w14:paraId="02E9C246" w14:textId="77777777" w:rsidTr="00B062EB">
        <w:tc>
          <w:tcPr>
            <w:tcW w:w="1276" w:type="dxa"/>
            <w:vMerge w:val="restart"/>
            <w:vAlign w:val="center"/>
          </w:tcPr>
          <w:p w14:paraId="2D6EFA69" w14:textId="77777777" w:rsidR="00A24762" w:rsidRPr="005F7862" w:rsidRDefault="00A24762" w:rsidP="00B062EB">
            <w:pPr>
              <w:keepLines/>
              <w:tabs>
                <w:tab w:val="left" w:pos="-108"/>
                <w:tab w:val="left" w:pos="1843"/>
              </w:tabs>
              <w:spacing w:after="0"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5895BB3" w14:textId="77777777" w:rsidR="00A24762" w:rsidRPr="002423EA" w:rsidRDefault="00A24762" w:rsidP="00B06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EA">
              <w:rPr>
                <w:rFonts w:ascii="Times New Roman" w:hAnsi="Times New Roman"/>
                <w:sz w:val="24"/>
                <w:szCs w:val="24"/>
              </w:rPr>
              <w:t>Вікові групи дітей                    1-6 років</w:t>
            </w:r>
          </w:p>
        </w:tc>
        <w:tc>
          <w:tcPr>
            <w:tcW w:w="2976" w:type="dxa"/>
            <w:gridSpan w:val="2"/>
          </w:tcPr>
          <w:p w14:paraId="518F956D" w14:textId="77777777" w:rsidR="00A24762" w:rsidRPr="002423EA" w:rsidRDefault="00A24762" w:rsidP="00B06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3EA">
              <w:rPr>
                <w:rFonts w:ascii="Times New Roman" w:hAnsi="Times New Roman"/>
                <w:sz w:val="24"/>
                <w:szCs w:val="24"/>
              </w:rPr>
              <w:t>Вікова група дітей                    7-10 років</w:t>
            </w:r>
          </w:p>
        </w:tc>
        <w:tc>
          <w:tcPr>
            <w:tcW w:w="2835" w:type="dxa"/>
            <w:gridSpan w:val="2"/>
          </w:tcPr>
          <w:p w14:paraId="0C6467AB" w14:textId="77777777" w:rsidR="00A24762" w:rsidRPr="000D7AC8" w:rsidRDefault="00A24762" w:rsidP="00B0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9D1">
              <w:rPr>
                <w:rFonts w:ascii="Times New Roman" w:hAnsi="Times New Roman"/>
                <w:sz w:val="24"/>
                <w:szCs w:val="24"/>
              </w:rPr>
              <w:t>Вікові групи дітей            11-18 років,    матері що здійснюють догляд за дитиною.</w:t>
            </w:r>
          </w:p>
        </w:tc>
      </w:tr>
      <w:tr w:rsidR="00A24762" w:rsidRPr="005F7862" w14:paraId="4277F305" w14:textId="77777777" w:rsidTr="00B062EB">
        <w:tc>
          <w:tcPr>
            <w:tcW w:w="1276" w:type="dxa"/>
            <w:vMerge/>
          </w:tcPr>
          <w:p w14:paraId="5CCE9EEA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B36CA5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стіл</w:t>
            </w:r>
          </w:p>
        </w:tc>
        <w:tc>
          <w:tcPr>
            <w:tcW w:w="1418" w:type="dxa"/>
          </w:tcPr>
          <w:p w14:paraId="675BED86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Гостра кишкова інфекція</w:t>
            </w:r>
          </w:p>
        </w:tc>
        <w:tc>
          <w:tcPr>
            <w:tcW w:w="1417" w:type="dxa"/>
          </w:tcPr>
          <w:p w14:paraId="4CB429FC" w14:textId="77777777" w:rsidR="00A24762" w:rsidRPr="005F7862" w:rsidRDefault="00A24762" w:rsidP="009A17C8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249D1">
              <w:rPr>
                <w:rFonts w:ascii="Times New Roman" w:hAnsi="Times New Roman"/>
                <w:sz w:val="24"/>
                <w:szCs w:val="24"/>
              </w:rPr>
              <w:t>Загальний стіл</w:t>
            </w:r>
          </w:p>
        </w:tc>
        <w:tc>
          <w:tcPr>
            <w:tcW w:w="1559" w:type="dxa"/>
          </w:tcPr>
          <w:p w14:paraId="36BB8F80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Гостра к</w:t>
            </w:r>
            <w:r w:rsidRPr="002249D1">
              <w:rPr>
                <w:rFonts w:ascii="Times New Roman" w:hAnsi="Times New Roman"/>
                <w:sz w:val="24"/>
                <w:szCs w:val="24"/>
              </w:rPr>
              <w:t>ишкова інфекція</w:t>
            </w:r>
          </w:p>
        </w:tc>
        <w:tc>
          <w:tcPr>
            <w:tcW w:w="1276" w:type="dxa"/>
          </w:tcPr>
          <w:p w14:paraId="547CEB01" w14:textId="77777777" w:rsidR="00A24762" w:rsidRPr="005F7862" w:rsidRDefault="00A24762" w:rsidP="009A17C8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1">
              <w:rPr>
                <w:rFonts w:ascii="Times New Roman" w:hAnsi="Times New Roman"/>
                <w:sz w:val="24"/>
                <w:szCs w:val="24"/>
              </w:rPr>
              <w:t>Загальний стіл</w:t>
            </w:r>
          </w:p>
        </w:tc>
        <w:tc>
          <w:tcPr>
            <w:tcW w:w="1559" w:type="dxa"/>
          </w:tcPr>
          <w:p w14:paraId="57506678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1">
              <w:rPr>
                <w:rFonts w:ascii="Times New Roman" w:hAnsi="Times New Roman"/>
                <w:sz w:val="24"/>
                <w:szCs w:val="24"/>
              </w:rPr>
              <w:t>Гостра кишкова інфекція</w:t>
            </w:r>
          </w:p>
        </w:tc>
      </w:tr>
      <w:tr w:rsidR="00A24762" w:rsidRPr="005F7862" w14:paraId="31682B2F" w14:textId="77777777" w:rsidTr="00B062EB">
        <w:tc>
          <w:tcPr>
            <w:tcW w:w="1276" w:type="dxa"/>
          </w:tcPr>
          <w:p w14:paraId="0EB2D01A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Сніданок</w:t>
            </w:r>
          </w:p>
        </w:tc>
        <w:tc>
          <w:tcPr>
            <w:tcW w:w="1276" w:type="dxa"/>
          </w:tcPr>
          <w:p w14:paraId="7CE61B48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B18EF2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C5A213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E7634F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98E37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19684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62" w:rsidRPr="005F7862" w14:paraId="75157C5C" w14:textId="77777777" w:rsidTr="00B062EB">
        <w:tc>
          <w:tcPr>
            <w:tcW w:w="1276" w:type="dxa"/>
          </w:tcPr>
          <w:p w14:paraId="044D6CC4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</w:t>
            </w:r>
          </w:p>
        </w:tc>
        <w:tc>
          <w:tcPr>
            <w:tcW w:w="1276" w:type="dxa"/>
          </w:tcPr>
          <w:p w14:paraId="295241A5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AD1162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80D084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C31B8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C2A8B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91A60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62" w:rsidRPr="005F7862" w14:paraId="65732F8D" w14:textId="77777777" w:rsidTr="00B062EB">
        <w:tc>
          <w:tcPr>
            <w:tcW w:w="1276" w:type="dxa"/>
          </w:tcPr>
          <w:p w14:paraId="5450CB10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Вечеря</w:t>
            </w:r>
          </w:p>
        </w:tc>
        <w:tc>
          <w:tcPr>
            <w:tcW w:w="1276" w:type="dxa"/>
          </w:tcPr>
          <w:p w14:paraId="3A8AF61C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106D16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35A176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FF5BF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38BA1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106EB0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62" w:rsidRPr="005F7862" w14:paraId="57E4072F" w14:textId="77777777" w:rsidTr="00B062EB">
        <w:tc>
          <w:tcPr>
            <w:tcW w:w="1276" w:type="dxa"/>
          </w:tcPr>
          <w:p w14:paraId="0EF4175B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862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14:paraId="4530BD73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E0B1E0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14DB0E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48B85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92238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27AF7" w14:textId="77777777" w:rsidR="00A24762" w:rsidRPr="005F7862" w:rsidRDefault="00A24762" w:rsidP="00B062EB">
            <w:pPr>
              <w:keepLines/>
              <w:tabs>
                <w:tab w:val="left" w:pos="0"/>
                <w:tab w:val="left" w:pos="1843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F46B6A" w14:textId="77777777" w:rsidR="001B1F03" w:rsidRDefault="001B1F03" w:rsidP="001B1F03">
      <w:pPr>
        <w:keepLines/>
        <w:tabs>
          <w:tab w:val="left" w:pos="0"/>
          <w:tab w:val="left" w:pos="1843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8C9BD70" w14:textId="77777777" w:rsidR="001B1F03" w:rsidRDefault="001B1F03" w:rsidP="001B1F03">
      <w:pPr>
        <w:keepLines/>
        <w:tabs>
          <w:tab w:val="left" w:pos="0"/>
          <w:tab w:val="left" w:pos="184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поставки:_______________________</w:t>
      </w:r>
    </w:p>
    <w:p w14:paraId="6E755C28" w14:textId="77777777" w:rsidR="001B1F03" w:rsidRDefault="001B1F03" w:rsidP="001B1F03">
      <w:pPr>
        <w:keepLines/>
        <w:tabs>
          <w:tab w:val="left" w:pos="0"/>
          <w:tab w:val="left" w:pos="184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телефон ____________________</w:t>
      </w:r>
    </w:p>
    <w:p w14:paraId="275D6F15" w14:textId="77777777" w:rsidR="001B1F03" w:rsidRDefault="001B1F03" w:rsidP="001B1F03">
      <w:pPr>
        <w:keepLines/>
        <w:tabs>
          <w:tab w:val="left" w:pos="0"/>
          <w:tab w:val="left" w:pos="1843"/>
        </w:tabs>
        <w:spacing w:line="360" w:lineRule="auto"/>
        <w:rPr>
          <w:rFonts w:ascii="Times New Roman" w:hAnsi="Times New Roman"/>
          <w:i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замовлення «___»________202</w:t>
      </w:r>
      <w:r w:rsidR="005D50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467B388B" w14:textId="77777777" w:rsidR="001B1F03" w:rsidRDefault="001B1F03" w:rsidP="001B1F03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Уповноважена особа Замовника, ПІБ, підпис, штамп</w:t>
      </w:r>
    </w:p>
    <w:p w14:paraId="00350404" w14:textId="77777777" w:rsidR="001B1F03" w:rsidRDefault="001B1F03" w:rsidP="001B1F03">
      <w:p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Представник Замовника має право здійснювати перевірки в місці приготування готових страв, технології приготування лікувальних страв, умов збереження продуктів, перевірки відповідності фактичної ваги з вагою  страв, вказаною в актах на отримання «готових страв» та якість страв.</w:t>
      </w:r>
    </w:p>
    <w:p w14:paraId="0CE7C6ED" w14:textId="77777777" w:rsidR="001B1F03" w:rsidRDefault="001B1F03" w:rsidP="001B1F03">
      <w:p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8. Кількість страв протягом надання терміну послуг може змінюватися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 сторону </w:t>
      </w:r>
      <w:proofErr w:type="spellStart"/>
      <w:r w:rsidRPr="00FF70C7">
        <w:rPr>
          <w:rFonts w:ascii="Times New Roman" w:hAnsi="Times New Roman"/>
          <w:b/>
          <w:sz w:val="24"/>
          <w:szCs w:val="24"/>
          <w:lang w:val="ru-RU"/>
        </w:rPr>
        <w:t>зменшення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відповідно до кількості хворих, що перебувають в стаціонарі</w:t>
      </w:r>
      <w:r>
        <w:rPr>
          <w:rFonts w:ascii="Times New Roman" w:hAnsi="Times New Roman"/>
          <w:sz w:val="24"/>
          <w:szCs w:val="24"/>
        </w:rPr>
        <w:t>.</w:t>
      </w:r>
    </w:p>
    <w:p w14:paraId="32C731CA" w14:textId="77777777" w:rsidR="001B1F03" w:rsidRDefault="001B1F03" w:rsidP="001B1F03">
      <w:p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9. </w:t>
      </w:r>
      <w:r w:rsidRPr="00395D84">
        <w:rPr>
          <w:rFonts w:ascii="Times New Roman" w:hAnsi="Times New Roman"/>
          <w:sz w:val="24"/>
          <w:szCs w:val="24"/>
          <w:lang w:eastAsia="ar-SA"/>
        </w:rPr>
        <w:t xml:space="preserve">Примірне </w:t>
      </w:r>
      <w:r>
        <w:rPr>
          <w:rFonts w:ascii="Times New Roman" w:hAnsi="Times New Roman"/>
          <w:sz w:val="24"/>
          <w:szCs w:val="24"/>
        </w:rPr>
        <w:t xml:space="preserve">семиденне меню готових страв Замовника складене з урахуванням основних принципів раціонального харчування хворих, згідно вікових груп, асортименту різноманітності страв та її якості, з дотриманням вимог Закону України  «Про основні принципи та вимоги до безпечності та якості харчових продуктів» від 23.12.1997 року № 771/97-ВР, наказу МОЗ України «Про удосконалення організації лікувального харчування </w:t>
      </w:r>
      <w:r>
        <w:rPr>
          <w:rFonts w:ascii="Times New Roman" w:hAnsi="Times New Roman"/>
          <w:sz w:val="24"/>
          <w:szCs w:val="24"/>
        </w:rPr>
        <w:lastRenderedPageBreak/>
        <w:t>та роботи дієтологічної системи в Україні» від 29.10.2013 року № 931 (зареєстровано в Міністерстві юстиції України 26.12.2013 року  за № 2205/24737).</w:t>
      </w:r>
    </w:p>
    <w:p w14:paraId="1ECDE360" w14:textId="77777777" w:rsidR="001B1F03" w:rsidRDefault="001B1F03" w:rsidP="001B1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E00C8">
        <w:rPr>
          <w:rFonts w:ascii="Times New Roman" w:hAnsi="Times New Roman"/>
          <w:sz w:val="24"/>
          <w:szCs w:val="24"/>
        </w:rPr>
        <w:t xml:space="preserve">Разом з Договором Виконавець на кожну  страву затвердженого замовником меню надає технологічні картки-розкладки, які містять повну інформацію щодо набору продуктів, </w:t>
      </w:r>
      <w:r>
        <w:rPr>
          <w:rFonts w:ascii="Times New Roman" w:hAnsi="Times New Roman"/>
          <w:sz w:val="24"/>
          <w:szCs w:val="24"/>
        </w:rPr>
        <w:t>необхідних для приготування окремої порції страви (можливість заміни одних продуктів іншими можливо лише в межах семиденного меню (згідно технологічних карток-розкладок)  відповідно до вікових груп згідно нормативних правил, які передбачають таку заміну), а саме: маса брутто та нетто, хімічний склад (білки, жири, вуглеводи), калорійність, вихід (вага) страви, коротко опис технології приготування страви для погодження з адміністрацією Замовника. Можливість заміни одних продуктів іншими можливо лише згідно наказу МОЗ України від 29.10.2013 р. №931. Виконавець при розробці технологічних карт-розкладок бере за основу довідник «Організація лікувального харчування в закладах охорони здоров'я України» за загальною редакцією О.В. Швеця (асоціація дієтологів України, складеного за наказом МОЗ України від 29.10.2013 р. №931)</w:t>
      </w:r>
      <w:r w:rsidR="002C0146">
        <w:rPr>
          <w:rFonts w:ascii="Times New Roman" w:hAnsi="Times New Roman"/>
          <w:sz w:val="24"/>
          <w:szCs w:val="24"/>
        </w:rPr>
        <w:t xml:space="preserve"> та інші</w:t>
      </w:r>
      <w:r>
        <w:rPr>
          <w:rFonts w:ascii="Times New Roman" w:hAnsi="Times New Roman"/>
          <w:sz w:val="24"/>
          <w:szCs w:val="24"/>
        </w:rPr>
        <w:t>;</w:t>
      </w:r>
    </w:p>
    <w:p w14:paraId="5B988BAA" w14:textId="77777777" w:rsidR="001B1F03" w:rsidRDefault="001B1F03" w:rsidP="001B1F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11.Затверджене с</w:t>
      </w:r>
      <w:r>
        <w:rPr>
          <w:rFonts w:ascii="Times New Roman" w:hAnsi="Times New Roman"/>
          <w:sz w:val="24"/>
          <w:szCs w:val="24"/>
          <w:lang w:eastAsia="ar-SA"/>
        </w:rPr>
        <w:t>емиденне меню складено в межах фінансових призначень Замовника та з урахуванням орієнтованої кількості пацієнтів які харчуються в</w:t>
      </w:r>
      <w:r w:rsidR="00A247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5A6A">
        <w:rPr>
          <w:rFonts w:ascii="Times New Roman" w:hAnsi="Times New Roman"/>
          <w:sz w:val="24"/>
          <w:szCs w:val="24"/>
          <w:lang w:eastAsia="ar-SA"/>
        </w:rPr>
        <w:t>лікарні.</w:t>
      </w:r>
    </w:p>
    <w:p w14:paraId="67ECABF5" w14:textId="16F55869" w:rsidR="00E11AD2" w:rsidRPr="001D5FF1" w:rsidRDefault="00E11AD2" w:rsidP="004627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 xml:space="preserve">12. На випадок форс-мажорних обставин, учасник повинен мати запас на власному або </w:t>
      </w:r>
      <w:r w:rsidRPr="00277459">
        <w:rPr>
          <w:rFonts w:ascii="Times New Roman" w:hAnsi="Times New Roman"/>
          <w:sz w:val="24"/>
          <w:szCs w:val="24"/>
          <w:lang w:eastAsia="ar-SA"/>
        </w:rPr>
        <w:t>орендованому</w:t>
      </w:r>
      <w:r w:rsidR="00462781" w:rsidRPr="0027745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3F77" w:rsidRPr="00277459">
        <w:rPr>
          <w:rFonts w:ascii="Times New Roman" w:hAnsi="Times New Roman"/>
          <w:sz w:val="24"/>
          <w:szCs w:val="24"/>
          <w:lang w:eastAsia="ar-SA"/>
        </w:rPr>
        <w:t>приміщенні</w:t>
      </w:r>
      <w:r w:rsidRPr="00277459">
        <w:rPr>
          <w:rFonts w:ascii="Times New Roman" w:hAnsi="Times New Roman"/>
          <w:sz w:val="24"/>
          <w:szCs w:val="24"/>
          <w:lang w:eastAsia="ar-SA"/>
        </w:rPr>
        <w:t xml:space="preserve">,  </w:t>
      </w:r>
      <w:r w:rsidR="007C3F77" w:rsidRPr="00277459">
        <w:rPr>
          <w:rFonts w:ascii="Times New Roman" w:hAnsi="Times New Roman"/>
          <w:sz w:val="24"/>
          <w:szCs w:val="24"/>
          <w:lang w:eastAsia="ar-SA"/>
        </w:rPr>
        <w:t xml:space="preserve">що підтверджується державною реєстрацією потужностей, проведеною уповноваженими органами, в кількості, достатній для виконання добової потреби замовника в харчуванні, згідно запропонованого меню, власного виробництва (заморожених / охолоджених) способом виготовлення з використанням </w:t>
      </w:r>
      <w:proofErr w:type="spellStart"/>
      <w:r w:rsidR="007C3F77" w:rsidRPr="00277459">
        <w:rPr>
          <w:rFonts w:ascii="Times New Roman" w:hAnsi="Times New Roman"/>
          <w:sz w:val="24"/>
          <w:szCs w:val="24"/>
          <w:lang w:eastAsia="ar-SA"/>
        </w:rPr>
        <w:t>газовомодифікованного</w:t>
      </w:r>
      <w:proofErr w:type="spellEnd"/>
      <w:r w:rsidR="007C3F77" w:rsidRPr="00277459">
        <w:rPr>
          <w:rFonts w:ascii="Times New Roman" w:hAnsi="Times New Roman"/>
          <w:sz w:val="24"/>
          <w:szCs w:val="24"/>
          <w:lang w:eastAsia="ar-SA"/>
        </w:rPr>
        <w:t xml:space="preserve"> середовища,  що підтверджується відповідною документацією, експертними висновками з лабораторії, ТУ, тощо</w:t>
      </w:r>
      <w:bookmarkStart w:id="0" w:name="_GoBack"/>
      <w:bookmarkEnd w:id="0"/>
    </w:p>
    <w:p w14:paraId="7D8DD1DB" w14:textId="081BA850"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1</w:t>
      </w:r>
      <w:r w:rsidR="00740E8F">
        <w:rPr>
          <w:rFonts w:ascii="Times New Roman" w:hAnsi="Times New Roman"/>
          <w:sz w:val="24"/>
          <w:szCs w:val="24"/>
          <w:lang w:eastAsia="ar-SA"/>
        </w:rPr>
        <w:t>3</w:t>
      </w:r>
      <w:r w:rsidRPr="001D5FF1">
        <w:rPr>
          <w:rFonts w:ascii="Times New Roman" w:hAnsi="Times New Roman"/>
          <w:sz w:val="24"/>
          <w:szCs w:val="24"/>
          <w:lang w:eastAsia="ar-SA"/>
        </w:rPr>
        <w:t>. Документально підтвердити наявність власних чи орендованих потужностей для виробництва готових страв з використанням газового модифікованого середовища.</w:t>
      </w:r>
    </w:p>
    <w:p w14:paraId="63B0A6DF" w14:textId="3D406015"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1</w:t>
      </w:r>
      <w:r w:rsidR="00740E8F">
        <w:rPr>
          <w:rFonts w:ascii="Times New Roman" w:hAnsi="Times New Roman"/>
          <w:sz w:val="24"/>
          <w:szCs w:val="24"/>
          <w:lang w:eastAsia="ar-SA"/>
        </w:rPr>
        <w:t>4</w:t>
      </w:r>
      <w:r w:rsidRPr="001D5FF1">
        <w:rPr>
          <w:rFonts w:ascii="Times New Roman" w:hAnsi="Times New Roman"/>
          <w:sz w:val="24"/>
          <w:szCs w:val="24"/>
          <w:lang w:eastAsia="ar-SA"/>
        </w:rPr>
        <w:t>. На підтвердження відповідності учасника вимогам технічного завдання, учасник зобов’язаний надати у складі тендерної пропозиції наступні документи:</w:t>
      </w:r>
    </w:p>
    <w:p w14:paraId="0AFEB7B8" w14:textId="77777777"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- договір із акредитованою лабораторією на дослідження готових страв, які пропонуються до постачання укладений з виробником готової продукції зі строком дії не менше ніж до 31.12.202</w:t>
      </w:r>
      <w:r w:rsidR="00A36119">
        <w:rPr>
          <w:rFonts w:ascii="Times New Roman" w:hAnsi="Times New Roman"/>
          <w:sz w:val="24"/>
          <w:szCs w:val="24"/>
          <w:lang w:eastAsia="ar-SA"/>
        </w:rPr>
        <w:t>1</w:t>
      </w:r>
      <w:r w:rsidRPr="001D5FF1">
        <w:rPr>
          <w:rFonts w:ascii="Times New Roman" w:hAnsi="Times New Roman"/>
          <w:sz w:val="24"/>
          <w:szCs w:val="24"/>
          <w:lang w:eastAsia="ar-SA"/>
        </w:rPr>
        <w:t xml:space="preserve"> р;</w:t>
      </w:r>
    </w:p>
    <w:p w14:paraId="68DAC73D" w14:textId="21093FD0"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 xml:space="preserve">- технічні умови на виробництво готової продукції </w:t>
      </w:r>
      <w:r w:rsidR="00462781">
        <w:rPr>
          <w:rFonts w:ascii="Times New Roman" w:hAnsi="Times New Roman"/>
          <w:sz w:val="24"/>
          <w:szCs w:val="24"/>
          <w:lang w:eastAsia="ar-SA"/>
        </w:rPr>
        <w:t>,</w:t>
      </w:r>
      <w:r w:rsidRPr="001D5FF1">
        <w:rPr>
          <w:rFonts w:ascii="Times New Roman" w:hAnsi="Times New Roman"/>
          <w:sz w:val="24"/>
          <w:szCs w:val="24"/>
          <w:lang w:eastAsia="ar-SA"/>
        </w:rPr>
        <w:t xml:space="preserve"> яка буде надаватися пацієнтам :</w:t>
      </w:r>
    </w:p>
    <w:p w14:paraId="2C1A4E3F" w14:textId="77777777"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- експертні висновки випробувань зразків харчової продукції на готову продукцію, яка буде надаватися пацієнтам;</w:t>
      </w:r>
    </w:p>
    <w:p w14:paraId="08388D9F" w14:textId="0E6F1C57" w:rsidR="00E11AD2" w:rsidRPr="001D5FF1" w:rsidRDefault="00E11AD2" w:rsidP="00E11A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5FF1">
        <w:rPr>
          <w:rFonts w:ascii="Times New Roman" w:hAnsi="Times New Roman"/>
          <w:sz w:val="24"/>
          <w:szCs w:val="24"/>
          <w:lang w:eastAsia="ar-SA"/>
        </w:rPr>
        <w:t>- документи, які підтверджують якість пакування готової продукції, яка буде надаватися пацієнтам</w:t>
      </w:r>
      <w:r w:rsidR="007C3F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D5FF1">
        <w:rPr>
          <w:rFonts w:ascii="Times New Roman" w:hAnsi="Times New Roman"/>
          <w:sz w:val="24"/>
          <w:szCs w:val="24"/>
          <w:lang w:eastAsia="ar-SA"/>
        </w:rPr>
        <w:t>;</w:t>
      </w:r>
    </w:p>
    <w:p w14:paraId="69499532" w14:textId="0D6A9952" w:rsidR="001B1F03" w:rsidRDefault="001B1F03" w:rsidP="001B1F03">
      <w:p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40E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.У складі тендерної пропозиції Учасник повинен надати калькуляцію згідно заявленого </w:t>
      </w:r>
      <w:r w:rsidR="0067085A">
        <w:rPr>
          <w:rFonts w:ascii="Times New Roman" w:hAnsi="Times New Roman"/>
          <w:sz w:val="24"/>
          <w:szCs w:val="24"/>
        </w:rPr>
        <w:t xml:space="preserve">примірного </w:t>
      </w:r>
      <w:r>
        <w:rPr>
          <w:rFonts w:ascii="Times New Roman" w:hAnsi="Times New Roman"/>
          <w:sz w:val="24"/>
          <w:szCs w:val="24"/>
        </w:rPr>
        <w:t xml:space="preserve">семиденного меню </w:t>
      </w:r>
      <w:r w:rsidRPr="001B1F03">
        <w:rPr>
          <w:rFonts w:ascii="Times New Roman" w:hAnsi="Times New Roman"/>
          <w:sz w:val="24"/>
          <w:szCs w:val="24"/>
          <w:lang w:eastAsia="ar-SA"/>
        </w:rPr>
        <w:t>(</w:t>
      </w:r>
      <w:r w:rsidRPr="001B1F03">
        <w:rPr>
          <w:rFonts w:ascii="Times New Roman" w:hAnsi="Times New Roman"/>
          <w:b/>
          <w:sz w:val="24"/>
          <w:szCs w:val="24"/>
          <w:lang w:eastAsia="ar-SA"/>
        </w:rPr>
        <w:t>Додаток 1 а</w:t>
      </w:r>
      <w:r w:rsidRPr="001B1F03">
        <w:rPr>
          <w:rFonts w:ascii="Times New Roman" w:hAnsi="Times New Roman"/>
          <w:sz w:val="24"/>
          <w:szCs w:val="24"/>
          <w:lang w:eastAsia="ar-SA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ED87D7" w14:textId="0E4B6AC1" w:rsidR="001B1F03" w:rsidRPr="001D5FF1" w:rsidRDefault="001B1F03" w:rsidP="001B1F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40E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У складі тендерної пропозиції Учасник повинен надати </w:t>
      </w:r>
      <w:r>
        <w:rPr>
          <w:rFonts w:ascii="Times New Roman" w:hAnsi="Times New Roman"/>
          <w:b/>
          <w:sz w:val="24"/>
          <w:szCs w:val="24"/>
          <w:lang w:eastAsia="ar-SA"/>
        </w:rPr>
        <w:t>Технологічні картки-розкладки</w:t>
      </w:r>
      <w:r>
        <w:rPr>
          <w:rFonts w:ascii="Times New Roman" w:hAnsi="Times New Roman"/>
          <w:sz w:val="24"/>
          <w:szCs w:val="24"/>
          <w:lang w:eastAsia="ar-SA"/>
        </w:rPr>
        <w:t xml:space="preserve">, які містять повну інформацію щодо набору продуктів, необхідних для приготування окремої порції страви відповідно до </w:t>
      </w:r>
      <w:r>
        <w:rPr>
          <w:rFonts w:ascii="Times New Roman" w:hAnsi="Times New Roman"/>
          <w:sz w:val="24"/>
          <w:szCs w:val="24"/>
        </w:rPr>
        <w:t>довідника «Організація лікувального харчування в закладах охорони здоров'я України» за загальною редакцією О.В. Швеця (асоціація дієтологів України, складеного за наказом МОЗ України від 29.10.2013 р. №931)</w:t>
      </w:r>
      <w:r w:rsidR="00E11AD2">
        <w:rPr>
          <w:rFonts w:ascii="Times New Roman" w:hAnsi="Times New Roman"/>
          <w:sz w:val="24"/>
          <w:szCs w:val="24"/>
        </w:rPr>
        <w:t xml:space="preserve"> </w:t>
      </w:r>
      <w:r w:rsidR="00E11AD2" w:rsidRPr="001D5FF1">
        <w:rPr>
          <w:rFonts w:ascii="Times New Roman" w:hAnsi="Times New Roman"/>
          <w:sz w:val="24"/>
          <w:szCs w:val="24"/>
        </w:rPr>
        <w:t>та інші.</w:t>
      </w:r>
    </w:p>
    <w:p w14:paraId="2181136E" w14:textId="77777777" w:rsidR="005B6D18" w:rsidRPr="001D5FF1" w:rsidRDefault="005B6D18" w:rsidP="001B1F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D33202" w14:textId="23AAABA6" w:rsidR="0099761F" w:rsidRPr="001D5FF1" w:rsidRDefault="0099761F" w:rsidP="0099761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</w:t>
      </w:r>
      <w:r w:rsidR="00740E8F">
        <w:rPr>
          <w:rFonts w:ascii="Times New Roman" w:hAnsi="Times New Roman"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1D5FF1">
        <w:rPr>
          <w:rFonts w:ascii="Times New Roman" w:hAnsi="Times New Roman"/>
          <w:sz w:val="24"/>
          <w:szCs w:val="24"/>
          <w:lang w:eastAsia="ar-SA"/>
        </w:rPr>
        <w:t>У складі пропозиції учасник повинен надати:</w:t>
      </w:r>
    </w:p>
    <w:p w14:paraId="143268C5" w14:textId="2C13CB68" w:rsidR="0099761F" w:rsidRPr="001D5FF1" w:rsidRDefault="007C3F77" w:rsidP="0099761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</w:t>
      </w:r>
      <w:r w:rsidR="0099761F" w:rsidRPr="001D5FF1">
        <w:rPr>
          <w:rFonts w:ascii="Times New Roman" w:hAnsi="Times New Roman"/>
          <w:sz w:val="24"/>
          <w:szCs w:val="24"/>
          <w:lang w:eastAsia="ar-SA"/>
        </w:rPr>
        <w:t>исьмове підтвердження згоди з усіма технічними вимогами зазначеними в цьому додатку;</w:t>
      </w:r>
    </w:p>
    <w:p w14:paraId="6CEA12B9" w14:textId="105A32B7" w:rsidR="0099761F" w:rsidRPr="007C3F77" w:rsidRDefault="007C3F77" w:rsidP="007C3F77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7C3F77">
        <w:rPr>
          <w:rFonts w:ascii="Times New Roman" w:hAnsi="Times New Roman"/>
          <w:sz w:val="24"/>
          <w:szCs w:val="24"/>
          <w:lang w:eastAsia="ar-SA"/>
        </w:rPr>
        <w:t>Г</w:t>
      </w:r>
      <w:r w:rsidR="0099761F" w:rsidRPr="007C3F77">
        <w:rPr>
          <w:rFonts w:ascii="Times New Roman" w:hAnsi="Times New Roman"/>
          <w:sz w:val="24"/>
          <w:szCs w:val="24"/>
          <w:lang w:eastAsia="ar-SA"/>
        </w:rPr>
        <w:t xml:space="preserve">арантійний лист про забезпечення можливості доступу представників Замовника в приміщення де відбуватиметься приготування їжі, для їх огляду на предмет відповідності кваліфікаційним критеріям та/або технічним вимогам, протягом 3-х год. з моменту надходження вимоги від Замовника. Замовник може скористатися своїм правом на огляд приміщень на етапі кваліфікації Учасника або в будь-який інший час протягом строку дії договору про закупівлю. Не допуск Учасником представників Замовника до </w:t>
      </w:r>
      <w:r w:rsidR="0099761F" w:rsidRPr="007C3F77">
        <w:rPr>
          <w:rFonts w:ascii="Times New Roman" w:hAnsi="Times New Roman"/>
          <w:sz w:val="24"/>
          <w:szCs w:val="24"/>
          <w:lang w:eastAsia="ar-SA"/>
        </w:rPr>
        <w:lastRenderedPageBreak/>
        <w:t>вищезазначених приміщень на етапі кваліфікації або виявлення невідповідності приміщень вимогам законодавства, а також у разі невідповідності процесу роботи вимогам тендерної документації, буде розглядатися Замовником як невідповідність Учасника кваліфікаційним критеріям та/або технічним вимогам, що тягне за собою відхилення тендерної пропозиція такого учасника як такої, що не відповідає вимогам тендерної документації.</w:t>
      </w:r>
    </w:p>
    <w:p w14:paraId="6ADD3625" w14:textId="77777777" w:rsidR="001B1F03" w:rsidRPr="00E11AD2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3731BDB" w14:textId="77777777" w:rsidR="001B1F03" w:rsidRDefault="001B1F03" w:rsidP="001B1F03">
      <w:pPr>
        <w:tabs>
          <w:tab w:val="left" w:pos="-142"/>
        </w:tabs>
        <w:spacing w:before="60" w:after="60" w:line="220" w:lineRule="atLeast"/>
        <w:ind w:left="-142" w:right="-23"/>
        <w:jc w:val="both"/>
        <w:rPr>
          <w:rFonts w:ascii="Times New Roman" w:eastAsia="Times New Roman" w:hAnsi="Times New Roman"/>
          <w:b/>
          <w:i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p w14:paraId="3200887C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14:paraId="5980D469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61B868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EC35B6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1D56F58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41D4FD8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38CF93F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42AF51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4C9091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B52D1DB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349ADD4" w14:textId="77777777"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9E6DD1" w14:textId="77777777"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4E7AF8F" w14:textId="77777777"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46E979" w14:textId="77777777"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677AFB5" w14:textId="77777777"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9C8A0C" w14:textId="77777777"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868B94A" w14:textId="77777777"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49917F0" w14:textId="77777777"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03813AD" w14:textId="77777777"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257A43F" w14:textId="77777777"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744DAE8" w14:textId="77777777"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78EBDD6" w14:textId="77777777" w:rsidR="00557B53" w:rsidRDefault="00557B5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A15A67D" w14:textId="77777777"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BA0EAE4" w14:textId="77777777" w:rsidR="008407C0" w:rsidRDefault="008407C0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6012BC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BB6AF9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03A088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6326596" w14:textId="77777777" w:rsidR="00014B63" w:rsidRDefault="00014B6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6FFFB6" w14:textId="77777777" w:rsidR="00014B63" w:rsidRDefault="00014B6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1B1C940" w14:textId="77777777" w:rsidR="00014B63" w:rsidRDefault="00014B6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8277D0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43B3F0E" w14:textId="77777777" w:rsidR="00FA47BD" w:rsidRDefault="00FA47BD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FEEC36C" w14:textId="77777777" w:rsidR="00FA47BD" w:rsidRDefault="00FA47BD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CBB6B6" w14:textId="77777777" w:rsidR="001B1F03" w:rsidRDefault="001B1F03" w:rsidP="001B1F0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984"/>
        <w:gridCol w:w="1687"/>
        <w:gridCol w:w="1545"/>
        <w:gridCol w:w="3416"/>
      </w:tblGrid>
      <w:tr w:rsidR="001B1F03" w14:paraId="7CAE2F24" w14:textId="77777777" w:rsidTr="001B1F03">
        <w:trPr>
          <w:trHeight w:val="450"/>
        </w:trPr>
        <w:tc>
          <w:tcPr>
            <w:tcW w:w="10632" w:type="dxa"/>
            <w:gridSpan w:val="4"/>
            <w:noWrap/>
            <w:vAlign w:val="center"/>
            <w:hideMark/>
          </w:tcPr>
          <w:p w14:paraId="032D51F7" w14:textId="77777777" w:rsidR="001B1F03" w:rsidRPr="009E6F9E" w:rsidRDefault="001B1F03" w:rsidP="00CE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E6F9E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>Примірне</w:t>
            </w:r>
            <w:proofErr w:type="spellEnd"/>
            <w:r w:rsidRPr="009E6F9E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 xml:space="preserve">  меню </w:t>
            </w:r>
            <w:proofErr w:type="spellStart"/>
            <w:r w:rsidRPr="009E6F9E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>готових</w:t>
            </w:r>
            <w:proofErr w:type="spellEnd"/>
            <w:r w:rsidRPr="009E6F9E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E6F9E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>страв</w:t>
            </w:r>
            <w:proofErr w:type="spellEnd"/>
          </w:p>
        </w:tc>
      </w:tr>
      <w:tr w:rsidR="001B1F03" w14:paraId="3BFD969A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153840C" w14:textId="77777777" w:rsidR="001B1F03" w:rsidRPr="009E6F9E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Понеділок</w:t>
            </w:r>
            <w:proofErr w:type="spellEnd"/>
          </w:p>
        </w:tc>
      </w:tr>
      <w:tr w:rsidR="001B1F03" w14:paraId="52DE9EB6" w14:textId="77777777" w:rsidTr="001B1F03">
        <w:trPr>
          <w:trHeight w:val="160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76E69" w14:textId="77777777"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готових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страви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A36B2B" w14:textId="77777777" w:rsidR="001B1F03" w:rsidRDefault="001B1F03" w:rsidP="009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Вікові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1-6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530CDE" w14:textId="77777777"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7-10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</w:p>
        </w:tc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155A0" w14:textId="77777777" w:rsidR="001B1F03" w:rsidRDefault="001B1F03" w:rsidP="00060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11-18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="009E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матері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здійснюють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догляд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="009E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1B1F03" w14:paraId="013E1051" w14:textId="77777777" w:rsidTr="001B1F0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B8E30" w14:textId="77777777" w:rsidR="001B1F03" w:rsidRDefault="001B1F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AAF70" w14:textId="77777777"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Вихід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93A07" w14:textId="77777777"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Вихід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(г)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3C5F4" w14:textId="77777777"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Вихід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(г)</w:t>
            </w:r>
          </w:p>
        </w:tc>
      </w:tr>
      <w:tr w:rsidR="001B1F03" w14:paraId="5C225902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049704" w14:textId="77777777" w:rsidR="001B1F03" w:rsidRDefault="009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1B1F03" w14:paraId="03D79B85" w14:textId="77777777" w:rsidTr="001B1F03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BD7DE4" w14:textId="77777777" w:rsidR="001B1F03" w:rsidRDefault="001B1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935756" w14:textId="77777777" w:rsidR="001B1F03" w:rsidRPr="008362F0" w:rsidRDefault="009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</w:t>
            </w:r>
            <w:r w:rsidR="001B1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836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8A7155" w14:textId="77777777"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2AA3B8" w14:textId="77777777"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B1F03" w14:paraId="24922E32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75F059" w14:textId="77777777"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Вечеря</w:t>
            </w:r>
          </w:p>
        </w:tc>
      </w:tr>
      <w:tr w:rsidR="001B1F03" w14:paraId="6920B1D9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702FFEC" w14:textId="77777777" w:rsidR="001B1F03" w:rsidRPr="008362F0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2F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Вівторок</w:t>
            </w:r>
            <w:proofErr w:type="spellEnd"/>
          </w:p>
        </w:tc>
      </w:tr>
      <w:tr w:rsidR="001B1F03" w14:paraId="762DE1C0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3C15D" w14:textId="77777777" w:rsidR="001B1F03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1B1F03" w14:paraId="34A1DDAF" w14:textId="77777777" w:rsidTr="001B1F03">
        <w:trPr>
          <w:trHeight w:val="420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8234" w14:textId="77777777" w:rsidR="001B1F03" w:rsidRPr="008362F0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  <w:r w:rsidR="001B1F03" w:rsidRPr="008362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B1F03" w14:paraId="7707B23A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C23F6B" w14:textId="77777777"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Вечеря</w:t>
            </w:r>
          </w:p>
        </w:tc>
      </w:tr>
      <w:tr w:rsidR="001B1F03" w14:paraId="192C9B5A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D4D4A69" w14:textId="77777777" w:rsidR="001B1F03" w:rsidRPr="008362F0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362F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Середа</w:t>
            </w:r>
          </w:p>
        </w:tc>
      </w:tr>
      <w:tr w:rsidR="001B1F03" w14:paraId="312DEA00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09340" w14:textId="77777777" w:rsidR="001B1F03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8362F0" w14:paraId="6B420DCC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976BD1E" w14:textId="77777777" w:rsidR="008362F0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2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</w:tr>
      <w:tr w:rsidR="001B1F03" w14:paraId="1F3C0BBE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184C82" w14:textId="77777777" w:rsidR="001B1F03" w:rsidRDefault="001B1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Вечеря</w:t>
            </w:r>
          </w:p>
        </w:tc>
      </w:tr>
      <w:tr w:rsidR="008362F0" w14:paraId="2778A14D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D9B3CCE" w14:textId="77777777" w:rsidR="008362F0" w:rsidRPr="008362F0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362F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highlight w:val="yellow"/>
                <w:lang w:val="ru-RU" w:eastAsia="ru-RU"/>
              </w:rPr>
              <w:t>Четверг</w:t>
            </w:r>
          </w:p>
        </w:tc>
      </w:tr>
      <w:tr w:rsidR="008362F0" w14:paraId="388D73F1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D0C11E" w14:textId="77777777" w:rsidR="008362F0" w:rsidRDefault="008362F0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8362F0" w14:paraId="5F3B99E4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A5A870" w14:textId="77777777" w:rsidR="008362F0" w:rsidRDefault="008362F0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2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</w:tr>
      <w:tr w:rsidR="008362F0" w14:paraId="3EE7F2C1" w14:textId="77777777" w:rsidTr="001B1F03">
        <w:trPr>
          <w:trHeight w:val="405"/>
        </w:trPr>
        <w:tc>
          <w:tcPr>
            <w:tcW w:w="3984" w:type="dxa"/>
            <w:vAlign w:val="center"/>
            <w:hideMark/>
          </w:tcPr>
          <w:p w14:paraId="0C8BAB6E" w14:textId="77777777" w:rsidR="008362F0" w:rsidRDefault="008362F0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vAlign w:val="center"/>
            <w:hideMark/>
          </w:tcPr>
          <w:p w14:paraId="653C4824" w14:textId="77777777" w:rsidR="008362F0" w:rsidRPr="008362F0" w:rsidRDefault="00753C29">
            <w:pPr>
              <w:spacing w:after="0"/>
              <w:rPr>
                <w:rFonts w:asciiTheme="minorHAnsi" w:eastAsiaTheme="minorHAnsi" w:hAnsiTheme="minorHAnsi" w:cstheme="minorBidi"/>
                <w:b/>
                <w:lang w:val="ru-RU"/>
              </w:rPr>
            </w:pPr>
            <w:r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           </w:t>
            </w:r>
            <w:r w:rsidR="00F066BE"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 </w:t>
            </w:r>
            <w:r w:rsidR="008362F0" w:rsidRPr="008362F0">
              <w:rPr>
                <w:rFonts w:asciiTheme="minorHAnsi" w:eastAsiaTheme="minorHAnsi" w:hAnsiTheme="minorHAnsi" w:cstheme="minorBidi"/>
                <w:b/>
                <w:lang w:val="ru-RU"/>
              </w:rPr>
              <w:t>Вечеря</w:t>
            </w:r>
          </w:p>
        </w:tc>
        <w:tc>
          <w:tcPr>
            <w:tcW w:w="1545" w:type="dxa"/>
            <w:vAlign w:val="center"/>
            <w:hideMark/>
          </w:tcPr>
          <w:p w14:paraId="54A87B39" w14:textId="77777777" w:rsidR="008362F0" w:rsidRDefault="008362F0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416" w:type="dxa"/>
            <w:vAlign w:val="center"/>
            <w:hideMark/>
          </w:tcPr>
          <w:p w14:paraId="5E8C13FE" w14:textId="77777777" w:rsidR="008362F0" w:rsidRDefault="008362F0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8362F0" w14:paraId="5E5CDE8D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358BD23" w14:textId="77777777" w:rsidR="008362F0" w:rsidRPr="008362F0" w:rsidRDefault="0075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»я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тниця</w:t>
            </w:r>
            <w:proofErr w:type="spellEnd"/>
          </w:p>
        </w:tc>
      </w:tr>
      <w:tr w:rsidR="00753C29" w14:paraId="4AF26F0D" w14:textId="77777777" w:rsidTr="00F52646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D2A436" w14:textId="77777777" w:rsidR="00753C29" w:rsidRDefault="00753C29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753C29" w14:paraId="49D4096E" w14:textId="77777777" w:rsidTr="00F52646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19B31D8" w14:textId="77777777" w:rsidR="00753C29" w:rsidRDefault="00753C29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2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</w:tr>
      <w:tr w:rsidR="00753C29" w14:paraId="0749CAE4" w14:textId="77777777" w:rsidTr="00F52646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7A9242" w14:textId="77777777" w:rsidR="00753C29" w:rsidRDefault="00753C29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Вечеря</w:t>
            </w:r>
          </w:p>
        </w:tc>
      </w:tr>
      <w:tr w:rsidR="008362F0" w14:paraId="5A7DB27D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34F9494C" w14:textId="77777777" w:rsidR="008362F0" w:rsidRPr="00753C29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53C2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Субота</w:t>
            </w:r>
            <w:proofErr w:type="spellEnd"/>
          </w:p>
        </w:tc>
      </w:tr>
      <w:tr w:rsidR="008362F0" w14:paraId="4D580574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3542FF" w14:textId="77777777" w:rsidR="008362F0" w:rsidRDefault="0075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8362F0" w14:paraId="664921FD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624A8" w14:textId="77777777" w:rsidR="008362F0" w:rsidRDefault="0075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</w:tr>
      <w:tr w:rsidR="008362F0" w14:paraId="7F4D4D6F" w14:textId="77777777" w:rsidTr="001B1F03">
        <w:trPr>
          <w:trHeight w:val="405"/>
        </w:trPr>
        <w:tc>
          <w:tcPr>
            <w:tcW w:w="3984" w:type="dxa"/>
            <w:vAlign w:val="center"/>
            <w:hideMark/>
          </w:tcPr>
          <w:p w14:paraId="1EA9C266" w14:textId="77777777" w:rsidR="008362F0" w:rsidRDefault="008362F0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687" w:type="dxa"/>
            <w:vAlign w:val="center"/>
            <w:hideMark/>
          </w:tcPr>
          <w:p w14:paraId="71939493" w14:textId="77777777" w:rsidR="008362F0" w:rsidRPr="00753C29" w:rsidRDefault="00753C29">
            <w:pPr>
              <w:spacing w:after="0"/>
              <w:rPr>
                <w:rFonts w:asciiTheme="minorHAnsi" w:eastAsiaTheme="minorHAnsi" w:hAnsiTheme="minorHAnsi" w:cstheme="minorBidi"/>
                <w:b/>
                <w:lang w:val="ru-RU"/>
              </w:rPr>
            </w:pPr>
            <w:r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         </w:t>
            </w:r>
            <w:r w:rsidRPr="00753C29">
              <w:rPr>
                <w:rFonts w:asciiTheme="minorHAnsi" w:eastAsiaTheme="minorHAnsi" w:hAnsiTheme="minorHAnsi" w:cstheme="minorBidi"/>
                <w:b/>
                <w:lang w:val="ru-RU"/>
              </w:rPr>
              <w:t>Вечеря</w:t>
            </w:r>
          </w:p>
        </w:tc>
        <w:tc>
          <w:tcPr>
            <w:tcW w:w="1545" w:type="dxa"/>
            <w:vAlign w:val="center"/>
            <w:hideMark/>
          </w:tcPr>
          <w:p w14:paraId="45B7BD38" w14:textId="77777777" w:rsidR="008362F0" w:rsidRDefault="008362F0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416" w:type="dxa"/>
            <w:vAlign w:val="center"/>
            <w:hideMark/>
          </w:tcPr>
          <w:p w14:paraId="34E2E3E3" w14:textId="77777777" w:rsidR="008362F0" w:rsidRDefault="008362F0">
            <w:pPr>
              <w:spacing w:after="0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8362F0" w14:paraId="51D7AEAC" w14:textId="77777777" w:rsidTr="001B1F03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3A09096" w14:textId="77777777" w:rsidR="008362F0" w:rsidRDefault="0083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Неділя</w:t>
            </w:r>
            <w:proofErr w:type="spellEnd"/>
          </w:p>
        </w:tc>
      </w:tr>
      <w:tr w:rsidR="008362F0" w14:paraId="02D76987" w14:textId="77777777" w:rsidTr="001111AE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A54D0B4" w14:textId="77777777" w:rsidR="008362F0" w:rsidRDefault="00111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Сніданок</w:t>
            </w:r>
            <w:proofErr w:type="spellEnd"/>
          </w:p>
        </w:tc>
      </w:tr>
      <w:tr w:rsidR="001111AE" w14:paraId="7453C403" w14:textId="77777777" w:rsidTr="001111AE">
        <w:trPr>
          <w:trHeight w:val="40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F8153F" w14:textId="77777777" w:rsidR="001111AE" w:rsidRDefault="001111AE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Обід</w:t>
            </w:r>
            <w:proofErr w:type="spellEnd"/>
          </w:p>
        </w:tc>
      </w:tr>
      <w:tr w:rsidR="001111AE" w14:paraId="5832323B" w14:textId="77777777" w:rsidTr="006A1435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ABCA" w14:textId="77777777" w:rsidR="001111AE" w:rsidRDefault="001111AE" w:rsidP="00F52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Вечеря</w:t>
            </w:r>
          </w:p>
        </w:tc>
      </w:tr>
    </w:tbl>
    <w:p w14:paraId="18BDF713" w14:textId="77777777" w:rsidR="001B1F03" w:rsidRDefault="001B1F03" w:rsidP="001B1F03">
      <w:pPr>
        <w:tabs>
          <w:tab w:val="left" w:pos="540"/>
        </w:tabs>
        <w:spacing w:before="60" w:after="60" w:line="220" w:lineRule="atLeast"/>
        <w:ind w:left="-993" w:right="-23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Переможця, завірені печаткою (за наявності). </w:t>
      </w:r>
    </w:p>
    <w:sectPr w:rsidR="001B1F03" w:rsidSect="00FA47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D5C"/>
    <w:multiLevelType w:val="hybridMultilevel"/>
    <w:tmpl w:val="6D549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66CF5"/>
    <w:multiLevelType w:val="hybridMultilevel"/>
    <w:tmpl w:val="BC161FF6"/>
    <w:lvl w:ilvl="0" w:tplc="7666BC9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36C57"/>
    <w:multiLevelType w:val="hybridMultilevel"/>
    <w:tmpl w:val="9FCCE708"/>
    <w:lvl w:ilvl="0" w:tplc="90908E2C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5A"/>
    <w:rsid w:val="00007BE4"/>
    <w:rsid w:val="00014B63"/>
    <w:rsid w:val="000608A1"/>
    <w:rsid w:val="000C6EA8"/>
    <w:rsid w:val="000E5A6A"/>
    <w:rsid w:val="001111AE"/>
    <w:rsid w:val="00170FF2"/>
    <w:rsid w:val="00183001"/>
    <w:rsid w:val="001B1F03"/>
    <w:rsid w:val="001D5FF1"/>
    <w:rsid w:val="002243A7"/>
    <w:rsid w:val="00277459"/>
    <w:rsid w:val="002C0146"/>
    <w:rsid w:val="00362FD0"/>
    <w:rsid w:val="00395D84"/>
    <w:rsid w:val="0042738A"/>
    <w:rsid w:val="00457828"/>
    <w:rsid w:val="00462781"/>
    <w:rsid w:val="004D1E7D"/>
    <w:rsid w:val="00557B53"/>
    <w:rsid w:val="005B6D18"/>
    <w:rsid w:val="005D5098"/>
    <w:rsid w:val="005F6F11"/>
    <w:rsid w:val="00622B60"/>
    <w:rsid w:val="0067085A"/>
    <w:rsid w:val="006B4694"/>
    <w:rsid w:val="006E0938"/>
    <w:rsid w:val="00740E8F"/>
    <w:rsid w:val="00753C29"/>
    <w:rsid w:val="007C3F77"/>
    <w:rsid w:val="00802A55"/>
    <w:rsid w:val="008362F0"/>
    <w:rsid w:val="008407C0"/>
    <w:rsid w:val="008B6E2E"/>
    <w:rsid w:val="00903593"/>
    <w:rsid w:val="0099761F"/>
    <w:rsid w:val="009A17C8"/>
    <w:rsid w:val="009C247D"/>
    <w:rsid w:val="009E6F9E"/>
    <w:rsid w:val="00A24762"/>
    <w:rsid w:val="00A36119"/>
    <w:rsid w:val="00BB0BE7"/>
    <w:rsid w:val="00BE6D70"/>
    <w:rsid w:val="00CE00C8"/>
    <w:rsid w:val="00D163FD"/>
    <w:rsid w:val="00DE1C0F"/>
    <w:rsid w:val="00DF4287"/>
    <w:rsid w:val="00DF505A"/>
    <w:rsid w:val="00E11AD2"/>
    <w:rsid w:val="00EE759D"/>
    <w:rsid w:val="00F066BE"/>
    <w:rsid w:val="00FA47BD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DD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B1F03"/>
    <w:rPr>
      <w:rFonts w:ascii="Calibri" w:eastAsia="Calibri" w:hAnsi="Calibri" w:cs="Times New Roman"/>
      <w:lang w:val="uk-UA"/>
    </w:rPr>
  </w:style>
  <w:style w:type="paragraph" w:styleId="a4">
    <w:name w:val="No Spacing"/>
    <w:link w:val="a3"/>
    <w:uiPriority w:val="99"/>
    <w:qFormat/>
    <w:rsid w:val="001B1F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7C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B1F03"/>
    <w:rPr>
      <w:rFonts w:ascii="Calibri" w:eastAsia="Calibri" w:hAnsi="Calibri" w:cs="Times New Roman"/>
      <w:lang w:val="uk-UA"/>
    </w:rPr>
  </w:style>
  <w:style w:type="paragraph" w:styleId="a4">
    <w:name w:val="No Spacing"/>
    <w:link w:val="a3"/>
    <w:uiPriority w:val="99"/>
    <w:qFormat/>
    <w:rsid w:val="001B1F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7C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7F83-4573-426B-A9F6-8EC6A391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54</cp:revision>
  <cp:lastPrinted>2020-07-15T11:22:00Z</cp:lastPrinted>
  <dcterms:created xsi:type="dcterms:W3CDTF">2020-07-15T07:15:00Z</dcterms:created>
  <dcterms:modified xsi:type="dcterms:W3CDTF">2021-12-13T12:46:00Z</dcterms:modified>
</cp:coreProperties>
</file>