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A" w:rsidRDefault="001C24B8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прийому до</w:t>
      </w:r>
      <w:r w:rsidR="00E773EE">
        <w:rPr>
          <w:rFonts w:ascii="Times New Roman" w:hAnsi="Times New Roman" w:cs="Times New Roman"/>
          <w:sz w:val="32"/>
          <w:szCs w:val="32"/>
        </w:rPr>
        <w:t xml:space="preserve"> КПНЗ «ДЮСШ № 13»</w:t>
      </w:r>
      <w:r w:rsidRPr="001C24B8">
        <w:rPr>
          <w:rFonts w:ascii="Times New Roman" w:hAnsi="Times New Roman" w:cs="Times New Roman"/>
          <w:sz w:val="32"/>
          <w:szCs w:val="32"/>
        </w:rPr>
        <w:t xml:space="preserve"> ДМР</w:t>
      </w:r>
    </w:p>
    <w:p w:rsid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</w:t>
      </w:r>
      <w:r w:rsidRPr="001C24B8">
        <w:rPr>
          <w:rFonts w:ascii="Times New Roman" w:hAnsi="Times New Roman" w:cs="Times New Roman"/>
          <w:sz w:val="32"/>
          <w:szCs w:val="32"/>
        </w:rPr>
        <w:t>ПОЛОЖЕННЯ про дитячо-юнацьку спортивну школу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загальнофізичної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0" w:name="n298"/>
      <w:bookmarkEnd w:id="0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4" w:anchor="n30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1" w:name="n60"/>
      <w:bookmarkEnd w:id="1"/>
      <w:r w:rsidRPr="001C24B8">
        <w:rPr>
          <w:rFonts w:ascii="Times New Roman" w:hAnsi="Times New Roman" w:cs="Times New Roman"/>
          <w:sz w:val="32"/>
          <w:szCs w:val="32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2" w:name="n299"/>
      <w:bookmarkEnd w:id="2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5" w:anchor="n31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3" w:name="n61"/>
      <w:bookmarkStart w:id="4" w:name="_GoBack"/>
      <w:bookmarkEnd w:id="3"/>
      <w:bookmarkEnd w:id="4"/>
      <w:r w:rsidRPr="001C24B8">
        <w:rPr>
          <w:rFonts w:ascii="Times New Roman" w:hAnsi="Times New Roman" w:cs="Times New Roman"/>
          <w:sz w:val="32"/>
          <w:szCs w:val="32"/>
        </w:rPr>
        <w:t xml:space="preserve">Мінімальний вік дитини, що підлягає зарахуванню до спортивної школи, залежить від специфіки виду спорту та визначається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Мінмолодьспортом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за погодженням з МОЗ.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 w:rsidSect="00301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B8"/>
    <w:rsid w:val="00084A86"/>
    <w:rsid w:val="001C24B8"/>
    <w:rsid w:val="00301B6E"/>
    <w:rsid w:val="00336FC2"/>
    <w:rsid w:val="003B273D"/>
    <w:rsid w:val="00E7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hyperlink" Target="https://zakon.rada.gov.ua/laws/show/2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2019-07-03T14:43:00Z</dcterms:created>
  <dcterms:modified xsi:type="dcterms:W3CDTF">2019-07-12T08:26:00Z</dcterms:modified>
</cp:coreProperties>
</file>