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9D54E" w14:textId="0F4CF639" w:rsidR="007271D4" w:rsidRPr="003E5D75" w:rsidRDefault="003E5D75" w:rsidP="007271D4">
      <w:pPr>
        <w:pStyle w:val="1"/>
        <w:suppressAutoHyphens/>
        <w:spacing w:before="0" w:after="0"/>
        <w:ind w:firstLine="709"/>
        <w:jc w:val="center"/>
        <w:rPr>
          <w:rFonts w:ascii="Verdana" w:hAnsi="Verdana"/>
          <w:bCs/>
          <w:sz w:val="22"/>
          <w:szCs w:val="22"/>
          <w:lang w:val="uk-UA"/>
        </w:rPr>
      </w:pPr>
      <w:r w:rsidRPr="003E5D75">
        <w:rPr>
          <w:rFonts w:ascii="Verdana" w:hAnsi="Verdana"/>
          <w:bCs/>
          <w:sz w:val="22"/>
          <w:szCs w:val="22"/>
          <w:lang w:val="uk-UA"/>
        </w:rPr>
        <w:t>ЗВІТ КЕРІВНИКА ЗА 2019 РІК</w:t>
      </w:r>
      <w:bookmarkStart w:id="0" w:name="_GoBack"/>
      <w:bookmarkEnd w:id="0"/>
    </w:p>
    <w:p w14:paraId="1368F020" w14:textId="77777777" w:rsidR="007271D4" w:rsidRPr="00B86A0B" w:rsidRDefault="007271D4" w:rsidP="007271D4">
      <w:pPr>
        <w:numPr>
          <w:ilvl w:val="1"/>
          <w:numId w:val="7"/>
        </w:numPr>
        <w:spacing w:after="0" w:line="240" w:lineRule="auto"/>
        <w:ind w:left="0" w:firstLine="709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 w:eastAsia="uk-UA"/>
        </w:rPr>
        <w:t>Ресурси</w:t>
      </w:r>
    </w:p>
    <w:p w14:paraId="3BD0A67C" w14:textId="77777777" w:rsidR="00B67BB6" w:rsidRPr="00B86A0B" w:rsidRDefault="00B67BB6" w:rsidP="007271D4">
      <w:pPr>
        <w:spacing w:after="0" w:line="240" w:lineRule="auto"/>
        <w:ind w:firstLine="709"/>
        <w:jc w:val="both"/>
        <w:rPr>
          <w:rFonts w:ascii="Verdana" w:hAnsi="Verdana" w:cs="Times New Roman"/>
          <w:shd w:val="clear" w:color="auto" w:fill="FFFFFF"/>
          <w:lang w:val="uk-UA"/>
        </w:rPr>
      </w:pP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На підставі </w:t>
      </w:r>
      <w:r w:rsidRPr="00B86A0B">
        <w:rPr>
          <w:rFonts w:ascii="Verdana" w:hAnsi="Verdana" w:cs="Times New Roman"/>
          <w:b/>
          <w:shd w:val="clear" w:color="auto" w:fill="FFFFFF"/>
          <w:lang w:val="uk-UA"/>
        </w:rPr>
        <w:t>рішення Дніпровської міської ради 23.11.2018р. №42/33 "Про реорганізацію комунальних закладів охорони здоров'я з припиненням як юридичних осіб шляхом їх перетворення у нові юридичні особи",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до Єдиного державного реєстру юридичних осіб та фізичних осіб-підприємців внесено запис про перетворення Комунального закладу "Дніпровський центр первинної медико-санітарної допомоги №8" у Комунальне некомерційне підприємство "Дніпровський центр первинної медико-санітарної допомоги №8" Дніпровської міської ради (скорочено - КНП "ДЦПМСД №8" ДМР, далі по тексту Центр).</w:t>
      </w:r>
    </w:p>
    <w:p w14:paraId="4E8FB8FD" w14:textId="77777777" w:rsidR="00A539FC" w:rsidRPr="00B86A0B" w:rsidRDefault="00A539FC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28.12.2018 року </w:t>
      </w:r>
      <w:r w:rsidRPr="00B86A0B">
        <w:rPr>
          <w:rFonts w:ascii="Verdana" w:hAnsi="Verdana" w:cs="Times New Roman"/>
          <w:lang w:val="uk-UA"/>
        </w:rPr>
        <w:t xml:space="preserve">Центр внесено до </w:t>
      </w:r>
      <w:r w:rsidRPr="00B86A0B">
        <w:rPr>
          <w:rFonts w:ascii="Verdana" w:hAnsi="Verdana" w:cs="Times New Roman"/>
          <w:b/>
          <w:lang w:val="uk-UA"/>
        </w:rPr>
        <w:t>Ліцензійного реєстру</w:t>
      </w:r>
      <w:r w:rsidRPr="00B86A0B">
        <w:rPr>
          <w:rFonts w:ascii="Verdana" w:hAnsi="Verdana" w:cs="Times New Roman"/>
          <w:lang w:val="uk-UA"/>
        </w:rPr>
        <w:t xml:space="preserve"> на право здійснення господарської діяльності з обігу </w:t>
      </w:r>
      <w:r w:rsidRPr="00B86A0B">
        <w:rPr>
          <w:rFonts w:ascii="Verdana" w:hAnsi="Verdana" w:cs="Times New Roman"/>
          <w:b/>
          <w:lang w:val="uk-UA"/>
        </w:rPr>
        <w:t>наркотичних засобів</w:t>
      </w:r>
      <w:r w:rsidRPr="00B86A0B">
        <w:rPr>
          <w:rFonts w:ascii="Verdana" w:hAnsi="Verdana" w:cs="Times New Roman"/>
          <w:lang w:val="uk-UA"/>
        </w:rPr>
        <w:t xml:space="preserve">, психотропних речовин і прекурсорів. </w:t>
      </w:r>
    </w:p>
    <w:p w14:paraId="7AB8A8DC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Заклад отримав </w:t>
      </w:r>
      <w:r w:rsidRPr="00B86A0B">
        <w:rPr>
          <w:rFonts w:ascii="Verdana" w:hAnsi="Verdana" w:cs="Times New Roman"/>
          <w:b/>
          <w:lang w:val="uk-UA"/>
        </w:rPr>
        <w:t>ліцензію</w:t>
      </w:r>
      <w:r w:rsidRPr="00B86A0B">
        <w:rPr>
          <w:rFonts w:ascii="Verdana" w:hAnsi="Verdana" w:cs="Times New Roman"/>
          <w:lang w:val="uk-UA"/>
        </w:rPr>
        <w:t xml:space="preserve"> на провадження господарської діяльності з </w:t>
      </w:r>
      <w:r w:rsidRPr="00B86A0B">
        <w:rPr>
          <w:rFonts w:ascii="Verdana" w:hAnsi="Verdana" w:cs="Times New Roman"/>
          <w:b/>
          <w:lang w:val="uk-UA"/>
        </w:rPr>
        <w:t>медичної практики</w:t>
      </w:r>
      <w:r w:rsidRPr="00B86A0B">
        <w:rPr>
          <w:rFonts w:ascii="Verdana" w:hAnsi="Verdana" w:cs="Times New Roman"/>
          <w:lang w:val="uk-UA"/>
        </w:rPr>
        <w:t xml:space="preserve"> відповідно до </w:t>
      </w:r>
      <w:r w:rsidRPr="00B86A0B">
        <w:rPr>
          <w:rFonts w:ascii="Verdana" w:hAnsi="Verdana" w:cs="Times New Roman"/>
          <w:b/>
          <w:lang w:val="uk-UA"/>
        </w:rPr>
        <w:t xml:space="preserve">наказу Міністерства охорони здоров’я України від </w:t>
      </w:r>
      <w:r w:rsidR="000C22E8" w:rsidRPr="00B86A0B">
        <w:rPr>
          <w:rFonts w:ascii="Verdana" w:hAnsi="Verdana" w:cs="Times New Roman"/>
          <w:b/>
          <w:lang w:val="uk-UA"/>
        </w:rPr>
        <w:t>24.01.2019 року №189</w:t>
      </w:r>
      <w:r w:rsidR="000C22E8" w:rsidRPr="00B86A0B">
        <w:rPr>
          <w:rFonts w:ascii="Verdana" w:hAnsi="Verdana" w:cs="Times New Roman"/>
          <w:lang w:val="uk-UA"/>
        </w:rPr>
        <w:t xml:space="preserve"> (Реєстраційне досьє від 17.01.2019 № 1701/01-М)</w:t>
      </w:r>
      <w:r w:rsidRPr="00B86A0B">
        <w:rPr>
          <w:rFonts w:ascii="Verdana" w:hAnsi="Verdana" w:cs="Times New Roman"/>
          <w:lang w:val="uk-UA"/>
        </w:rPr>
        <w:t xml:space="preserve">. </w:t>
      </w:r>
    </w:p>
    <w:p w14:paraId="1932EFCB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В рамках реалізації медичної реформи в Україні лікарями </w:t>
      </w:r>
      <w:r w:rsidR="000C22E8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с</w:t>
      </w:r>
      <w:r w:rsidRPr="00B86A0B">
        <w:rPr>
          <w:rFonts w:ascii="Verdana" w:hAnsi="Verdana" w:cs="Times New Roman"/>
          <w:lang w:val="uk-UA"/>
        </w:rPr>
        <w:t xml:space="preserve">таном на </w:t>
      </w:r>
      <w:r w:rsidR="002E19D5" w:rsidRPr="00B86A0B">
        <w:rPr>
          <w:rFonts w:ascii="Verdana" w:hAnsi="Verdana" w:cs="Times New Roman"/>
          <w:lang w:val="uk-UA"/>
        </w:rPr>
        <w:t>25.12</w:t>
      </w:r>
      <w:r w:rsidRPr="00B86A0B">
        <w:rPr>
          <w:rFonts w:ascii="Verdana" w:hAnsi="Verdana" w:cs="Times New Roman"/>
          <w:lang w:val="uk-UA"/>
        </w:rPr>
        <w:t xml:space="preserve">.2019 з пацієнтами укладено </w:t>
      </w:r>
      <w:r w:rsidR="002E19D5" w:rsidRPr="00B86A0B">
        <w:rPr>
          <w:rFonts w:ascii="Verdana" w:hAnsi="Verdana" w:cs="Times New Roman"/>
          <w:b/>
          <w:lang w:val="ru-RU"/>
        </w:rPr>
        <w:t>91687</w:t>
      </w:r>
      <w:r w:rsidRPr="00B86A0B">
        <w:rPr>
          <w:rFonts w:ascii="Verdana" w:hAnsi="Verdana" w:cs="Times New Roman"/>
          <w:lang w:val="uk-UA"/>
        </w:rPr>
        <w:t xml:space="preserve"> декларацій</w:t>
      </w:r>
      <w:r w:rsidR="00C9682E">
        <w:rPr>
          <w:rFonts w:ascii="Verdana" w:hAnsi="Verdana" w:cs="Times New Roman"/>
          <w:lang w:val="uk-UA"/>
        </w:rPr>
        <w:t xml:space="preserve"> </w:t>
      </w:r>
      <w:r w:rsidR="00C9682E" w:rsidRPr="00C9682E">
        <w:rPr>
          <w:rFonts w:ascii="Verdana" w:hAnsi="Verdana" w:cs="Times New Roman"/>
          <w:b/>
          <w:lang w:val="uk-UA"/>
        </w:rPr>
        <w:t>(68,85%)</w:t>
      </w:r>
      <w:r w:rsidRPr="00C9682E">
        <w:rPr>
          <w:rFonts w:ascii="Verdana" w:hAnsi="Verdana" w:cs="Times New Roman"/>
          <w:b/>
          <w:lang w:val="uk-UA"/>
        </w:rPr>
        <w:t>.</w:t>
      </w:r>
    </w:p>
    <w:p w14:paraId="5225F990" w14:textId="77777777" w:rsidR="00B86A0B" w:rsidRDefault="00976202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Центр надає послуги населенню </w:t>
      </w:r>
      <w:r w:rsidR="00A539FC" w:rsidRPr="00B86A0B">
        <w:rPr>
          <w:rFonts w:ascii="Verdana" w:hAnsi="Verdana" w:cs="Times New Roman"/>
          <w:lang w:val="uk-UA"/>
        </w:rPr>
        <w:t xml:space="preserve">з </w:t>
      </w:r>
      <w:r w:rsidRPr="00B86A0B">
        <w:rPr>
          <w:rFonts w:ascii="Verdana" w:hAnsi="Verdana" w:cs="Times New Roman"/>
          <w:lang w:val="uk-UA"/>
        </w:rPr>
        <w:t>первинн</w:t>
      </w:r>
      <w:r w:rsidR="00A539FC" w:rsidRPr="00B86A0B">
        <w:rPr>
          <w:rFonts w:ascii="Verdana" w:hAnsi="Verdana" w:cs="Times New Roman"/>
          <w:lang w:val="uk-UA"/>
        </w:rPr>
        <w:t>ої</w:t>
      </w:r>
      <w:r w:rsidRPr="00B86A0B">
        <w:rPr>
          <w:rFonts w:ascii="Verdana" w:hAnsi="Verdana" w:cs="Times New Roman"/>
          <w:lang w:val="uk-UA"/>
        </w:rPr>
        <w:t xml:space="preserve"> медико-санітарн</w:t>
      </w:r>
      <w:r w:rsidR="00A539FC" w:rsidRPr="00B86A0B">
        <w:rPr>
          <w:rFonts w:ascii="Verdana" w:hAnsi="Verdana" w:cs="Times New Roman"/>
          <w:lang w:val="uk-UA"/>
        </w:rPr>
        <w:t>ої</w:t>
      </w:r>
      <w:r w:rsidRPr="00B86A0B">
        <w:rPr>
          <w:rFonts w:ascii="Verdana" w:hAnsi="Verdana" w:cs="Times New Roman"/>
          <w:lang w:val="uk-UA"/>
        </w:rPr>
        <w:t xml:space="preserve"> допомог</w:t>
      </w:r>
      <w:r w:rsidR="00A539FC" w:rsidRPr="00B86A0B">
        <w:rPr>
          <w:rFonts w:ascii="Verdana" w:hAnsi="Verdana" w:cs="Times New Roman"/>
          <w:lang w:val="uk-UA"/>
        </w:rPr>
        <w:t>и</w:t>
      </w:r>
      <w:r w:rsidRPr="00B86A0B">
        <w:rPr>
          <w:rFonts w:ascii="Verdana" w:hAnsi="Verdana" w:cs="Times New Roman"/>
          <w:lang w:val="uk-UA"/>
        </w:rPr>
        <w:t xml:space="preserve">. Заклад акредитаційною комісією при департаменті охорони здоров’я Дніпропетровської облдержадміністрації у </w:t>
      </w:r>
      <w:r w:rsidRPr="00B86A0B">
        <w:rPr>
          <w:rFonts w:ascii="Verdana" w:hAnsi="Verdana" w:cs="Times New Roman"/>
          <w:b/>
          <w:lang w:val="uk-UA"/>
        </w:rPr>
        <w:t>11 березня 2019 року акредитовано на вищу категорію</w:t>
      </w:r>
      <w:r w:rsidRPr="00B86A0B">
        <w:rPr>
          <w:rFonts w:ascii="Verdana" w:hAnsi="Verdana" w:cs="Times New Roman"/>
          <w:lang w:val="uk-UA"/>
        </w:rPr>
        <w:t>. За останні три роки 2016-2018 було проведено оптимізацію та реорганізацію Центру</w:t>
      </w:r>
      <w:r w:rsidR="00A539FC" w:rsidRPr="00B86A0B">
        <w:rPr>
          <w:rFonts w:ascii="Verdana" w:hAnsi="Verdana" w:cs="Times New Roman"/>
          <w:lang w:val="uk-UA"/>
        </w:rPr>
        <w:t>.</w:t>
      </w:r>
      <w:r w:rsidRPr="00B86A0B">
        <w:rPr>
          <w:rFonts w:ascii="Verdana" w:hAnsi="Verdana" w:cs="Times New Roman"/>
          <w:lang w:val="uk-UA"/>
        </w:rPr>
        <w:t xml:space="preserve"> Завдяки цьому чітко розмежовано рівні надання медичної допомоги. Протягом трьох років заклад обслуговує населення </w:t>
      </w:r>
      <w:r w:rsidRPr="00C9682E">
        <w:rPr>
          <w:rFonts w:ascii="Verdana" w:hAnsi="Verdana" w:cs="Times New Roman"/>
          <w:b/>
          <w:lang w:val="uk-UA"/>
        </w:rPr>
        <w:t>13</w:t>
      </w:r>
      <w:r w:rsidR="005617E2" w:rsidRPr="00C9682E">
        <w:rPr>
          <w:rFonts w:ascii="Verdana" w:hAnsi="Verdana" w:cs="Times New Roman"/>
          <w:b/>
          <w:lang w:val="uk-UA"/>
        </w:rPr>
        <w:t>3</w:t>
      </w:r>
      <w:r w:rsidR="00A539FC" w:rsidRPr="00C9682E">
        <w:rPr>
          <w:rFonts w:ascii="Verdana" w:hAnsi="Verdana" w:cs="Times New Roman"/>
          <w:b/>
          <w:lang w:val="uk-UA"/>
        </w:rPr>
        <w:t>176</w:t>
      </w:r>
      <w:r w:rsidRPr="00B86A0B">
        <w:rPr>
          <w:rFonts w:ascii="Verdana" w:hAnsi="Verdana" w:cs="Times New Roman"/>
          <w:lang w:val="uk-UA"/>
        </w:rPr>
        <w:t xml:space="preserve"> осіб, з квітня 2018 року було введено електронну систему обліку та реєстрації пацієнтів за допомогою МІС </w:t>
      </w:r>
      <w:proofErr w:type="spellStart"/>
      <w:r w:rsidRPr="00B86A0B">
        <w:rPr>
          <w:rFonts w:ascii="Verdana" w:hAnsi="Verdana" w:cs="Times New Roman"/>
          <w:lang w:val="uk-UA"/>
        </w:rPr>
        <w:t>Хелсі</w:t>
      </w:r>
      <w:proofErr w:type="spellEnd"/>
      <w:r w:rsidRPr="00B86A0B">
        <w:rPr>
          <w:rFonts w:ascii="Verdana" w:hAnsi="Verdana" w:cs="Times New Roman"/>
          <w:lang w:val="uk-UA"/>
        </w:rPr>
        <w:t xml:space="preserve">, що дало змогу на 01.01.2019 року заключити договір на медичне обслуговування за програмою медичних гарантій з </w:t>
      </w:r>
      <w:r w:rsidR="00A539FC" w:rsidRPr="00B86A0B">
        <w:rPr>
          <w:rFonts w:ascii="Verdana" w:hAnsi="Verdana" w:cs="Times New Roman"/>
          <w:lang w:val="uk-UA"/>
        </w:rPr>
        <w:t>Національною службою здоров’я України</w:t>
      </w:r>
      <w:r w:rsidRPr="00B86A0B">
        <w:rPr>
          <w:rFonts w:ascii="Verdana" w:hAnsi="Verdana" w:cs="Times New Roman"/>
          <w:lang w:val="uk-UA"/>
        </w:rPr>
        <w:t xml:space="preserve">. </w:t>
      </w:r>
    </w:p>
    <w:p w14:paraId="15E3F9B5" w14:textId="77777777" w:rsidR="00C9682E" w:rsidRDefault="00B86A0B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>
        <w:rPr>
          <w:rFonts w:ascii="Verdana" w:hAnsi="Verdana" w:cs="Times New Roman"/>
          <w:lang w:val="uk-UA"/>
        </w:rPr>
        <w:t>Б</w:t>
      </w:r>
      <w:r w:rsidR="00976202" w:rsidRPr="00B86A0B">
        <w:rPr>
          <w:rFonts w:ascii="Verdana" w:hAnsi="Verdana" w:cs="Times New Roman"/>
          <w:lang w:val="uk-UA"/>
        </w:rPr>
        <w:t>уло оптимізовано штатні посади, проведено об’єднання амбулаторій</w:t>
      </w:r>
      <w:r w:rsidR="00A539FC" w:rsidRPr="00B86A0B">
        <w:rPr>
          <w:rFonts w:ascii="Verdana" w:hAnsi="Verdana" w:cs="Times New Roman"/>
          <w:lang w:val="uk-UA"/>
        </w:rPr>
        <w:t xml:space="preserve"> (з 10 до 6)</w:t>
      </w:r>
      <w:r w:rsidR="00976202" w:rsidRPr="00B86A0B">
        <w:rPr>
          <w:rFonts w:ascii="Verdana" w:hAnsi="Verdana" w:cs="Times New Roman"/>
          <w:lang w:val="uk-UA"/>
        </w:rPr>
        <w:t xml:space="preserve">, навчання персоналу, що дало змогу провести </w:t>
      </w:r>
      <w:proofErr w:type="spellStart"/>
      <w:r w:rsidR="00976202" w:rsidRPr="00B86A0B">
        <w:rPr>
          <w:rFonts w:ascii="Verdana" w:hAnsi="Verdana" w:cs="Times New Roman"/>
          <w:lang w:val="uk-UA"/>
        </w:rPr>
        <w:t>укомплектацію</w:t>
      </w:r>
      <w:proofErr w:type="spellEnd"/>
      <w:r w:rsidR="00976202" w:rsidRPr="00B86A0B">
        <w:rPr>
          <w:rFonts w:ascii="Verdana" w:hAnsi="Verdana" w:cs="Times New Roman"/>
          <w:lang w:val="uk-UA"/>
        </w:rPr>
        <w:t xml:space="preserve"> лікарями у повному обсязі (100%), середнім медичним персоналом 89%. </w:t>
      </w:r>
      <w:r w:rsidR="00832D32">
        <w:rPr>
          <w:rFonts w:ascii="Verdana" w:hAnsi="Verdana" w:cs="Times New Roman"/>
          <w:lang w:val="uk-UA"/>
        </w:rPr>
        <w:t>А також</w:t>
      </w:r>
    </w:p>
    <w:p w14:paraId="65EF59E9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t>1. фонду оплати праці, що дає до 3% щомісячно від основного фонду</w:t>
      </w:r>
    </w:p>
    <w:p w14:paraId="2A593296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2"/>
        <w:gridCol w:w="1361"/>
        <w:gridCol w:w="1672"/>
        <w:gridCol w:w="1691"/>
        <w:gridCol w:w="1654"/>
        <w:gridCol w:w="1500"/>
        <w:gridCol w:w="1538"/>
      </w:tblGrid>
      <w:tr w:rsidR="00245E52" w:rsidRPr="00245E52" w14:paraId="7F4121AD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7065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Скоротили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C9C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штатних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посад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EF2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Пос</w:t>
            </w:r>
            <w:r>
              <w:rPr>
                <w:rFonts w:ascii="Verdana" w:hAnsi="Verdana" w:cs="Times New Roman"/>
                <w:b/>
                <w:sz w:val="20"/>
                <w:szCs w:val="20"/>
                <w:lang w:val="uk-UA"/>
              </w:rPr>
              <w:t>адовий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оклад  до</w:t>
            </w:r>
            <w:proofErr w:type="gram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15.04.2019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D58C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без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урах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.</w:t>
            </w:r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премій</w:t>
            </w:r>
            <w:proofErr w:type="spellEnd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міс</w:t>
            </w:r>
            <w:proofErr w:type="spellEnd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2A76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Посадовий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оклад  з</w:t>
            </w:r>
            <w:proofErr w:type="gram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16.04.2019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919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без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урах</w:t>
            </w:r>
            <w:proofErr w:type="spellEnd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.</w:t>
            </w:r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премій</w:t>
            </w:r>
            <w:proofErr w:type="spellEnd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міс</w:t>
            </w:r>
            <w:proofErr w:type="spellEnd"/>
            <w:r w:rsidR="003D76B0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1D2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Економія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за 7</w:t>
            </w:r>
            <w:r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міс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245E52" w:rsidRPr="00245E52" w14:paraId="7F69013D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97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>Завідуючий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  <w:lang w:val="ru-RU"/>
              </w:rPr>
              <w:t xml:space="preserve"> АЗПСМ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BD4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  <w:lang w:val="ru-RU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FF6E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ru-RU"/>
              </w:rPr>
              <w:t>708</w:t>
            </w:r>
            <w:r w:rsidRPr="00245E52">
              <w:rPr>
                <w:rFonts w:ascii="Verdana" w:hAnsi="Verdana" w:cs="Times New Roman"/>
                <w:sz w:val="20"/>
                <w:szCs w:val="20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F4FB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28346,52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08BE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8763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2669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35052,00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543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245364,00</w:t>
            </w:r>
          </w:p>
        </w:tc>
      </w:tr>
      <w:tr w:rsidR="00245E52" w:rsidRPr="00245E52" w14:paraId="02D14EDF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828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Лікарі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9C77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617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5481,78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76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65781,36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869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7720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A2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92640,00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713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648480,00</w:t>
            </w:r>
          </w:p>
        </w:tc>
      </w:tr>
      <w:tr w:rsidR="00245E52" w:rsidRPr="00245E52" w14:paraId="1666AC50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61C2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Старша</w:t>
            </w:r>
            <w:proofErr w:type="spellEnd"/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 xml:space="preserve"> с/м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116B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FA5C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4751,89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4FA5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19007,56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5DE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7511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705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30044,00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81F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210308,00</w:t>
            </w:r>
          </w:p>
        </w:tc>
      </w:tr>
      <w:tr w:rsidR="00245E52" w:rsidRPr="00245E52" w14:paraId="1150DBE0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44B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СМП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F208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1FC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4201,28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FBA8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88226,88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770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6468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3BE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135828,00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AFB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950796,00</w:t>
            </w:r>
          </w:p>
        </w:tc>
      </w:tr>
      <w:tr w:rsidR="00245E52" w:rsidRPr="00245E52" w14:paraId="4573279C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C7E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ММП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186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06B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DE9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27124,50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615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4590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7FA5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29835,00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C9BD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208845,00</w:t>
            </w:r>
          </w:p>
        </w:tc>
      </w:tr>
      <w:tr w:rsidR="00245E52" w:rsidRPr="00245E52" w14:paraId="41E462C2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5E3E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50CE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D869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B70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25038,00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929D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4173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8373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</w:rPr>
              <w:t>25038,00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AB4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sz w:val="20"/>
                <w:szCs w:val="20"/>
                <w:lang w:val="uk-UA"/>
              </w:rPr>
              <w:t>175266,00</w:t>
            </w:r>
          </w:p>
        </w:tc>
      </w:tr>
      <w:tr w:rsidR="00245E52" w:rsidRPr="00245E52" w14:paraId="46A19747" w14:textId="77777777" w:rsidTr="00245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7E5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0C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70F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EDB0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253524,82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0B7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15E8" w14:textId="77777777" w:rsidR="00245E52" w:rsidRPr="00245E52" w:rsidRDefault="00245E52" w:rsidP="00245E52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5E52">
              <w:rPr>
                <w:rFonts w:ascii="Verdana" w:hAnsi="Verdana" w:cs="Times New Roman"/>
                <w:b/>
                <w:sz w:val="20"/>
                <w:szCs w:val="20"/>
              </w:rPr>
              <w:t>352193,00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5C9" w14:textId="77777777" w:rsidR="00245E52" w:rsidRPr="00245E52" w:rsidRDefault="00245E52" w:rsidP="00245E52">
            <w:pPr>
              <w:spacing w:line="254" w:lineRule="auto"/>
              <w:ind w:left="-57" w:right="-57"/>
              <w:rPr>
                <w:rFonts w:ascii="Verdana" w:hAnsi="Verdana" w:cs="Times New Roman"/>
                <w:b/>
                <w:sz w:val="20"/>
                <w:szCs w:val="20"/>
                <w:lang w:val="uk-UA"/>
              </w:rPr>
            </w:pPr>
            <w:r w:rsidRPr="00245E52">
              <w:rPr>
                <w:rFonts w:ascii="Verdana" w:hAnsi="Verdana" w:cs="Times New Roman"/>
                <w:b/>
                <w:sz w:val="20"/>
                <w:szCs w:val="20"/>
                <w:lang w:val="uk-UA"/>
              </w:rPr>
              <w:t>2439059,00</w:t>
            </w:r>
          </w:p>
        </w:tc>
      </w:tr>
    </w:tbl>
    <w:p w14:paraId="40354EAB" w14:textId="77777777" w:rsidR="003D76B0" w:rsidRDefault="003D76B0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5817C1B9" w14:textId="77777777" w:rsidR="00C9682E" w:rsidRPr="00C9682E" w:rsidRDefault="003D76B0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>
        <w:rPr>
          <w:rFonts w:ascii="Verdana" w:hAnsi="Verdana" w:cs="Times New Roman"/>
          <w:lang w:val="uk-UA"/>
        </w:rPr>
        <w:t>Також вив</w:t>
      </w:r>
      <w:r w:rsidR="00C9682E" w:rsidRPr="00C9682E">
        <w:rPr>
          <w:rFonts w:ascii="Verdana" w:hAnsi="Verdana" w:cs="Times New Roman"/>
          <w:lang w:val="uk-UA"/>
        </w:rPr>
        <w:t>ільнення та зня</w:t>
      </w:r>
      <w:r w:rsidR="00C6148E">
        <w:rPr>
          <w:rFonts w:ascii="Verdana" w:hAnsi="Verdana" w:cs="Times New Roman"/>
          <w:lang w:val="uk-UA"/>
        </w:rPr>
        <w:t>тт</w:t>
      </w:r>
      <w:r w:rsidR="00C9682E" w:rsidRPr="00C9682E">
        <w:rPr>
          <w:rFonts w:ascii="Verdana" w:hAnsi="Verdana" w:cs="Times New Roman"/>
          <w:lang w:val="uk-UA"/>
        </w:rPr>
        <w:t xml:space="preserve">я з балансу будівлі, яка розташована на </w:t>
      </w:r>
      <w:proofErr w:type="spellStart"/>
      <w:r w:rsidR="00C9682E" w:rsidRPr="00C9682E">
        <w:rPr>
          <w:rFonts w:ascii="Verdana" w:hAnsi="Verdana" w:cs="Times New Roman"/>
          <w:lang w:val="uk-UA"/>
        </w:rPr>
        <w:t>пр.Мануйлівський</w:t>
      </w:r>
      <w:proofErr w:type="spellEnd"/>
      <w:r w:rsidR="00C9682E" w:rsidRPr="00C9682E">
        <w:rPr>
          <w:rFonts w:ascii="Verdana" w:hAnsi="Verdana" w:cs="Times New Roman"/>
          <w:lang w:val="uk-UA"/>
        </w:rPr>
        <w:t xml:space="preserve"> 29 та переведення працівників та обладнання амбулаторій 6,7 до існуючої будівлі по </w:t>
      </w:r>
      <w:proofErr w:type="spellStart"/>
      <w:r w:rsidR="00C9682E" w:rsidRPr="00C9682E">
        <w:rPr>
          <w:rFonts w:ascii="Verdana" w:hAnsi="Verdana" w:cs="Times New Roman"/>
          <w:lang w:val="uk-UA"/>
        </w:rPr>
        <w:t>пр.Мануйлівський</w:t>
      </w:r>
      <w:proofErr w:type="spellEnd"/>
      <w:r w:rsidR="00C9682E" w:rsidRPr="00C9682E">
        <w:rPr>
          <w:rFonts w:ascii="Verdana" w:hAnsi="Verdana" w:cs="Times New Roman"/>
          <w:lang w:val="uk-UA"/>
        </w:rPr>
        <w:t xml:space="preserve"> 29а до амбулаторії 8,9 призвело до е</w:t>
      </w:r>
      <w:r w:rsidR="00C6148E">
        <w:rPr>
          <w:rFonts w:ascii="Verdana" w:hAnsi="Verdana" w:cs="Times New Roman"/>
          <w:lang w:val="uk-UA"/>
        </w:rPr>
        <w:t>кономії коштів у розмірі – 2004</w:t>
      </w:r>
      <w:r w:rsidR="00C9682E" w:rsidRPr="00C9682E">
        <w:rPr>
          <w:rFonts w:ascii="Verdana" w:hAnsi="Verdana" w:cs="Times New Roman"/>
          <w:lang w:val="uk-UA"/>
        </w:rPr>
        <w:t>252</w:t>
      </w:r>
      <w:r w:rsidR="00C6148E">
        <w:rPr>
          <w:rFonts w:ascii="Verdana" w:hAnsi="Verdana" w:cs="Times New Roman"/>
          <w:lang w:val="uk-UA"/>
        </w:rPr>
        <w:t xml:space="preserve">,00 </w:t>
      </w:r>
      <w:r w:rsidR="00C9682E" w:rsidRPr="00C9682E">
        <w:rPr>
          <w:rFonts w:ascii="Verdana" w:hAnsi="Verdana" w:cs="Times New Roman"/>
          <w:lang w:val="uk-UA"/>
        </w:rPr>
        <w:t>грн (за рахунок зменшення витрат на оплату послуг,</w:t>
      </w:r>
      <w:r w:rsidR="00C6148E">
        <w:rPr>
          <w:rFonts w:ascii="Verdana" w:hAnsi="Verdana" w:cs="Times New Roman"/>
          <w:lang w:val="uk-UA"/>
        </w:rPr>
        <w:t xml:space="preserve"> </w:t>
      </w:r>
      <w:r w:rsidR="00C9682E" w:rsidRPr="00C9682E">
        <w:rPr>
          <w:rFonts w:ascii="Verdana" w:hAnsi="Verdana" w:cs="Times New Roman"/>
          <w:lang w:val="uk-UA"/>
        </w:rPr>
        <w:t>крім ком</w:t>
      </w:r>
      <w:r w:rsidR="00C6148E">
        <w:rPr>
          <w:rFonts w:ascii="Verdana" w:hAnsi="Verdana" w:cs="Times New Roman"/>
          <w:lang w:val="uk-UA"/>
        </w:rPr>
        <w:t>унальних та комунальні видатки), з них:</w:t>
      </w:r>
    </w:p>
    <w:p w14:paraId="226FBA9D" w14:textId="77777777" w:rsidR="00C9682E" w:rsidRPr="00C6148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C6148E">
        <w:rPr>
          <w:rFonts w:ascii="Verdana" w:hAnsi="Verdana" w:cs="Times New Roman"/>
          <w:b/>
          <w:lang w:val="uk-UA"/>
        </w:rPr>
        <w:t>оплати енергоносіїв</w:t>
      </w:r>
      <w:r w:rsidR="00FA1E5E">
        <w:rPr>
          <w:rFonts w:ascii="Verdana" w:hAnsi="Verdana" w:cs="Times New Roman"/>
          <w:b/>
          <w:lang w:val="uk-UA"/>
        </w:rPr>
        <w:t xml:space="preserve"> – 73,2%</w:t>
      </w:r>
      <w:r w:rsidRPr="00C6148E">
        <w:rPr>
          <w:rFonts w:ascii="Verdana" w:hAnsi="Verdana" w:cs="Times New Roman"/>
          <w:b/>
          <w:lang w:val="uk-UA"/>
        </w:rPr>
        <w:t>:</w:t>
      </w:r>
    </w:p>
    <w:p w14:paraId="3356DBCC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t xml:space="preserve">Теплопостачання – </w:t>
      </w:r>
      <w:r w:rsidR="007E265A" w:rsidRPr="00FA1E5E">
        <w:rPr>
          <w:rFonts w:ascii="Verdana" w:hAnsi="Verdana" w:cs="Times New Roman"/>
          <w:b/>
          <w:lang w:val="uk-UA"/>
        </w:rPr>
        <w:t>64,8%</w:t>
      </w:r>
      <w:r w:rsidR="007E265A">
        <w:rPr>
          <w:rFonts w:ascii="Verdana" w:hAnsi="Verdana" w:cs="Times New Roman"/>
          <w:lang w:val="uk-UA"/>
        </w:rPr>
        <w:t xml:space="preserve"> </w:t>
      </w:r>
      <w:r w:rsidR="00C6148E">
        <w:rPr>
          <w:rFonts w:ascii="Verdana" w:hAnsi="Verdana" w:cs="Times New Roman"/>
          <w:lang w:val="uk-UA"/>
        </w:rPr>
        <w:t>(</w:t>
      </w:r>
      <w:r w:rsidRPr="00C9682E">
        <w:rPr>
          <w:rFonts w:ascii="Verdana" w:hAnsi="Verdana" w:cs="Times New Roman"/>
          <w:lang w:val="uk-UA"/>
        </w:rPr>
        <w:t>47,93%</w:t>
      </w:r>
      <w:r w:rsidR="00C6148E">
        <w:rPr>
          <w:rFonts w:ascii="Verdana" w:hAnsi="Verdana" w:cs="Times New Roman"/>
          <w:lang w:val="uk-UA"/>
        </w:rPr>
        <w:t xml:space="preserve"> від річного плану видатків на цей вид оплати)</w:t>
      </w:r>
    </w:p>
    <w:p w14:paraId="263AF4E2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t xml:space="preserve">Водопостачання – </w:t>
      </w:r>
      <w:r w:rsidR="007E265A" w:rsidRPr="00FA1E5E">
        <w:rPr>
          <w:rFonts w:ascii="Verdana" w:hAnsi="Verdana" w:cs="Times New Roman"/>
          <w:b/>
          <w:lang w:val="uk-UA"/>
        </w:rPr>
        <w:t>2,2%</w:t>
      </w:r>
      <w:r w:rsidR="007E265A">
        <w:rPr>
          <w:rFonts w:ascii="Verdana" w:hAnsi="Verdana" w:cs="Times New Roman"/>
          <w:lang w:val="uk-UA"/>
        </w:rPr>
        <w:t xml:space="preserve"> </w:t>
      </w:r>
      <w:r w:rsidR="00C6148E">
        <w:rPr>
          <w:rFonts w:ascii="Verdana" w:hAnsi="Verdana" w:cs="Times New Roman"/>
          <w:lang w:val="uk-UA"/>
        </w:rPr>
        <w:t>(</w:t>
      </w:r>
      <w:r w:rsidRPr="00C9682E">
        <w:rPr>
          <w:rFonts w:ascii="Verdana" w:hAnsi="Verdana" w:cs="Times New Roman"/>
          <w:lang w:val="uk-UA"/>
        </w:rPr>
        <w:t>57,05%</w:t>
      </w:r>
      <w:r w:rsidR="00C6148E">
        <w:rPr>
          <w:rFonts w:ascii="Verdana" w:hAnsi="Verdana" w:cs="Times New Roman"/>
          <w:lang w:val="uk-UA"/>
        </w:rPr>
        <w:t xml:space="preserve"> від річного плану видатків на цей вид оплати)</w:t>
      </w:r>
    </w:p>
    <w:p w14:paraId="3ED1386D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t xml:space="preserve">Електропостачання – </w:t>
      </w:r>
      <w:r w:rsidR="007E265A" w:rsidRPr="00FA1E5E">
        <w:rPr>
          <w:rFonts w:ascii="Verdana" w:hAnsi="Verdana" w:cs="Times New Roman"/>
          <w:b/>
          <w:lang w:val="uk-UA"/>
        </w:rPr>
        <w:t>6,2%</w:t>
      </w:r>
      <w:r w:rsidR="007E265A">
        <w:rPr>
          <w:rFonts w:ascii="Verdana" w:hAnsi="Verdana" w:cs="Times New Roman"/>
          <w:lang w:val="uk-UA"/>
        </w:rPr>
        <w:t xml:space="preserve"> </w:t>
      </w:r>
      <w:r w:rsidR="00C6148E">
        <w:rPr>
          <w:rFonts w:ascii="Verdana" w:hAnsi="Verdana" w:cs="Times New Roman"/>
          <w:lang w:val="uk-UA"/>
        </w:rPr>
        <w:t>(</w:t>
      </w:r>
      <w:r w:rsidRPr="00C9682E">
        <w:rPr>
          <w:rFonts w:ascii="Verdana" w:hAnsi="Verdana" w:cs="Times New Roman"/>
          <w:lang w:val="uk-UA"/>
        </w:rPr>
        <w:t>31,81%</w:t>
      </w:r>
      <w:r w:rsidR="00C6148E">
        <w:rPr>
          <w:rFonts w:ascii="Verdana" w:hAnsi="Verdana" w:cs="Times New Roman"/>
          <w:lang w:val="uk-UA"/>
        </w:rPr>
        <w:t xml:space="preserve"> від річного плану видатків на цей вид оплати)</w:t>
      </w:r>
    </w:p>
    <w:p w14:paraId="7B6E7B85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588599EC" w14:textId="77777777" w:rsidR="00C9682E" w:rsidRPr="00FA1E5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FA1E5E">
        <w:rPr>
          <w:rFonts w:ascii="Verdana" w:hAnsi="Verdana" w:cs="Times New Roman"/>
          <w:b/>
          <w:lang w:val="uk-UA"/>
        </w:rPr>
        <w:t>оплати послуг,</w:t>
      </w:r>
      <w:r w:rsidR="007E265A" w:rsidRPr="00FA1E5E">
        <w:rPr>
          <w:rFonts w:ascii="Verdana" w:hAnsi="Verdana" w:cs="Times New Roman"/>
          <w:b/>
          <w:lang w:val="uk-UA"/>
        </w:rPr>
        <w:t xml:space="preserve"> </w:t>
      </w:r>
      <w:r w:rsidRPr="00FA1E5E">
        <w:rPr>
          <w:rFonts w:ascii="Verdana" w:hAnsi="Verdana" w:cs="Times New Roman"/>
          <w:b/>
          <w:lang w:val="uk-UA"/>
        </w:rPr>
        <w:t>крім комунальних</w:t>
      </w:r>
      <w:r w:rsidR="00FA1E5E">
        <w:rPr>
          <w:rFonts w:ascii="Verdana" w:hAnsi="Verdana" w:cs="Times New Roman"/>
          <w:b/>
          <w:lang w:val="uk-UA"/>
        </w:rPr>
        <w:t xml:space="preserve"> – 26,8%</w:t>
      </w:r>
      <w:r w:rsidRPr="00FA1E5E">
        <w:rPr>
          <w:rFonts w:ascii="Verdana" w:hAnsi="Verdana" w:cs="Times New Roman"/>
          <w:b/>
          <w:lang w:val="uk-UA"/>
        </w:rPr>
        <w:t>:</w:t>
      </w:r>
    </w:p>
    <w:p w14:paraId="186ECF46" w14:textId="77777777" w:rsidR="00C9682E" w:rsidRP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lastRenderedPageBreak/>
        <w:t xml:space="preserve">Послуги санітарного автотранспорту – </w:t>
      </w:r>
      <w:r w:rsidR="007E265A" w:rsidRPr="00FA1E5E">
        <w:rPr>
          <w:rFonts w:ascii="Verdana" w:hAnsi="Verdana" w:cs="Times New Roman"/>
          <w:b/>
          <w:lang w:val="uk-UA"/>
        </w:rPr>
        <w:t>25,8%</w:t>
      </w:r>
      <w:r w:rsidR="007E265A">
        <w:rPr>
          <w:rFonts w:ascii="Verdana" w:hAnsi="Verdana" w:cs="Times New Roman"/>
          <w:lang w:val="uk-UA"/>
        </w:rPr>
        <w:t xml:space="preserve"> (</w:t>
      </w:r>
      <w:r w:rsidRPr="00C9682E">
        <w:rPr>
          <w:rFonts w:ascii="Verdana" w:hAnsi="Verdana" w:cs="Times New Roman"/>
          <w:lang w:val="uk-UA"/>
        </w:rPr>
        <w:t>25,79%</w:t>
      </w:r>
      <w:r w:rsidR="007E265A" w:rsidRPr="007E265A">
        <w:rPr>
          <w:rFonts w:ascii="Verdana" w:hAnsi="Verdana" w:cs="Times New Roman"/>
          <w:lang w:val="uk-UA"/>
        </w:rPr>
        <w:t xml:space="preserve"> </w:t>
      </w:r>
      <w:r w:rsidR="007E265A">
        <w:rPr>
          <w:rFonts w:ascii="Verdana" w:hAnsi="Verdana" w:cs="Times New Roman"/>
          <w:lang w:val="uk-UA"/>
        </w:rPr>
        <w:t>від річного плану видатків на цей вид оплати)</w:t>
      </w:r>
    </w:p>
    <w:p w14:paraId="6E12706A" w14:textId="77777777" w:rsid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C9682E">
        <w:rPr>
          <w:rFonts w:ascii="Verdana" w:hAnsi="Verdana" w:cs="Times New Roman"/>
          <w:lang w:val="uk-UA"/>
        </w:rPr>
        <w:t xml:space="preserve">Дератизація та дезінсекція, </w:t>
      </w:r>
      <w:r w:rsidR="00FA1E5E">
        <w:rPr>
          <w:rFonts w:ascii="Verdana" w:hAnsi="Verdana" w:cs="Times New Roman"/>
          <w:lang w:val="uk-UA"/>
        </w:rPr>
        <w:t>сміття</w:t>
      </w:r>
      <w:r w:rsidRPr="00C9682E">
        <w:rPr>
          <w:rFonts w:ascii="Verdana" w:hAnsi="Verdana" w:cs="Times New Roman"/>
          <w:lang w:val="uk-UA"/>
        </w:rPr>
        <w:t xml:space="preserve">, інтернет – </w:t>
      </w:r>
      <w:r w:rsidR="00FA1E5E" w:rsidRPr="00FA1E5E">
        <w:rPr>
          <w:rFonts w:ascii="Verdana" w:hAnsi="Verdana" w:cs="Times New Roman"/>
          <w:b/>
          <w:lang w:val="uk-UA"/>
        </w:rPr>
        <w:t>1%</w:t>
      </w:r>
      <w:r w:rsidR="00FA1E5E">
        <w:rPr>
          <w:rFonts w:ascii="Verdana" w:hAnsi="Verdana" w:cs="Times New Roman"/>
          <w:lang w:val="uk-UA"/>
        </w:rPr>
        <w:t xml:space="preserve"> (</w:t>
      </w:r>
      <w:r w:rsidRPr="00C9682E">
        <w:rPr>
          <w:rFonts w:ascii="Verdana" w:hAnsi="Verdana" w:cs="Times New Roman"/>
          <w:lang w:val="uk-UA"/>
        </w:rPr>
        <w:t>17,10%</w:t>
      </w:r>
      <w:r w:rsidR="00FA1E5E" w:rsidRPr="00FA1E5E">
        <w:rPr>
          <w:rFonts w:ascii="Verdana" w:hAnsi="Verdana" w:cs="Times New Roman"/>
          <w:lang w:val="uk-UA"/>
        </w:rPr>
        <w:t xml:space="preserve"> </w:t>
      </w:r>
      <w:r w:rsidR="00FA1E5E">
        <w:rPr>
          <w:rFonts w:ascii="Verdana" w:hAnsi="Verdana" w:cs="Times New Roman"/>
          <w:lang w:val="uk-UA"/>
        </w:rPr>
        <w:t>від річного плану видатків на цей вид оплати)</w:t>
      </w:r>
    </w:p>
    <w:p w14:paraId="546F975B" w14:textId="77777777" w:rsidR="00C9682E" w:rsidRDefault="00C9682E" w:rsidP="00C9682E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580E59D8" w14:textId="77777777" w:rsidR="00FA1E5E" w:rsidRDefault="00976202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Відсоток атестованих лікарів та медичних сестер з 93,1% у 201</w:t>
      </w:r>
      <w:r w:rsidR="00306954" w:rsidRPr="00B86A0B">
        <w:rPr>
          <w:rFonts w:ascii="Verdana" w:hAnsi="Verdana" w:cs="Times New Roman"/>
          <w:lang w:val="uk-UA"/>
        </w:rPr>
        <w:t>8</w:t>
      </w:r>
      <w:r w:rsidRPr="00B86A0B">
        <w:rPr>
          <w:rFonts w:ascii="Verdana" w:hAnsi="Verdana" w:cs="Times New Roman"/>
          <w:lang w:val="uk-UA"/>
        </w:rPr>
        <w:t xml:space="preserve"> році збільшено до 100%</w:t>
      </w:r>
      <w:r w:rsidR="00306954" w:rsidRPr="00B86A0B">
        <w:rPr>
          <w:rFonts w:ascii="Verdana" w:hAnsi="Verdana" w:cs="Times New Roman"/>
          <w:lang w:val="uk-UA"/>
        </w:rPr>
        <w:t xml:space="preserve"> у 2019 році</w:t>
      </w:r>
      <w:r w:rsidRPr="00B86A0B">
        <w:rPr>
          <w:rFonts w:ascii="Verdana" w:hAnsi="Verdana" w:cs="Times New Roman"/>
          <w:lang w:val="uk-UA"/>
        </w:rPr>
        <w:t>. Оснащеність амбулаторій та медичного персоналу згідно табелю оснащення підвищено до 80%</w:t>
      </w:r>
      <w:r w:rsidR="00A539FC" w:rsidRPr="00B86A0B">
        <w:rPr>
          <w:rFonts w:ascii="Verdana" w:hAnsi="Verdana" w:cs="Times New Roman"/>
          <w:lang w:val="uk-UA"/>
        </w:rPr>
        <w:t xml:space="preserve"> у 2019 році</w:t>
      </w:r>
      <w:r w:rsidRPr="00B86A0B">
        <w:rPr>
          <w:rFonts w:ascii="Verdana" w:hAnsi="Verdana" w:cs="Times New Roman"/>
          <w:lang w:val="uk-UA"/>
        </w:rPr>
        <w:t xml:space="preserve"> у порівнянні з 2016 роком (46%). Завдяки безперервному розвитку лікарів, стимулювання працівників, проведенню додаткових лекцій та тренінгів покращено якість надання медичної допомоги: зниження захворюваністю на туберкульоз у запущених стадіях, зниження кількості занедбаних випадків візуальних форм </w:t>
      </w:r>
      <w:proofErr w:type="spellStart"/>
      <w:r w:rsidRPr="00B86A0B">
        <w:rPr>
          <w:rFonts w:ascii="Verdana" w:hAnsi="Verdana" w:cs="Times New Roman"/>
          <w:lang w:val="uk-UA"/>
        </w:rPr>
        <w:t>онкопатології</w:t>
      </w:r>
      <w:proofErr w:type="spellEnd"/>
      <w:r w:rsidRPr="00B86A0B">
        <w:rPr>
          <w:rFonts w:ascii="Verdana" w:hAnsi="Verdana" w:cs="Times New Roman"/>
          <w:lang w:val="uk-UA"/>
        </w:rPr>
        <w:t xml:space="preserve">, скорочення строків надання медичної допомоги при діагностиці невідкладних станів та інше. </w:t>
      </w:r>
    </w:p>
    <w:p w14:paraId="3999A0DD" w14:textId="77777777" w:rsidR="00976202" w:rsidRPr="00B86A0B" w:rsidRDefault="00976202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Також проводиться робота з покращення умов в яких надається медична допомога, проведено тільки за </w:t>
      </w:r>
      <w:r w:rsidR="00A539FC" w:rsidRPr="00B86A0B">
        <w:rPr>
          <w:rFonts w:ascii="Verdana" w:hAnsi="Verdana" w:cs="Times New Roman"/>
          <w:lang w:val="uk-UA"/>
        </w:rPr>
        <w:t>10</w:t>
      </w:r>
      <w:r w:rsidRPr="00B86A0B">
        <w:rPr>
          <w:rFonts w:ascii="Verdana" w:hAnsi="Verdana" w:cs="Times New Roman"/>
          <w:lang w:val="uk-UA"/>
        </w:rPr>
        <w:t xml:space="preserve"> місяців 2019 року </w:t>
      </w:r>
      <w:r w:rsidRPr="00FA1E5E">
        <w:rPr>
          <w:rFonts w:ascii="Verdana" w:hAnsi="Verdana" w:cs="Times New Roman"/>
          <w:b/>
          <w:lang w:val="uk-UA"/>
        </w:rPr>
        <w:t>ремонтів</w:t>
      </w:r>
      <w:r w:rsidRPr="00B86A0B">
        <w:rPr>
          <w:rFonts w:ascii="Verdana" w:hAnsi="Verdana" w:cs="Times New Roman"/>
          <w:lang w:val="uk-UA"/>
        </w:rPr>
        <w:t xml:space="preserve"> на загальну суму </w:t>
      </w:r>
      <w:r w:rsidR="00306954" w:rsidRPr="00FA1E5E">
        <w:rPr>
          <w:rFonts w:ascii="Verdana" w:hAnsi="Verdana" w:cs="Times New Roman"/>
          <w:b/>
          <w:lang w:val="uk-UA"/>
        </w:rPr>
        <w:t>2 093,127</w:t>
      </w:r>
      <w:r w:rsidRPr="00FA1E5E">
        <w:rPr>
          <w:rFonts w:ascii="Verdana" w:hAnsi="Verdana" w:cs="Times New Roman"/>
          <w:b/>
          <w:lang w:val="uk-UA"/>
        </w:rPr>
        <w:t xml:space="preserve"> тис грн</w:t>
      </w:r>
      <w:r w:rsidRPr="00B86A0B">
        <w:rPr>
          <w:rFonts w:ascii="Verdana" w:hAnsi="Verdana" w:cs="Times New Roman"/>
          <w:lang w:val="uk-UA"/>
        </w:rPr>
        <w:t>.. Працюємо над створенням умов для надання медичної допомоги особам з обмеженими можливостями.</w:t>
      </w:r>
    </w:p>
    <w:p w14:paraId="55BD1F9E" w14:textId="77777777" w:rsidR="007271D4" w:rsidRPr="00B86A0B" w:rsidRDefault="00A539FC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На сьогодні д</w:t>
      </w:r>
      <w:r w:rsidR="007271D4" w:rsidRPr="00B86A0B">
        <w:rPr>
          <w:rFonts w:ascii="Verdana" w:hAnsi="Verdana" w:cs="Times New Roman"/>
          <w:lang w:val="uk-UA"/>
        </w:rPr>
        <w:t xml:space="preserve">о складу Центру входять </w:t>
      </w:r>
      <w:r w:rsidR="000C22E8" w:rsidRPr="00B86A0B">
        <w:rPr>
          <w:rFonts w:ascii="Verdana" w:hAnsi="Verdana" w:cs="Times New Roman"/>
          <w:lang w:val="ru-RU"/>
        </w:rPr>
        <w:t>6</w:t>
      </w:r>
      <w:r w:rsidR="007271D4" w:rsidRPr="00B86A0B">
        <w:rPr>
          <w:rFonts w:ascii="Verdana" w:hAnsi="Verdana" w:cs="Times New Roman"/>
          <w:lang w:val="uk-UA"/>
        </w:rPr>
        <w:t xml:space="preserve"> амбулаторі</w:t>
      </w:r>
      <w:r w:rsidRPr="00B86A0B">
        <w:rPr>
          <w:rFonts w:ascii="Verdana" w:hAnsi="Verdana" w:cs="Times New Roman"/>
          <w:lang w:val="uk-UA"/>
        </w:rPr>
        <w:t>й</w:t>
      </w:r>
      <w:r w:rsidR="007271D4" w:rsidRPr="00B86A0B">
        <w:rPr>
          <w:rFonts w:ascii="Verdana" w:hAnsi="Verdana" w:cs="Times New Roman"/>
          <w:lang w:val="uk-UA"/>
        </w:rPr>
        <w:t xml:space="preserve"> загальної практики – сімейної медицини</w:t>
      </w:r>
      <w:r w:rsidRPr="00B86A0B">
        <w:rPr>
          <w:rFonts w:ascii="Verdana" w:hAnsi="Verdana" w:cs="Times New Roman"/>
          <w:lang w:val="uk-UA"/>
        </w:rPr>
        <w:t>, які розташовані на лівому березі Дніпра.</w:t>
      </w:r>
    </w:p>
    <w:p w14:paraId="5372C85D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i/>
          <w:u w:val="single"/>
          <w:lang w:val="uk-UA"/>
        </w:rPr>
      </w:pPr>
      <w:bookmarkStart w:id="1" w:name="__DdeLink__106_1271380193"/>
      <w:bookmarkStart w:id="2" w:name="__DdeLink__106_12713801931"/>
      <w:bookmarkEnd w:id="1"/>
      <w:bookmarkEnd w:id="2"/>
    </w:p>
    <w:p w14:paraId="757D7B10" w14:textId="77777777" w:rsidR="007271D4" w:rsidRPr="00B86A0B" w:rsidRDefault="007271D4" w:rsidP="007271D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Демографічна ситуація</w:t>
      </w:r>
    </w:p>
    <w:p w14:paraId="69E70880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bCs/>
          <w:lang w:val="uk-UA" w:eastAsia="uk-UA"/>
        </w:rPr>
      </w:pPr>
      <w:r w:rsidRPr="00B86A0B">
        <w:rPr>
          <w:rFonts w:ascii="Verdana" w:hAnsi="Verdana" w:cs="Times New Roman"/>
          <w:bCs/>
          <w:lang w:val="uk-UA" w:eastAsia="uk-UA"/>
        </w:rPr>
        <w:t xml:space="preserve">Демографічна ситуація характеризується високими показниками смертності, особливо серед населення працездатного віку, низькими показниками народжуваності. Має місце нижча за середньоєвропейську очікувана тривалість життя і зменшення чисельності населення. Останніми роками спостерігається зниження смертності, зберігається тенденція </w:t>
      </w:r>
      <w:r w:rsidR="005617E2" w:rsidRPr="00B86A0B">
        <w:rPr>
          <w:rFonts w:ascii="Verdana" w:hAnsi="Verdana" w:cs="Times New Roman"/>
          <w:bCs/>
          <w:lang w:val="uk-UA" w:eastAsia="uk-UA"/>
        </w:rPr>
        <w:t>до старіння населення</w:t>
      </w:r>
      <w:r w:rsidRPr="00B86A0B">
        <w:rPr>
          <w:rFonts w:ascii="Verdana" w:hAnsi="Verdana" w:cs="Times New Roman"/>
          <w:bCs/>
          <w:lang w:val="uk-UA" w:eastAsia="uk-UA"/>
        </w:rPr>
        <w:t>. І, як наслідок, зростає від’ємний приріст населення.</w:t>
      </w:r>
    </w:p>
    <w:p w14:paraId="5F3E01B9" w14:textId="77777777" w:rsidR="005617E2" w:rsidRPr="00B86A0B" w:rsidRDefault="005617E2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229"/>
        <w:gridCol w:w="1692"/>
        <w:gridCol w:w="916"/>
        <w:gridCol w:w="1070"/>
        <w:gridCol w:w="1180"/>
        <w:gridCol w:w="1182"/>
        <w:gridCol w:w="1180"/>
        <w:gridCol w:w="1180"/>
      </w:tblGrid>
      <w:tr w:rsidR="008850D7" w:rsidRPr="003E5D75" w14:paraId="235E1CF2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center"/>
          </w:tcPr>
          <w:p w14:paraId="68D4ED46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lang w:val="uk-UA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Амбулато</w:t>
            </w:r>
            <w:r w:rsidR="002E19D5"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р</w:t>
            </w:r>
            <w:r w:rsidRPr="00B86A0B">
              <w:rPr>
                <w:rFonts w:ascii="Verdana" w:eastAsia="Times New Roman" w:hAnsi="Verdana" w:cs="Times New Roman"/>
                <w:color w:val="000000"/>
                <w:lang w:val="uk-UA" w:eastAsia="ru-RU"/>
              </w:rPr>
              <w:t>ії</w:t>
            </w:r>
            <w:proofErr w:type="spellEnd"/>
          </w:p>
        </w:tc>
        <w:tc>
          <w:tcPr>
            <w:tcW w:w="559" w:type="pct"/>
            <w:vAlign w:val="center"/>
          </w:tcPr>
          <w:p w14:paraId="4B9F72D1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переписом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14:paraId="3F049457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задеклароване</w:t>
            </w:r>
            <w:proofErr w:type="spellEnd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всього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center"/>
          </w:tcPr>
          <w:p w14:paraId="2DBBB455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Дитяче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501FBD8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Доросле</w:t>
            </w:r>
            <w:proofErr w:type="spellEnd"/>
          </w:p>
        </w:tc>
        <w:tc>
          <w:tcPr>
            <w:tcW w:w="537" w:type="pct"/>
            <w:vAlign w:val="center"/>
          </w:tcPr>
          <w:p w14:paraId="08275494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color w:val="000000"/>
              </w:rPr>
            </w:pP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лікарі</w:t>
            </w:r>
            <w:proofErr w:type="spellEnd"/>
            <w:r w:rsidRPr="00B86A0B">
              <w:rPr>
                <w:rFonts w:ascii="Verdana" w:hAnsi="Verdana" w:cs="Times New Roman"/>
                <w:color w:val="000000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всього</w:t>
            </w:r>
            <w:proofErr w:type="spellEnd"/>
          </w:p>
        </w:tc>
        <w:tc>
          <w:tcPr>
            <w:tcW w:w="538" w:type="pct"/>
            <w:vAlign w:val="center"/>
          </w:tcPr>
          <w:p w14:paraId="67E473B3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color w:val="000000"/>
              </w:rPr>
            </w:pPr>
            <w:r w:rsidRPr="00B86A0B">
              <w:rPr>
                <w:rFonts w:ascii="Verdana" w:hAnsi="Verdana" w:cs="Times New Roman"/>
                <w:color w:val="000000"/>
              </w:rPr>
              <w:t xml:space="preserve">в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тому</w:t>
            </w:r>
            <w:proofErr w:type="spellEnd"/>
            <w:r w:rsidRPr="00B86A0B">
              <w:rPr>
                <w:rFonts w:ascii="Verdana" w:hAnsi="Verdana" w:cs="Times New Roman"/>
                <w:color w:val="000000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числі</w:t>
            </w:r>
            <w:proofErr w:type="spellEnd"/>
            <w:r w:rsidRPr="00B86A0B">
              <w:rPr>
                <w:rFonts w:ascii="Verdana" w:hAnsi="Verdana" w:cs="Times New Roman"/>
                <w:color w:val="000000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терапевти</w:t>
            </w:r>
            <w:proofErr w:type="spellEnd"/>
          </w:p>
        </w:tc>
        <w:tc>
          <w:tcPr>
            <w:tcW w:w="537" w:type="pct"/>
            <w:vAlign w:val="center"/>
          </w:tcPr>
          <w:p w14:paraId="4237943C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color w:val="000000"/>
              </w:rPr>
            </w:pPr>
            <w:r w:rsidRPr="00B86A0B">
              <w:rPr>
                <w:rFonts w:ascii="Verdana" w:hAnsi="Verdana" w:cs="Times New Roman"/>
                <w:color w:val="000000"/>
              </w:rPr>
              <w:t xml:space="preserve">в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тому</w:t>
            </w:r>
            <w:proofErr w:type="spellEnd"/>
            <w:r w:rsidRPr="00B86A0B">
              <w:rPr>
                <w:rFonts w:ascii="Verdana" w:hAnsi="Verdana" w:cs="Times New Roman"/>
                <w:color w:val="000000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числі</w:t>
            </w:r>
            <w:proofErr w:type="spellEnd"/>
            <w:r w:rsidRPr="00B86A0B">
              <w:rPr>
                <w:rFonts w:ascii="Verdana" w:hAnsi="Verdana" w:cs="Times New Roman"/>
                <w:color w:val="000000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color w:val="000000"/>
              </w:rPr>
              <w:t>педіатри</w:t>
            </w:r>
            <w:proofErr w:type="spellEnd"/>
          </w:p>
        </w:tc>
        <w:tc>
          <w:tcPr>
            <w:tcW w:w="538" w:type="pct"/>
            <w:vAlign w:val="center"/>
          </w:tcPr>
          <w:p w14:paraId="693EA573" w14:textId="77777777" w:rsidR="008850D7" w:rsidRPr="00B86A0B" w:rsidRDefault="008850D7" w:rsidP="00FA1E5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ru-RU"/>
              </w:rPr>
              <w:t xml:space="preserve">в тому </w:t>
            </w:r>
            <w:proofErr w:type="spellStart"/>
            <w:r w:rsidRPr="00B86A0B">
              <w:rPr>
                <w:rFonts w:ascii="Verdana" w:hAnsi="Verdana" w:cs="Times New Roman"/>
                <w:color w:val="000000"/>
                <w:lang w:val="ru-RU"/>
              </w:rPr>
              <w:t>числі</w:t>
            </w:r>
            <w:proofErr w:type="spellEnd"/>
            <w:r w:rsidRPr="00B86A0B">
              <w:rPr>
                <w:rFonts w:ascii="Verdana" w:hAnsi="Verdana" w:cs="Times New Roman"/>
                <w:color w:val="000000"/>
                <w:lang w:val="ru-RU"/>
              </w:rPr>
              <w:t xml:space="preserve"> </w:t>
            </w:r>
            <w:r w:rsidR="002E19D5" w:rsidRPr="00B86A0B">
              <w:rPr>
                <w:rFonts w:ascii="Verdana" w:hAnsi="Verdana" w:cs="Times New Roman"/>
                <w:color w:val="000000"/>
                <w:lang w:val="uk-UA"/>
              </w:rPr>
              <w:t>Л</w:t>
            </w:r>
            <w:r w:rsidRPr="00B86A0B">
              <w:rPr>
                <w:rFonts w:ascii="Verdana" w:hAnsi="Verdana" w:cs="Times New Roman"/>
                <w:color w:val="000000"/>
                <w:lang w:val="ru-RU"/>
              </w:rPr>
              <w:t>ЗП</w:t>
            </w:r>
            <w:r w:rsidR="002E19D5" w:rsidRPr="00B86A0B">
              <w:rPr>
                <w:rFonts w:ascii="Verdana" w:hAnsi="Verdana" w:cs="Times New Roman"/>
                <w:color w:val="000000"/>
                <w:lang w:val="uk-UA"/>
              </w:rPr>
              <w:t>-</w:t>
            </w:r>
            <w:r w:rsidR="002E19D5" w:rsidRPr="00B86A0B">
              <w:rPr>
                <w:rFonts w:ascii="Verdana" w:hAnsi="Verdana" w:cs="Times New Roman"/>
                <w:color w:val="000000"/>
                <w:lang w:val="ru-RU"/>
              </w:rPr>
              <w:t>С</w:t>
            </w:r>
            <w:r w:rsidR="002E19D5" w:rsidRPr="00B86A0B">
              <w:rPr>
                <w:rFonts w:ascii="Verdana" w:hAnsi="Verdana" w:cs="Times New Roman"/>
                <w:color w:val="000000"/>
                <w:lang w:val="uk-UA"/>
              </w:rPr>
              <w:t>Л</w:t>
            </w:r>
          </w:p>
        </w:tc>
      </w:tr>
      <w:tr w:rsidR="008850D7" w:rsidRPr="00B86A0B" w14:paraId="750E6BF7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6C894687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559" w:type="pct"/>
            <w:vAlign w:val="center"/>
          </w:tcPr>
          <w:p w14:paraId="6963A85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24723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F3E2930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19207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7EBEDB8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3772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AF86949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15435</w:t>
            </w:r>
          </w:p>
        </w:tc>
        <w:tc>
          <w:tcPr>
            <w:tcW w:w="537" w:type="pct"/>
            <w:vAlign w:val="center"/>
          </w:tcPr>
          <w:p w14:paraId="26EC0BF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13</w:t>
            </w:r>
          </w:p>
        </w:tc>
        <w:tc>
          <w:tcPr>
            <w:tcW w:w="538" w:type="pct"/>
            <w:vAlign w:val="center"/>
          </w:tcPr>
          <w:p w14:paraId="48947CC4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 </w:t>
            </w: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537" w:type="pct"/>
            <w:vAlign w:val="center"/>
          </w:tcPr>
          <w:p w14:paraId="03834A37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 </w:t>
            </w: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538" w:type="pct"/>
            <w:vAlign w:val="center"/>
          </w:tcPr>
          <w:p w14:paraId="5EC2DFB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11</w:t>
            </w:r>
          </w:p>
        </w:tc>
      </w:tr>
      <w:tr w:rsidR="008850D7" w:rsidRPr="00B86A0B" w14:paraId="35C89FF6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4550CACE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2</w:t>
            </w:r>
          </w:p>
        </w:tc>
        <w:tc>
          <w:tcPr>
            <w:tcW w:w="559" w:type="pct"/>
            <w:vAlign w:val="center"/>
          </w:tcPr>
          <w:p w14:paraId="47812637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27817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0A3DC9B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16899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952EAD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2711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D09283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14188</w:t>
            </w:r>
          </w:p>
        </w:tc>
        <w:tc>
          <w:tcPr>
            <w:tcW w:w="537" w:type="pct"/>
            <w:vAlign w:val="center"/>
          </w:tcPr>
          <w:p w14:paraId="53583FC3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13</w:t>
            </w:r>
          </w:p>
        </w:tc>
        <w:tc>
          <w:tcPr>
            <w:tcW w:w="538" w:type="pct"/>
            <w:vAlign w:val="center"/>
          </w:tcPr>
          <w:p w14:paraId="7B92F2C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0</w:t>
            </w:r>
          </w:p>
        </w:tc>
        <w:tc>
          <w:tcPr>
            <w:tcW w:w="537" w:type="pct"/>
            <w:vAlign w:val="center"/>
          </w:tcPr>
          <w:p w14:paraId="4F77CAE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1</w:t>
            </w:r>
          </w:p>
        </w:tc>
        <w:tc>
          <w:tcPr>
            <w:tcW w:w="538" w:type="pct"/>
            <w:vAlign w:val="center"/>
          </w:tcPr>
          <w:p w14:paraId="41B0C6D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12</w:t>
            </w:r>
          </w:p>
        </w:tc>
      </w:tr>
      <w:tr w:rsidR="008850D7" w:rsidRPr="00B86A0B" w14:paraId="04CC59F9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6CAD7E40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59" w:type="pct"/>
            <w:vAlign w:val="center"/>
          </w:tcPr>
          <w:p w14:paraId="56D14DF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6A7F79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8237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4D1F19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1717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652DD4E4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6520</w:t>
            </w:r>
          </w:p>
        </w:tc>
        <w:tc>
          <w:tcPr>
            <w:tcW w:w="537" w:type="pct"/>
            <w:vAlign w:val="center"/>
          </w:tcPr>
          <w:p w14:paraId="2A4D210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6</w:t>
            </w:r>
          </w:p>
        </w:tc>
        <w:tc>
          <w:tcPr>
            <w:tcW w:w="538" w:type="pct"/>
            <w:vAlign w:val="center"/>
          </w:tcPr>
          <w:p w14:paraId="6BF88FC2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1</w:t>
            </w:r>
          </w:p>
        </w:tc>
        <w:tc>
          <w:tcPr>
            <w:tcW w:w="537" w:type="pct"/>
            <w:vAlign w:val="center"/>
          </w:tcPr>
          <w:p w14:paraId="39B0089A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0</w:t>
            </w:r>
          </w:p>
        </w:tc>
        <w:tc>
          <w:tcPr>
            <w:tcW w:w="538" w:type="pct"/>
            <w:vAlign w:val="center"/>
          </w:tcPr>
          <w:p w14:paraId="3146D0F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5</w:t>
            </w:r>
          </w:p>
        </w:tc>
      </w:tr>
      <w:tr w:rsidR="008850D7" w:rsidRPr="00B86A0B" w14:paraId="287FBFE1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2EA453B0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 xml:space="preserve">3 </w:t>
            </w: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філія</w:t>
            </w:r>
            <w:proofErr w:type="spellEnd"/>
          </w:p>
        </w:tc>
        <w:tc>
          <w:tcPr>
            <w:tcW w:w="559" w:type="pct"/>
            <w:vAlign w:val="center"/>
          </w:tcPr>
          <w:p w14:paraId="712B638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896DF2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6659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3EFCC22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1659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1B10ED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537" w:type="pct"/>
            <w:vAlign w:val="center"/>
          </w:tcPr>
          <w:p w14:paraId="0093ECB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6</w:t>
            </w:r>
          </w:p>
        </w:tc>
        <w:tc>
          <w:tcPr>
            <w:tcW w:w="538" w:type="pct"/>
            <w:vAlign w:val="center"/>
          </w:tcPr>
          <w:p w14:paraId="45ECACFA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0</w:t>
            </w:r>
          </w:p>
        </w:tc>
        <w:tc>
          <w:tcPr>
            <w:tcW w:w="537" w:type="pct"/>
            <w:vAlign w:val="center"/>
          </w:tcPr>
          <w:p w14:paraId="23B4DFC3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</w:rPr>
            </w:pPr>
            <w:r w:rsidRPr="00B86A0B">
              <w:rPr>
                <w:rFonts w:ascii="Verdana" w:hAnsi="Verdana" w:cs="Times New Roman"/>
                <w:color w:val="000000"/>
              </w:rPr>
              <w:t>2</w:t>
            </w:r>
          </w:p>
        </w:tc>
        <w:tc>
          <w:tcPr>
            <w:tcW w:w="538" w:type="pct"/>
            <w:vAlign w:val="center"/>
          </w:tcPr>
          <w:p w14:paraId="6CF9069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4</w:t>
            </w:r>
          </w:p>
        </w:tc>
      </w:tr>
      <w:tr w:rsidR="008850D7" w:rsidRPr="00B86A0B" w14:paraId="65E9F189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47F0E48B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3 (</w:t>
            </w:r>
            <w:proofErr w:type="spellStart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загалом</w:t>
            </w:r>
            <w:proofErr w:type="spellEnd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)</w:t>
            </w:r>
          </w:p>
        </w:tc>
        <w:tc>
          <w:tcPr>
            <w:tcW w:w="559" w:type="pct"/>
            <w:vAlign w:val="center"/>
          </w:tcPr>
          <w:p w14:paraId="7F7C7F1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24194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6255479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14896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4126972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3376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0825E70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11520</w:t>
            </w:r>
          </w:p>
        </w:tc>
        <w:tc>
          <w:tcPr>
            <w:tcW w:w="537" w:type="pct"/>
            <w:vAlign w:val="center"/>
          </w:tcPr>
          <w:p w14:paraId="246D8DE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538" w:type="pct"/>
            <w:vAlign w:val="center"/>
          </w:tcPr>
          <w:p w14:paraId="19EAD9DA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1</w:t>
            </w:r>
          </w:p>
        </w:tc>
        <w:tc>
          <w:tcPr>
            <w:tcW w:w="537" w:type="pct"/>
            <w:vAlign w:val="center"/>
          </w:tcPr>
          <w:p w14:paraId="61B43ED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38" w:type="pct"/>
            <w:vAlign w:val="center"/>
          </w:tcPr>
          <w:p w14:paraId="5ADCDBD2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9</w:t>
            </w:r>
          </w:p>
        </w:tc>
      </w:tr>
      <w:tr w:rsidR="008850D7" w:rsidRPr="00B86A0B" w14:paraId="39431BC8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AE40456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559" w:type="pct"/>
            <w:vAlign w:val="center"/>
          </w:tcPr>
          <w:p w14:paraId="788742D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17355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781C05A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11332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6119F8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2293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21B903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9039</w:t>
            </w:r>
          </w:p>
        </w:tc>
        <w:tc>
          <w:tcPr>
            <w:tcW w:w="537" w:type="pct"/>
            <w:vAlign w:val="center"/>
          </w:tcPr>
          <w:p w14:paraId="21C3800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538" w:type="pct"/>
            <w:vAlign w:val="center"/>
          </w:tcPr>
          <w:p w14:paraId="64147C5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537" w:type="pct"/>
            <w:vAlign w:val="center"/>
          </w:tcPr>
          <w:p w14:paraId="00F3EF7B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0</w:t>
            </w:r>
          </w:p>
        </w:tc>
        <w:tc>
          <w:tcPr>
            <w:tcW w:w="538" w:type="pct"/>
            <w:vAlign w:val="center"/>
          </w:tcPr>
          <w:p w14:paraId="2936E02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8</w:t>
            </w:r>
          </w:p>
        </w:tc>
      </w:tr>
      <w:tr w:rsidR="008850D7" w:rsidRPr="00B86A0B" w14:paraId="1CA54514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E8D892E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5</w:t>
            </w:r>
          </w:p>
        </w:tc>
        <w:tc>
          <w:tcPr>
            <w:tcW w:w="559" w:type="pct"/>
            <w:vAlign w:val="center"/>
          </w:tcPr>
          <w:p w14:paraId="76D490C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21596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53C4530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16982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DB1264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3489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017491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13493</w:t>
            </w:r>
          </w:p>
        </w:tc>
        <w:tc>
          <w:tcPr>
            <w:tcW w:w="537" w:type="pct"/>
            <w:vAlign w:val="center"/>
          </w:tcPr>
          <w:p w14:paraId="185CC204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14</w:t>
            </w:r>
          </w:p>
        </w:tc>
        <w:tc>
          <w:tcPr>
            <w:tcW w:w="538" w:type="pct"/>
            <w:vAlign w:val="center"/>
          </w:tcPr>
          <w:p w14:paraId="398BDD2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0</w:t>
            </w:r>
          </w:p>
        </w:tc>
        <w:tc>
          <w:tcPr>
            <w:tcW w:w="537" w:type="pct"/>
            <w:vAlign w:val="center"/>
          </w:tcPr>
          <w:p w14:paraId="45B1316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538" w:type="pct"/>
            <w:vAlign w:val="center"/>
          </w:tcPr>
          <w:p w14:paraId="39C02DA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b/>
                <w:color w:val="000000"/>
                <w:lang w:val="uk-UA"/>
              </w:rPr>
              <w:t>12</w:t>
            </w:r>
          </w:p>
        </w:tc>
      </w:tr>
      <w:tr w:rsidR="008850D7" w:rsidRPr="00B86A0B" w14:paraId="630D97D4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B57D414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59" w:type="pct"/>
            <w:vAlign w:val="center"/>
          </w:tcPr>
          <w:p w14:paraId="436FC58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1F8AF3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4338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2C66CA84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1521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73F541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2817</w:t>
            </w:r>
          </w:p>
        </w:tc>
        <w:tc>
          <w:tcPr>
            <w:tcW w:w="537" w:type="pct"/>
            <w:vAlign w:val="center"/>
          </w:tcPr>
          <w:p w14:paraId="4194AD82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3</w:t>
            </w:r>
          </w:p>
        </w:tc>
        <w:tc>
          <w:tcPr>
            <w:tcW w:w="538" w:type="pct"/>
            <w:vAlign w:val="center"/>
          </w:tcPr>
          <w:p w14:paraId="7FD1277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0</w:t>
            </w:r>
          </w:p>
        </w:tc>
        <w:tc>
          <w:tcPr>
            <w:tcW w:w="537" w:type="pct"/>
            <w:vAlign w:val="center"/>
          </w:tcPr>
          <w:p w14:paraId="15E41F3B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1</w:t>
            </w:r>
          </w:p>
        </w:tc>
        <w:tc>
          <w:tcPr>
            <w:tcW w:w="538" w:type="pct"/>
            <w:vAlign w:val="center"/>
          </w:tcPr>
          <w:p w14:paraId="6B8EDEF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color w:val="000000"/>
                <w:lang w:val="uk-UA"/>
              </w:rPr>
            </w:pPr>
            <w:r w:rsidRPr="00B86A0B">
              <w:rPr>
                <w:rFonts w:ascii="Verdana" w:hAnsi="Verdana" w:cs="Times New Roman"/>
                <w:color w:val="000000"/>
                <w:lang w:val="uk-UA"/>
              </w:rPr>
              <w:t>2</w:t>
            </w:r>
          </w:p>
        </w:tc>
      </w:tr>
      <w:tr w:rsidR="002E19D5" w:rsidRPr="00B86A0B" w14:paraId="19C50178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1B868D0A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 xml:space="preserve">6 </w:t>
            </w:r>
            <w:proofErr w:type="spellStart"/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філія</w:t>
            </w:r>
            <w:proofErr w:type="spellEnd"/>
          </w:p>
        </w:tc>
        <w:tc>
          <w:tcPr>
            <w:tcW w:w="559" w:type="pct"/>
            <w:vAlign w:val="center"/>
          </w:tcPr>
          <w:p w14:paraId="13DD7720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322FCCD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8033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6ED1E8C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1137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5DC45F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6896</w:t>
            </w:r>
          </w:p>
        </w:tc>
        <w:tc>
          <w:tcPr>
            <w:tcW w:w="537" w:type="pct"/>
            <w:vAlign w:val="center"/>
          </w:tcPr>
          <w:p w14:paraId="6E7480D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38" w:type="pct"/>
            <w:vAlign w:val="center"/>
          </w:tcPr>
          <w:p w14:paraId="0680E60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37" w:type="pct"/>
            <w:vAlign w:val="center"/>
          </w:tcPr>
          <w:p w14:paraId="1A0617BA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38" w:type="pct"/>
            <w:vAlign w:val="center"/>
          </w:tcPr>
          <w:p w14:paraId="76C90B57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color w:val="000000"/>
                <w:lang w:val="ru-RU" w:eastAsia="ru-RU"/>
              </w:rPr>
              <w:t>5</w:t>
            </w:r>
          </w:p>
        </w:tc>
      </w:tr>
      <w:tr w:rsidR="002E19D5" w:rsidRPr="00B86A0B" w14:paraId="4700DEC5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35D60B9F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6 (</w:t>
            </w:r>
            <w:proofErr w:type="spellStart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загалом</w:t>
            </w:r>
            <w:proofErr w:type="spellEnd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)</w:t>
            </w:r>
          </w:p>
        </w:tc>
        <w:tc>
          <w:tcPr>
            <w:tcW w:w="559" w:type="pct"/>
            <w:vAlign w:val="center"/>
          </w:tcPr>
          <w:p w14:paraId="6F88A0F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hAnsi="Verdana" w:cs="Times New Roman"/>
                <w:b/>
                <w:color w:val="000000"/>
              </w:rPr>
              <w:t>17491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6794D5A9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12371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53D5A6C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2658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66D3B0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9713</w:t>
            </w:r>
          </w:p>
        </w:tc>
        <w:tc>
          <w:tcPr>
            <w:tcW w:w="537" w:type="pct"/>
            <w:vAlign w:val="center"/>
          </w:tcPr>
          <w:p w14:paraId="677F321E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9</w:t>
            </w:r>
          </w:p>
        </w:tc>
        <w:tc>
          <w:tcPr>
            <w:tcW w:w="538" w:type="pct"/>
            <w:vAlign w:val="center"/>
          </w:tcPr>
          <w:p w14:paraId="15B2A54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537" w:type="pct"/>
            <w:vAlign w:val="center"/>
          </w:tcPr>
          <w:p w14:paraId="017B82B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</w:t>
            </w:r>
          </w:p>
        </w:tc>
        <w:tc>
          <w:tcPr>
            <w:tcW w:w="538" w:type="pct"/>
            <w:vAlign w:val="center"/>
          </w:tcPr>
          <w:p w14:paraId="7A526BDC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7</w:t>
            </w:r>
          </w:p>
        </w:tc>
      </w:tr>
      <w:tr w:rsidR="002E19D5" w:rsidRPr="00B86A0B" w14:paraId="2C983593" w14:textId="77777777" w:rsidTr="002E19D5">
        <w:trPr>
          <w:trHeight w:val="264"/>
        </w:trPr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76EF6B9" w14:textId="77777777" w:rsidR="008850D7" w:rsidRPr="00B86A0B" w:rsidRDefault="008850D7" w:rsidP="00FA1E5E">
            <w:pPr>
              <w:spacing w:after="0" w:line="240" w:lineRule="auto"/>
              <w:ind w:left="-57" w:right="-57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proofErr w:type="spellStart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Всього</w:t>
            </w:r>
            <w:proofErr w:type="spellEnd"/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 xml:space="preserve"> по Центру</w:t>
            </w:r>
          </w:p>
        </w:tc>
        <w:tc>
          <w:tcPr>
            <w:tcW w:w="559" w:type="pct"/>
            <w:vAlign w:val="center"/>
          </w:tcPr>
          <w:p w14:paraId="46FBD1CD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133176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45AC80F6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91687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14:paraId="05DC2EE5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18299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6AFFAC47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73388</w:t>
            </w:r>
          </w:p>
        </w:tc>
        <w:tc>
          <w:tcPr>
            <w:tcW w:w="537" w:type="pct"/>
            <w:vAlign w:val="center"/>
          </w:tcPr>
          <w:p w14:paraId="6D811C9F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70</w:t>
            </w:r>
          </w:p>
        </w:tc>
        <w:tc>
          <w:tcPr>
            <w:tcW w:w="538" w:type="pct"/>
            <w:vAlign w:val="center"/>
          </w:tcPr>
          <w:p w14:paraId="0D33F148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4</w:t>
            </w:r>
          </w:p>
        </w:tc>
        <w:tc>
          <w:tcPr>
            <w:tcW w:w="537" w:type="pct"/>
            <w:vAlign w:val="center"/>
          </w:tcPr>
          <w:p w14:paraId="1CBC11D4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7</w:t>
            </w:r>
          </w:p>
        </w:tc>
        <w:tc>
          <w:tcPr>
            <w:tcW w:w="538" w:type="pct"/>
            <w:vAlign w:val="center"/>
          </w:tcPr>
          <w:p w14:paraId="7604AE1B" w14:textId="77777777" w:rsidR="008850D7" w:rsidRPr="00B86A0B" w:rsidRDefault="008850D7" w:rsidP="00FA1E5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/>
                <w:color w:val="000000"/>
                <w:lang w:val="ru-RU" w:eastAsia="ru-RU"/>
              </w:rPr>
              <w:t>59</w:t>
            </w:r>
          </w:p>
        </w:tc>
      </w:tr>
    </w:tbl>
    <w:p w14:paraId="664C144D" w14:textId="77777777" w:rsidR="00B36821" w:rsidRPr="00B86A0B" w:rsidRDefault="00B36821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 w:eastAsia="ru-RU"/>
        </w:rPr>
      </w:pPr>
    </w:p>
    <w:p w14:paraId="0FB3CE41" w14:textId="77777777" w:rsidR="007271D4" w:rsidRPr="00B86A0B" w:rsidRDefault="007271D4" w:rsidP="006B11FE">
      <w:pPr>
        <w:pStyle w:val="a5"/>
        <w:numPr>
          <w:ilvl w:val="1"/>
          <w:numId w:val="7"/>
        </w:numPr>
        <w:outlineLvl w:val="0"/>
        <w:rPr>
          <w:rFonts w:ascii="Verdana" w:hAnsi="Verdana"/>
          <w:b/>
          <w:sz w:val="22"/>
          <w:szCs w:val="22"/>
          <w:lang w:val="uk-UA"/>
        </w:rPr>
      </w:pPr>
      <w:r w:rsidRPr="00B86A0B">
        <w:rPr>
          <w:rFonts w:ascii="Verdana" w:hAnsi="Verdana"/>
          <w:b/>
          <w:sz w:val="22"/>
          <w:szCs w:val="22"/>
          <w:lang w:val="uk-UA"/>
        </w:rPr>
        <w:t>Фінансування закладу</w:t>
      </w:r>
    </w:p>
    <w:p w14:paraId="7FFC45E3" w14:textId="77777777" w:rsidR="006B11FE" w:rsidRPr="00B86A0B" w:rsidRDefault="006B11FE" w:rsidP="006B11FE">
      <w:pPr>
        <w:pStyle w:val="a9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Згідно спільного наказу</w:t>
      </w:r>
      <w:r w:rsidRPr="00B86A0B">
        <w:rPr>
          <w:rFonts w:ascii="Verdana" w:hAnsi="Verdana"/>
          <w:lang w:val="uk-UA"/>
        </w:rPr>
        <w:t xml:space="preserve"> </w:t>
      </w:r>
      <w:r w:rsidRPr="00B86A0B">
        <w:rPr>
          <w:rFonts w:ascii="Verdana" w:hAnsi="Verdana" w:cs="Times New Roman"/>
          <w:lang w:val="uk-UA"/>
        </w:rPr>
        <w:t xml:space="preserve">Міністерства праці та соціальної політики України та Міністерства охорони здоров'я України від 05.10.2005 року №308/519 «Про впорядкування умов оплати праці працівників закладів охорони здоров'я та установ соціального захисту населення» (зі змінами та доповненнями) фонд оплати праці працівників закладу КЗ «ДЦПМСД №8» раніше складав </w:t>
      </w:r>
      <w:r w:rsidRPr="00FA1E5E">
        <w:rPr>
          <w:rFonts w:ascii="Verdana" w:hAnsi="Verdana" w:cs="Times New Roman"/>
          <w:b/>
          <w:lang w:val="uk-UA" w:eastAsia="uk-UA"/>
        </w:rPr>
        <w:t>2648808,06 грн</w:t>
      </w:r>
      <w:r w:rsidRPr="00B86A0B">
        <w:rPr>
          <w:rFonts w:ascii="Verdana" w:hAnsi="Verdana" w:cs="Times New Roman"/>
          <w:lang w:val="uk-UA" w:eastAsia="uk-UA"/>
        </w:rPr>
        <w:t xml:space="preserve">, після переходу на КНП «ДЦПМСД №8» ДМР, та підписання оновленого колективного договору, фонд оплати праці складає </w:t>
      </w:r>
      <w:r w:rsidRPr="00381219">
        <w:rPr>
          <w:rFonts w:ascii="Verdana" w:hAnsi="Verdana" w:cs="Times New Roman"/>
          <w:b/>
          <w:lang w:val="uk-UA" w:eastAsia="uk-UA"/>
        </w:rPr>
        <w:t>3785922,39 грн,</w:t>
      </w:r>
      <w:r w:rsidRPr="00B86A0B">
        <w:rPr>
          <w:rFonts w:ascii="Verdana" w:hAnsi="Verdana" w:cs="Times New Roman"/>
          <w:lang w:val="uk-UA" w:eastAsia="uk-UA"/>
        </w:rPr>
        <w:t xml:space="preserve"> що майже на 43% більше ніж до переходу.</w:t>
      </w:r>
    </w:p>
    <w:p w14:paraId="0C12111A" w14:textId="77777777" w:rsidR="006B11FE" w:rsidRPr="00B86A0B" w:rsidRDefault="006B11FE" w:rsidP="006B11FE">
      <w:pPr>
        <w:pStyle w:val="a9"/>
        <w:ind w:firstLine="709"/>
        <w:jc w:val="both"/>
        <w:rPr>
          <w:rFonts w:ascii="Verdana" w:hAnsi="Verdana" w:cs="Times New Roman"/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"/>
        <w:gridCol w:w="7986"/>
        <w:gridCol w:w="2520"/>
      </w:tblGrid>
      <w:tr w:rsidR="005617E2" w:rsidRPr="00B86A0B" w14:paraId="26C3F75B" w14:textId="77777777" w:rsidTr="00FA1E5E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6BAD5" w14:textId="77777777" w:rsidR="007271D4" w:rsidRPr="00B86A0B" w:rsidRDefault="007271D4" w:rsidP="005617E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uk-UA"/>
              </w:rPr>
            </w:pPr>
            <w:r w:rsidRPr="00B86A0B">
              <w:rPr>
                <w:rFonts w:ascii="Verdana" w:hAnsi="Verdana" w:cs="Times New Roman"/>
                <w:b/>
                <w:lang w:val="uk-UA"/>
              </w:rPr>
              <w:lastRenderedPageBreak/>
              <w:t xml:space="preserve">Бюджет, надходження коштів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A538B" w14:textId="77777777" w:rsidR="007271D4" w:rsidRPr="00B86A0B" w:rsidRDefault="007271D4" w:rsidP="00FA1E5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lang w:val="uk-UA"/>
              </w:rPr>
            </w:pPr>
            <w:r w:rsidRPr="00B86A0B">
              <w:rPr>
                <w:rFonts w:ascii="Verdana" w:hAnsi="Verdana" w:cs="Times New Roman"/>
                <w:b/>
                <w:lang w:val="uk-UA"/>
              </w:rPr>
              <w:t>201</w:t>
            </w:r>
            <w:r w:rsidR="005617E2" w:rsidRPr="00B86A0B">
              <w:rPr>
                <w:rFonts w:ascii="Verdana" w:hAnsi="Verdana" w:cs="Times New Roman"/>
                <w:b/>
                <w:lang w:val="uk-UA"/>
              </w:rPr>
              <w:t>9</w:t>
            </w:r>
            <w:r w:rsidRPr="00B86A0B">
              <w:rPr>
                <w:rFonts w:ascii="Verdana" w:hAnsi="Verdana" w:cs="Times New Roman"/>
                <w:b/>
                <w:lang w:val="uk-UA"/>
              </w:rPr>
              <w:t xml:space="preserve"> рік, тис. грн.</w:t>
            </w:r>
          </w:p>
        </w:tc>
      </w:tr>
      <w:tr w:rsidR="005617E2" w:rsidRPr="00B86A0B" w14:paraId="3809056F" w14:textId="77777777" w:rsidTr="00FA1E5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1B33" w14:textId="77777777" w:rsidR="007271D4" w:rsidRPr="00B86A0B" w:rsidRDefault="007271D4" w:rsidP="005617E2">
            <w:pPr>
              <w:spacing w:after="0" w:line="240" w:lineRule="auto"/>
              <w:jc w:val="right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55C2" w14:textId="77777777" w:rsidR="007271D4" w:rsidRPr="00B86A0B" w:rsidRDefault="007271D4" w:rsidP="005617E2">
            <w:pPr>
              <w:spacing w:after="0" w:line="240" w:lineRule="auto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Кошти місцевого бюджету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D256" w14:textId="77777777" w:rsidR="007271D4" w:rsidRPr="00B86A0B" w:rsidRDefault="00006627" w:rsidP="00306954">
            <w:pPr>
              <w:spacing w:after="0" w:line="240" w:lineRule="auto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</w:t>
            </w:r>
            <w:r w:rsidR="00306954" w:rsidRPr="00B86A0B">
              <w:rPr>
                <w:rFonts w:ascii="Verdana" w:hAnsi="Verdana" w:cs="Times New Roman"/>
                <w:lang w:val="uk-UA"/>
              </w:rPr>
              <w:t>7</w:t>
            </w:r>
            <w:r w:rsidRPr="00B86A0B">
              <w:rPr>
                <w:rFonts w:ascii="Verdana" w:hAnsi="Verdana" w:cs="Times New Roman"/>
                <w:lang w:val="uk-UA"/>
              </w:rPr>
              <w:t>08</w:t>
            </w:r>
            <w:r w:rsidR="00306954" w:rsidRPr="00B86A0B">
              <w:rPr>
                <w:rFonts w:ascii="Verdana" w:hAnsi="Verdana" w:cs="Times New Roman"/>
                <w:lang w:val="uk-UA"/>
              </w:rPr>
              <w:t>0</w:t>
            </w:r>
            <w:r w:rsidRPr="00B86A0B">
              <w:rPr>
                <w:rFonts w:ascii="Verdana" w:hAnsi="Verdana" w:cs="Times New Roman"/>
                <w:lang w:val="uk-UA"/>
              </w:rPr>
              <w:t>,</w:t>
            </w:r>
            <w:r w:rsidR="00306954" w:rsidRPr="00B86A0B">
              <w:rPr>
                <w:rFonts w:ascii="Verdana" w:hAnsi="Verdana" w:cs="Times New Roman"/>
                <w:lang w:val="uk-UA"/>
              </w:rPr>
              <w:t>946</w:t>
            </w:r>
          </w:p>
        </w:tc>
      </w:tr>
      <w:tr w:rsidR="005617E2" w:rsidRPr="00B86A0B" w14:paraId="54DA07B9" w14:textId="77777777" w:rsidTr="00FA1E5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24525" w14:textId="77777777" w:rsidR="007271D4" w:rsidRPr="00B86A0B" w:rsidRDefault="007271D4" w:rsidP="005617E2">
            <w:pPr>
              <w:spacing w:after="0" w:line="240" w:lineRule="auto"/>
              <w:jc w:val="right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383C5" w14:textId="77777777" w:rsidR="007271D4" w:rsidRPr="00B86A0B" w:rsidRDefault="007271D4" w:rsidP="005617E2">
            <w:pPr>
              <w:spacing w:after="0" w:line="240" w:lineRule="auto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Кошти по договору з НСЗУ про медичне обслуговування населення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2E28E" w14:textId="77777777" w:rsidR="007271D4" w:rsidRPr="00B86A0B" w:rsidRDefault="00006627" w:rsidP="005617E2">
            <w:pPr>
              <w:spacing w:after="0" w:line="240" w:lineRule="auto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53021,785</w:t>
            </w:r>
          </w:p>
        </w:tc>
      </w:tr>
      <w:tr w:rsidR="005617E2" w:rsidRPr="00B86A0B" w14:paraId="33033115" w14:textId="77777777" w:rsidTr="00FA1E5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72F81" w14:textId="77777777" w:rsidR="007271D4" w:rsidRPr="00B86A0B" w:rsidRDefault="007271D4" w:rsidP="005617E2">
            <w:pPr>
              <w:spacing w:after="0" w:line="240" w:lineRule="auto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45E6" w14:textId="77777777" w:rsidR="007271D4" w:rsidRPr="00B86A0B" w:rsidRDefault="007271D4" w:rsidP="005617E2">
            <w:pPr>
              <w:spacing w:after="0" w:line="240" w:lineRule="auto"/>
              <w:rPr>
                <w:rFonts w:ascii="Verdana" w:hAnsi="Verdana" w:cs="Times New Roman"/>
                <w:b/>
                <w:bCs/>
                <w:lang w:val="uk-UA"/>
              </w:rPr>
            </w:pPr>
            <w:r w:rsidRPr="00B86A0B">
              <w:rPr>
                <w:rFonts w:ascii="Verdana" w:hAnsi="Verdana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460D2" w14:textId="77777777" w:rsidR="007271D4" w:rsidRPr="00B86A0B" w:rsidRDefault="00AB02C3" w:rsidP="00AB02C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lang w:val="uk-UA"/>
              </w:rPr>
            </w:pPr>
            <w:r w:rsidRPr="00B86A0B">
              <w:rPr>
                <w:rFonts w:ascii="Verdana" w:hAnsi="Verdana" w:cs="Times New Roman"/>
                <w:b/>
                <w:bCs/>
                <w:lang w:val="uk-UA"/>
              </w:rPr>
              <w:t>70102</w:t>
            </w:r>
            <w:r w:rsidR="00006627" w:rsidRPr="00B86A0B">
              <w:rPr>
                <w:rFonts w:ascii="Verdana" w:hAnsi="Verdana" w:cs="Times New Roman"/>
                <w:b/>
                <w:bCs/>
                <w:lang w:val="uk-UA"/>
              </w:rPr>
              <w:t>,7</w:t>
            </w:r>
            <w:r w:rsidRPr="00B86A0B">
              <w:rPr>
                <w:rFonts w:ascii="Verdana" w:hAnsi="Verdana" w:cs="Times New Roman"/>
                <w:b/>
                <w:bCs/>
                <w:lang w:val="uk-UA"/>
              </w:rPr>
              <w:t>31</w:t>
            </w:r>
          </w:p>
        </w:tc>
      </w:tr>
    </w:tbl>
    <w:p w14:paraId="1C7EAF79" w14:textId="77777777" w:rsidR="007271D4" w:rsidRDefault="007271D4" w:rsidP="00381219">
      <w:pPr>
        <w:spacing w:after="0" w:line="240" w:lineRule="auto"/>
        <w:ind w:left="-57" w:right="-57"/>
        <w:jc w:val="both"/>
        <w:rPr>
          <w:rFonts w:ascii="Verdana" w:hAnsi="Verdana" w:cs="Times New Roman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46"/>
        <w:gridCol w:w="1733"/>
        <w:gridCol w:w="2009"/>
      </w:tblGrid>
      <w:tr w:rsidR="009B29BD" w:rsidRPr="00677E63" w14:paraId="6DF7F0DD" w14:textId="77777777" w:rsidTr="009B29BD">
        <w:trPr>
          <w:trHeight w:val="20"/>
        </w:trPr>
        <w:tc>
          <w:tcPr>
            <w:tcW w:w="0" w:type="auto"/>
            <w:hideMark/>
          </w:tcPr>
          <w:p w14:paraId="431E7B51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bCs/>
                <w:sz w:val="20"/>
                <w:lang w:val="uk-UA"/>
              </w:rPr>
              <w:t>Джерело надходження</w:t>
            </w:r>
            <w:r w:rsidRPr="00677E63">
              <w:rPr>
                <w:rFonts w:ascii="Verdana" w:hAnsi="Verdana" w:cs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036D9B69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bCs/>
                <w:sz w:val="20"/>
                <w:lang w:val="uk-UA"/>
              </w:rPr>
              <w:t>2018</w:t>
            </w:r>
          </w:p>
        </w:tc>
        <w:tc>
          <w:tcPr>
            <w:tcW w:w="0" w:type="auto"/>
            <w:hideMark/>
          </w:tcPr>
          <w:p w14:paraId="1EEFBB7A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bCs/>
                <w:sz w:val="20"/>
                <w:lang w:val="uk-UA"/>
              </w:rPr>
              <w:t>2019</w:t>
            </w:r>
            <w:r w:rsidRPr="00677E63">
              <w:rPr>
                <w:rFonts w:ascii="Verdana" w:hAnsi="Verdana" w:cs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</w:p>
        </w:tc>
      </w:tr>
      <w:tr w:rsidR="009B29BD" w:rsidRPr="00677E63" w14:paraId="0A9D9F7E" w14:textId="77777777" w:rsidTr="009B29BD">
        <w:trPr>
          <w:trHeight w:val="20"/>
        </w:trPr>
        <w:tc>
          <w:tcPr>
            <w:tcW w:w="0" w:type="auto"/>
            <w:hideMark/>
          </w:tcPr>
          <w:p w14:paraId="5BE03B4E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Надходження (доходи) відповідно до укладених договорів з НСЗУ</w:t>
            </w:r>
          </w:p>
        </w:tc>
        <w:tc>
          <w:tcPr>
            <w:tcW w:w="0" w:type="auto"/>
            <w:hideMark/>
          </w:tcPr>
          <w:p w14:paraId="44500444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4CC071E1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52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830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233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 xml:space="preserve">/ </w:t>
            </w:r>
          </w:p>
          <w:p w14:paraId="0DDDA207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68,75% декларацій</w:t>
            </w:r>
          </w:p>
        </w:tc>
      </w:tr>
      <w:tr w:rsidR="009B29BD" w:rsidRPr="00677E63" w14:paraId="52F479CA" w14:textId="77777777" w:rsidTr="009B29BD">
        <w:trPr>
          <w:trHeight w:val="20"/>
        </w:trPr>
        <w:tc>
          <w:tcPr>
            <w:tcW w:w="0" w:type="auto"/>
            <w:hideMark/>
          </w:tcPr>
          <w:p w14:paraId="5BFC5A0C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Надходження (доходи) за рахунок коштів бюджету міста</w:t>
            </w:r>
            <w:r w:rsidRPr="00677E63">
              <w:rPr>
                <w:rFonts w:ascii="Verdana" w:hAnsi="Verdana" w:cs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7B175DD1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59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859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035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4A770480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16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913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085,11</w:t>
            </w:r>
          </w:p>
        </w:tc>
      </w:tr>
      <w:tr w:rsidR="009B29BD" w:rsidRPr="00677E63" w14:paraId="34F8382E" w14:textId="77777777" w:rsidTr="009B29BD">
        <w:trPr>
          <w:trHeight w:val="20"/>
        </w:trPr>
        <w:tc>
          <w:tcPr>
            <w:tcW w:w="0" w:type="auto"/>
            <w:hideMark/>
          </w:tcPr>
          <w:p w14:paraId="07F12BAE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Інші надходження (доходи), в тому числі:</w:t>
            </w:r>
          </w:p>
        </w:tc>
        <w:tc>
          <w:tcPr>
            <w:tcW w:w="0" w:type="auto"/>
            <w:hideMark/>
          </w:tcPr>
          <w:p w14:paraId="4A2557E6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2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423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467,75</w:t>
            </w:r>
          </w:p>
        </w:tc>
        <w:tc>
          <w:tcPr>
            <w:tcW w:w="0" w:type="auto"/>
            <w:hideMark/>
          </w:tcPr>
          <w:p w14:paraId="15A9FA69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2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857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910,27</w:t>
            </w:r>
          </w:p>
        </w:tc>
      </w:tr>
      <w:tr w:rsidR="009B29BD" w:rsidRPr="00677E63" w14:paraId="699EDA29" w14:textId="77777777" w:rsidTr="009B29BD">
        <w:trPr>
          <w:trHeight w:val="20"/>
        </w:trPr>
        <w:tc>
          <w:tcPr>
            <w:tcW w:w="0" w:type="auto"/>
            <w:hideMark/>
          </w:tcPr>
          <w:p w14:paraId="319012BB" w14:textId="77777777" w:rsidR="00381219" w:rsidRPr="003E5D75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 xml:space="preserve">надходження від додаткової господарської діяльності (відсотки від розміщення депозиту) </w:t>
            </w:r>
          </w:p>
        </w:tc>
        <w:tc>
          <w:tcPr>
            <w:tcW w:w="0" w:type="auto"/>
            <w:hideMark/>
          </w:tcPr>
          <w:p w14:paraId="7F2B577D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ru-RU"/>
              </w:rPr>
              <w:t>-</w:t>
            </w:r>
          </w:p>
        </w:tc>
        <w:tc>
          <w:tcPr>
            <w:tcW w:w="0" w:type="auto"/>
            <w:hideMark/>
          </w:tcPr>
          <w:p w14:paraId="3CC84228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183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640,84</w:t>
            </w:r>
          </w:p>
        </w:tc>
      </w:tr>
      <w:tr w:rsidR="009B29BD" w:rsidRPr="00677E63" w14:paraId="5659C5A2" w14:textId="77777777" w:rsidTr="009B29BD">
        <w:trPr>
          <w:trHeight w:val="20"/>
        </w:trPr>
        <w:tc>
          <w:tcPr>
            <w:tcW w:w="0" w:type="auto"/>
            <w:hideMark/>
          </w:tcPr>
          <w:p w14:paraId="0E244ABD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Плата за послуги, що надаються згідно з основною діяльністю (платні послуги)</w:t>
            </w:r>
          </w:p>
        </w:tc>
        <w:tc>
          <w:tcPr>
            <w:tcW w:w="0" w:type="auto"/>
            <w:hideMark/>
          </w:tcPr>
          <w:p w14:paraId="2153E118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ru-RU"/>
              </w:rPr>
              <w:t>1</w:t>
            </w:r>
            <w:r w:rsidR="00677E63">
              <w:rPr>
                <w:rFonts w:ascii="Verdana" w:hAnsi="Verdana" w:cs="Times New Roman"/>
                <w:sz w:val="20"/>
                <w:lang w:val="ru-RU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ru-RU"/>
              </w:rPr>
              <w:t>322</w:t>
            </w:r>
            <w:r w:rsidR="00677E63">
              <w:rPr>
                <w:rFonts w:ascii="Verdana" w:hAnsi="Verdana" w:cs="Times New Roman"/>
                <w:sz w:val="20"/>
                <w:lang w:val="ru-RU"/>
              </w:rPr>
              <w:t> 23</w:t>
            </w:r>
            <w:r w:rsidR="00381219" w:rsidRPr="00677E63">
              <w:rPr>
                <w:rFonts w:ascii="Verdana" w:hAnsi="Verdana" w:cs="Times New Roman"/>
                <w:sz w:val="20"/>
                <w:lang w:val="ru-RU"/>
              </w:rPr>
              <w:t>,00</w:t>
            </w:r>
          </w:p>
        </w:tc>
        <w:tc>
          <w:tcPr>
            <w:tcW w:w="0" w:type="auto"/>
            <w:hideMark/>
          </w:tcPr>
          <w:p w14:paraId="29EF248C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1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602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204,10</w:t>
            </w:r>
          </w:p>
        </w:tc>
      </w:tr>
      <w:tr w:rsidR="009B29BD" w:rsidRPr="00677E63" w14:paraId="66319524" w14:textId="77777777" w:rsidTr="009B29BD">
        <w:trPr>
          <w:trHeight w:val="20"/>
        </w:trPr>
        <w:tc>
          <w:tcPr>
            <w:tcW w:w="0" w:type="auto"/>
            <w:hideMark/>
          </w:tcPr>
          <w:p w14:paraId="4CFFA939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 xml:space="preserve">плата за оренду майна  </w:t>
            </w:r>
          </w:p>
        </w:tc>
        <w:tc>
          <w:tcPr>
            <w:tcW w:w="0" w:type="auto"/>
            <w:hideMark/>
          </w:tcPr>
          <w:p w14:paraId="070BD397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ru-RU"/>
              </w:rPr>
              <w:t>397</w:t>
            </w:r>
            <w:r w:rsidR="00677E63">
              <w:rPr>
                <w:rFonts w:ascii="Verdana" w:hAnsi="Verdana" w:cs="Times New Roman"/>
                <w:sz w:val="20"/>
                <w:lang w:val="ru-RU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ru-RU"/>
              </w:rPr>
              <w:t>973,00</w:t>
            </w:r>
          </w:p>
        </w:tc>
        <w:tc>
          <w:tcPr>
            <w:tcW w:w="0" w:type="auto"/>
            <w:hideMark/>
          </w:tcPr>
          <w:p w14:paraId="6BC10033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127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052,69</w:t>
            </w:r>
          </w:p>
        </w:tc>
      </w:tr>
      <w:tr w:rsidR="009B29BD" w:rsidRPr="00677E63" w14:paraId="25A05BD2" w14:textId="77777777" w:rsidTr="009B29BD">
        <w:trPr>
          <w:trHeight w:val="20"/>
        </w:trPr>
        <w:tc>
          <w:tcPr>
            <w:tcW w:w="0" w:type="auto"/>
            <w:hideMark/>
          </w:tcPr>
          <w:p w14:paraId="17338695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Надходження коштів як компенсація орендарем комунальних послуг</w:t>
            </w:r>
          </w:p>
        </w:tc>
        <w:tc>
          <w:tcPr>
            <w:tcW w:w="0" w:type="auto"/>
            <w:hideMark/>
          </w:tcPr>
          <w:p w14:paraId="2EBEC950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703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  <w:lang w:val="uk-UA"/>
              </w:rPr>
              <w:t>260,75</w:t>
            </w:r>
          </w:p>
        </w:tc>
        <w:tc>
          <w:tcPr>
            <w:tcW w:w="0" w:type="auto"/>
            <w:hideMark/>
          </w:tcPr>
          <w:p w14:paraId="683DCAF7" w14:textId="77777777" w:rsidR="00381219" w:rsidRPr="00677E63" w:rsidRDefault="009B29BD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945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381219" w:rsidRPr="00677E63">
              <w:rPr>
                <w:rFonts w:ascii="Verdana" w:hAnsi="Verdana" w:cs="Times New Roman"/>
                <w:sz w:val="20"/>
                <w:lang w:val="uk-UA"/>
              </w:rPr>
              <w:t>012,64</w:t>
            </w:r>
          </w:p>
        </w:tc>
      </w:tr>
      <w:tr w:rsidR="009B29BD" w:rsidRPr="00677E63" w14:paraId="7FD91D00" w14:textId="77777777" w:rsidTr="009B29BD">
        <w:trPr>
          <w:trHeight w:val="20"/>
        </w:trPr>
        <w:tc>
          <w:tcPr>
            <w:tcW w:w="0" w:type="auto"/>
            <w:hideMark/>
          </w:tcPr>
          <w:p w14:paraId="13EF44F5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sz w:val="20"/>
                <w:lang w:val="uk-UA"/>
              </w:rPr>
              <w:t>Усього надходження (доходи) </w:t>
            </w:r>
            <w:r w:rsidRPr="00677E63">
              <w:rPr>
                <w:rFonts w:ascii="Verdana" w:hAnsi="Verdana" w:cs="Times New Roman"/>
                <w:b/>
                <w:bCs/>
                <w:i/>
                <w:iCs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5D353149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sz w:val="20"/>
                <w:lang w:val="ru-RU"/>
              </w:rPr>
              <w:t>62</w:t>
            </w:r>
            <w:r w:rsidR="00677E63">
              <w:rPr>
                <w:rFonts w:ascii="Verdana" w:hAnsi="Verdana" w:cs="Times New Roman"/>
                <w:b/>
                <w:sz w:val="20"/>
                <w:lang w:val="ru-RU"/>
              </w:rPr>
              <w:t> </w:t>
            </w:r>
            <w:r w:rsidRPr="00677E63">
              <w:rPr>
                <w:rFonts w:ascii="Verdana" w:hAnsi="Verdana" w:cs="Times New Roman"/>
                <w:b/>
                <w:sz w:val="20"/>
                <w:lang w:val="ru-RU"/>
              </w:rPr>
              <w:t>382</w:t>
            </w:r>
            <w:r w:rsidR="00677E63">
              <w:rPr>
                <w:rFonts w:ascii="Verdana" w:hAnsi="Verdana" w:cs="Times New Roman"/>
                <w:b/>
                <w:sz w:val="20"/>
                <w:lang w:val="ru-RU"/>
              </w:rPr>
              <w:t> </w:t>
            </w:r>
            <w:r w:rsidRPr="00677E63">
              <w:rPr>
                <w:rFonts w:ascii="Verdana" w:hAnsi="Verdana" w:cs="Times New Roman"/>
                <w:b/>
                <w:sz w:val="20"/>
                <w:lang w:val="ru-RU"/>
              </w:rPr>
              <w:t>502,75</w:t>
            </w:r>
          </w:p>
        </w:tc>
        <w:tc>
          <w:tcPr>
            <w:tcW w:w="0" w:type="auto"/>
            <w:hideMark/>
          </w:tcPr>
          <w:p w14:paraId="5CB0A5E5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b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b/>
                <w:sz w:val="20"/>
                <w:lang w:val="uk-UA"/>
              </w:rPr>
              <w:t>72</w:t>
            </w:r>
            <w:r w:rsidR="00677E63">
              <w:rPr>
                <w:rFonts w:ascii="Verdana" w:hAnsi="Verdana" w:cs="Times New Roman"/>
                <w:b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b/>
                <w:sz w:val="20"/>
                <w:lang w:val="uk-UA"/>
              </w:rPr>
              <w:t>601</w:t>
            </w:r>
            <w:r w:rsidR="00677E63">
              <w:rPr>
                <w:rFonts w:ascii="Verdana" w:hAnsi="Verdana" w:cs="Times New Roman"/>
                <w:b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b/>
                <w:sz w:val="20"/>
                <w:lang w:val="uk-UA"/>
              </w:rPr>
              <w:t>228,38</w:t>
            </w:r>
          </w:p>
        </w:tc>
      </w:tr>
      <w:tr w:rsidR="009B29BD" w:rsidRPr="00677E63" w14:paraId="644CC2EA" w14:textId="77777777" w:rsidTr="009B29BD">
        <w:trPr>
          <w:trHeight w:val="20"/>
        </w:trPr>
        <w:tc>
          <w:tcPr>
            <w:tcW w:w="0" w:type="auto"/>
            <w:hideMark/>
          </w:tcPr>
          <w:p w14:paraId="473A8EE6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Середня заробітна плата 1працівника (грн)</w:t>
            </w:r>
          </w:p>
        </w:tc>
        <w:tc>
          <w:tcPr>
            <w:tcW w:w="0" w:type="auto"/>
            <w:hideMark/>
          </w:tcPr>
          <w:p w14:paraId="2C88D7CF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6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</w:rPr>
              <w:t>325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18CBFA44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10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</w:rPr>
              <w:t>266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</w:tr>
      <w:tr w:rsidR="009B29BD" w:rsidRPr="00677E63" w14:paraId="73D370D9" w14:textId="77777777" w:rsidTr="009B29BD">
        <w:trPr>
          <w:trHeight w:val="20"/>
        </w:trPr>
        <w:tc>
          <w:tcPr>
            <w:tcW w:w="0" w:type="auto"/>
            <w:hideMark/>
          </w:tcPr>
          <w:p w14:paraId="6FDE7E65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Заробітна плата лікаря (грн)</w:t>
            </w:r>
          </w:p>
        </w:tc>
        <w:tc>
          <w:tcPr>
            <w:tcW w:w="0" w:type="auto"/>
            <w:hideMark/>
          </w:tcPr>
          <w:p w14:paraId="45A3DE67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8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</w:rPr>
              <w:t>763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3A97FD0B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15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</w:rPr>
              <w:t>215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</w:tr>
      <w:tr w:rsidR="009B29BD" w:rsidRPr="00677E63" w14:paraId="085B6DC9" w14:textId="77777777" w:rsidTr="009B29BD">
        <w:trPr>
          <w:trHeight w:val="20"/>
        </w:trPr>
        <w:tc>
          <w:tcPr>
            <w:tcW w:w="0" w:type="auto"/>
            <w:hideMark/>
          </w:tcPr>
          <w:p w14:paraId="119D3D94" w14:textId="77777777" w:rsidR="00381219" w:rsidRPr="00677E63" w:rsidRDefault="00381219" w:rsidP="00381219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ru-RU"/>
              </w:rPr>
            </w:pPr>
            <w:r w:rsidRPr="00677E63">
              <w:rPr>
                <w:rFonts w:ascii="Verdana" w:hAnsi="Verdana" w:cs="Times New Roman"/>
                <w:sz w:val="20"/>
                <w:lang w:val="uk-UA"/>
              </w:rPr>
              <w:t>Заробітна плата молодшого спеціаліста з медичною освітою (грн)</w:t>
            </w:r>
          </w:p>
        </w:tc>
        <w:tc>
          <w:tcPr>
            <w:tcW w:w="0" w:type="auto"/>
            <w:hideMark/>
          </w:tcPr>
          <w:p w14:paraId="58501D46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7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Pr="00677E63">
              <w:rPr>
                <w:rFonts w:ascii="Verdana" w:hAnsi="Verdana" w:cs="Times New Roman"/>
                <w:sz w:val="20"/>
              </w:rPr>
              <w:t>175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14:paraId="147FDD59" w14:textId="77777777" w:rsidR="00381219" w:rsidRPr="00677E63" w:rsidRDefault="00381219" w:rsidP="009B29BD">
            <w:pPr>
              <w:spacing w:after="0" w:line="240" w:lineRule="auto"/>
              <w:ind w:left="-57" w:right="-57"/>
              <w:jc w:val="both"/>
              <w:rPr>
                <w:rFonts w:ascii="Verdana" w:hAnsi="Verdana" w:cs="Times New Roman"/>
                <w:sz w:val="20"/>
                <w:lang w:val="uk-UA"/>
              </w:rPr>
            </w:pPr>
            <w:r w:rsidRPr="00677E63">
              <w:rPr>
                <w:rFonts w:ascii="Verdana" w:hAnsi="Verdana" w:cs="Times New Roman"/>
                <w:sz w:val="20"/>
              </w:rPr>
              <w:t>9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> </w:t>
            </w:r>
            <w:r w:rsidR="009B29BD" w:rsidRPr="00677E63">
              <w:rPr>
                <w:rFonts w:ascii="Verdana" w:hAnsi="Verdana" w:cs="Times New Roman"/>
                <w:sz w:val="20"/>
                <w:lang w:val="uk-UA"/>
              </w:rPr>
              <w:t>318</w:t>
            </w:r>
            <w:r w:rsidR="00677E63">
              <w:rPr>
                <w:rFonts w:ascii="Verdana" w:hAnsi="Verdana" w:cs="Times New Roman"/>
                <w:sz w:val="20"/>
                <w:lang w:val="uk-UA"/>
              </w:rPr>
              <w:t xml:space="preserve"> </w:t>
            </w:r>
          </w:p>
        </w:tc>
      </w:tr>
    </w:tbl>
    <w:p w14:paraId="368F7251" w14:textId="77777777" w:rsidR="00381219" w:rsidRPr="00B86A0B" w:rsidRDefault="00381219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38214D0A" w14:textId="77777777" w:rsidR="007271D4" w:rsidRPr="00B86A0B" w:rsidRDefault="005617E2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У 2018-2019 роках</w:t>
      </w:r>
      <w:r w:rsidR="007271D4" w:rsidRPr="00B86A0B">
        <w:rPr>
          <w:rFonts w:ascii="Verdana" w:hAnsi="Verdana" w:cs="Times New Roman"/>
          <w:lang w:val="uk-UA"/>
        </w:rPr>
        <w:t xml:space="preserve"> обсяг асигнувань за різними джерелами надходжень надали можливість удосконалити матеріально-технічну базу установи. При цьому органи місцевого самоврядування пропонують проекти з удосконалення інфраструктури установи, у т.ч. шляхом залучення коштів у медичну галузь, участі у проектах міжнародної допомоги, грантових програмах тощо.</w:t>
      </w:r>
    </w:p>
    <w:p w14:paraId="70955AA3" w14:textId="77777777" w:rsidR="002E19D5" w:rsidRPr="00B86A0B" w:rsidRDefault="002E19D5">
      <w:pPr>
        <w:spacing w:after="200" w:line="276" w:lineRule="auto"/>
        <w:rPr>
          <w:rFonts w:ascii="Verdana" w:hAnsi="Verdana" w:cs="Times New Roman"/>
          <w:b/>
          <w:bCs/>
          <w:lang w:val="uk-UA"/>
        </w:rPr>
      </w:pPr>
      <w:r w:rsidRPr="00B86A0B">
        <w:rPr>
          <w:rFonts w:ascii="Verdana" w:hAnsi="Verdana" w:cs="Times New Roman"/>
          <w:b/>
          <w:bCs/>
          <w:lang w:val="uk-UA"/>
        </w:rPr>
        <w:br w:type="page"/>
      </w:r>
    </w:p>
    <w:p w14:paraId="2CC30F89" w14:textId="77777777" w:rsidR="007271D4" w:rsidRPr="00B86A0B" w:rsidRDefault="007271D4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bCs/>
          <w:lang w:val="uk-UA"/>
        </w:rPr>
      </w:pPr>
      <w:r w:rsidRPr="00B86A0B">
        <w:rPr>
          <w:rFonts w:ascii="Verdana" w:hAnsi="Verdana" w:cs="Times New Roman"/>
          <w:b/>
          <w:bCs/>
          <w:lang w:val="uk-UA"/>
        </w:rPr>
        <w:lastRenderedPageBreak/>
        <w:t>Основні напрямки витрачання коштів за підсумками 201</w:t>
      </w:r>
      <w:r w:rsidR="005F3335" w:rsidRPr="00B86A0B">
        <w:rPr>
          <w:rFonts w:ascii="Verdana" w:hAnsi="Verdana" w:cs="Times New Roman"/>
          <w:b/>
          <w:bCs/>
          <w:lang w:val="uk-UA"/>
        </w:rPr>
        <w:t>9</w:t>
      </w:r>
      <w:r w:rsidRPr="00B86A0B">
        <w:rPr>
          <w:rFonts w:ascii="Verdana" w:hAnsi="Verdana" w:cs="Times New Roman"/>
          <w:b/>
          <w:bCs/>
          <w:lang w:val="uk-UA"/>
        </w:rPr>
        <w:t xml:space="preserve"> р.:</w:t>
      </w:r>
    </w:p>
    <w:tbl>
      <w:tblPr>
        <w:tblW w:w="109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"/>
        <w:gridCol w:w="2992"/>
        <w:gridCol w:w="956"/>
        <w:gridCol w:w="956"/>
        <w:gridCol w:w="957"/>
        <w:gridCol w:w="956"/>
        <w:gridCol w:w="956"/>
        <w:gridCol w:w="957"/>
        <w:gridCol w:w="956"/>
        <w:gridCol w:w="957"/>
      </w:tblGrid>
      <w:tr w:rsidR="00677E63" w:rsidRPr="006E23D0" w14:paraId="415BD5E6" w14:textId="77777777" w:rsidTr="006E23D0">
        <w:trPr>
          <w:trHeight w:val="3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7B909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Напрями</w:t>
            </w:r>
            <w:proofErr w:type="spellEnd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витрачання</w:t>
            </w:r>
            <w:proofErr w:type="spellEnd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коштів</w:t>
            </w:r>
            <w:proofErr w:type="spellEnd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265F0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  <w:t>М</w:t>
            </w:r>
            <w:proofErr w:type="spellStart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ісцевий</w:t>
            </w:r>
            <w:proofErr w:type="spellEnd"/>
            <w:r w:rsidRPr="006E23D0"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D6F98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807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E45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2BDC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>Кошти</w:t>
            </w:r>
            <w:proofErr w:type="spellEnd"/>
            <w:r w:rsidRPr="006E23D0">
              <w:rPr>
                <w:rFonts w:ascii="Verdana" w:hAnsi="Verdana" w:cs="Times New Roman"/>
                <w:b/>
                <w:sz w:val="16"/>
                <w:szCs w:val="16"/>
              </w:rPr>
              <w:t xml:space="preserve"> НСЗУ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D52A3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E80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4F0" w14:textId="77777777" w:rsidR="00677E63" w:rsidRPr="006E23D0" w:rsidRDefault="00677E63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6"/>
                <w:szCs w:val="16"/>
                <w:lang w:val="uk-UA"/>
              </w:rPr>
            </w:pPr>
          </w:p>
        </w:tc>
      </w:tr>
      <w:tr w:rsidR="006E23D0" w:rsidRPr="006E23D0" w14:paraId="224E95CE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A08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17D26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Заробітна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плата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з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нарахуваннями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ABD32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1060,377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90F51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C5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  <w:lang w:val="uk-UA"/>
              </w:rPr>
              <w:t>1 059 411,83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4C7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5DF59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44317,634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636FD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A1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  <w:lang w:val="uk-UA"/>
              </w:rPr>
              <w:t>41 011 218,06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ED9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13FB1580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5B17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4F8F9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Предмети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матеріали,обладнання</w:t>
            </w:r>
            <w:proofErr w:type="spellEnd"/>
            <w:proofErr w:type="gram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інвентар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оснащення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амбулаторій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00F6C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46,474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C6718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AC9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86 200,50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D68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C733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907,000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5AFE4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8CC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783 780,11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ADA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52DDBD08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47CFC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B8CD6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лікарські засоби, реагенти та матеріали для лабораторної діагности, технічні засоби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6DDEA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2156,484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0A43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547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2 100 223,72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5F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4E64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2472,615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40811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3D4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2 444 215,76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38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2164500E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9C453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D5741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Продукти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харчування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92DC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305,470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25D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8BC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305 469,54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B4B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028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0BD33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45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7F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124F07DE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E854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09DAF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Послуги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6E23D0">
              <w:rPr>
                <w:rFonts w:ascii="Verdana" w:hAnsi="Verdana" w:cs="Times New Roman"/>
                <w:sz w:val="16"/>
                <w:szCs w:val="16"/>
                <w:lang w:val="uk-UA"/>
              </w:rPr>
              <w:t>о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крім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комунальних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DFAC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3986,140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3A3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532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3 966 140,00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EA1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6A9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1157,389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C224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93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723 990,70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DA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7D91393E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82F9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6748E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Видатки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на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24D37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92AD1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D1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3D2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5611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16,835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3752E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FF5" w14:textId="77777777" w:rsidR="00677E63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18 974,72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95B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3A797DB1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00C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09282" w14:textId="77777777" w:rsidR="00677E63" w:rsidRPr="006E23D0" w:rsidRDefault="00677E63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послуг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15240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2163,045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D56F6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2EB" w14:textId="77777777" w:rsidR="00677E63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2 108 173,97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C43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2E67B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C2B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C67F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6F5" w14:textId="77777777" w:rsidR="00677E63" w:rsidRPr="006E23D0" w:rsidRDefault="00677E63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C1C54" w:rsidRPr="006E23D0" w14:paraId="0A894072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7BAFA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F432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ru-RU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Виплата пенсій і допомоги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0E0CE" w14:textId="77777777" w:rsidR="00EC1C54" w:rsidRPr="006E23D0" w:rsidRDefault="00EC1C54" w:rsidP="0043040F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28,503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12FB" w14:textId="77777777" w:rsidR="00EC1C54" w:rsidRPr="006E23D0" w:rsidRDefault="00EC1C54" w:rsidP="0043040F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05A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28 502,66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604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50F91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31EE4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C46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F567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0D004889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A0897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6505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3E5D75">
              <w:rPr>
                <w:rFonts w:ascii="Verdana" w:hAnsi="Verdana" w:cs="Times New Roman"/>
                <w:sz w:val="16"/>
                <w:szCs w:val="16"/>
                <w:lang w:val="ru-RU"/>
              </w:rPr>
              <w:t>Видатки</w:t>
            </w:r>
            <w:proofErr w:type="spellEnd"/>
            <w:r w:rsidRPr="003E5D75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E5D75">
              <w:rPr>
                <w:rFonts w:ascii="Verdana" w:hAnsi="Verdana" w:cs="Times New Roman"/>
                <w:sz w:val="16"/>
                <w:szCs w:val="16"/>
                <w:lang w:val="ru-RU"/>
              </w:rPr>
              <w:t>навчання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uk-UA"/>
              </w:rPr>
              <w:t xml:space="preserve"> </w:t>
            </w: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та підвищення кваліфікації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83453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23,000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C473E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F5D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21 520,00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474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25E4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3,000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2907E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47F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sz w:val="16"/>
                <w:szCs w:val="16"/>
                <w:lang w:val="ru-RU" w:eastAsia="ru-RU"/>
              </w:rPr>
              <w:t>3 000,00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3FF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1F20C5F4" w14:textId="77777777" w:rsidTr="006E23D0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5A67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808D3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3E5D75">
              <w:rPr>
                <w:rFonts w:ascii="Verdana" w:hAnsi="Verdana" w:cs="Times New Roman"/>
                <w:sz w:val="16"/>
                <w:szCs w:val="16"/>
                <w:lang w:val="uk-UA"/>
              </w:rPr>
              <w:t>Інші поточні трансферти</w:t>
            </w:r>
            <w:r w:rsidR="006E23D0" w:rsidRPr="006E23D0">
              <w:rPr>
                <w:rFonts w:ascii="Verdana" w:hAnsi="Verdana" w:cs="Times New Roman"/>
                <w:sz w:val="16"/>
                <w:szCs w:val="16"/>
                <w:lang w:val="uk-UA"/>
              </w:rPr>
              <w:t>(пільгові рецепти)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2D3E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6315,358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BE7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897" w14:textId="77777777" w:rsidR="00EC1C54" w:rsidRPr="006E23D0" w:rsidRDefault="006E23D0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6 241 348,18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35F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D572C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60DA5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AE7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256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529B1D07" w14:textId="77777777" w:rsidTr="006E23D0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ED18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2882F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Інші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F6470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3,741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D1626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424" w14:textId="77777777" w:rsidR="00EC1C54" w:rsidRPr="006E23D0" w:rsidRDefault="006E23D0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3 740,31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5BC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8B9CE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605,228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E9A1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E82" w14:textId="77777777" w:rsidR="00EC1C54" w:rsidRPr="006E23D0" w:rsidRDefault="006E23D0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11 910,82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C9D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6E23D0" w14:paraId="1FB48033" w14:textId="77777777" w:rsidTr="006E23D0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58603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2ED39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Капітальні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видатки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мед.облад</w:t>
            </w:r>
            <w:proofErr w:type="spellEnd"/>
            <w:proofErr w:type="gram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., комп. </w:t>
            </w:r>
            <w:proofErr w:type="spellStart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>техн</w:t>
            </w:r>
            <w:proofErr w:type="spellEnd"/>
            <w:r w:rsidRPr="006E23D0"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. </w:t>
            </w:r>
            <w:r w:rsidR="006E23D0"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предметів довгострокового користування)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345CC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992,354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995C1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D4A" w14:textId="77777777" w:rsidR="00EC1C54" w:rsidRPr="006E23D0" w:rsidRDefault="006E23D0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000000"/>
                <w:kern w:val="24"/>
                <w:sz w:val="16"/>
                <w:szCs w:val="16"/>
                <w:lang w:val="uk-UA" w:eastAsia="ru-RU"/>
              </w:rPr>
              <w:t>492 354,10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38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0B3F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1763,306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82DA1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BD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4EA" w14:textId="77777777" w:rsidR="00EC1C54" w:rsidRPr="006E23D0" w:rsidRDefault="00EC1C54" w:rsidP="006B11FE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E23D0" w:rsidRPr="003E5D75" w14:paraId="44FB319E" w14:textId="77777777" w:rsidTr="006E23D0">
        <w:trPr>
          <w:trHeight w:val="3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6DA2C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sz w:val="16"/>
                <w:szCs w:val="16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CCC49" w14:textId="77777777" w:rsidR="00EC1C54" w:rsidRPr="006E23D0" w:rsidRDefault="00EC1C54" w:rsidP="006B11FE">
            <w:pPr>
              <w:spacing w:after="0" w:line="240" w:lineRule="auto"/>
              <w:ind w:left="-57" w:right="-57"/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E17C" w14:textId="77777777" w:rsidR="00EC1C54" w:rsidRPr="006E23D0" w:rsidRDefault="00EC1C54" w:rsidP="00C22395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</w:rPr>
              <w:t>17080,946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180" w14:textId="77777777" w:rsidR="00EC1C54" w:rsidRPr="006E23D0" w:rsidRDefault="00EC1C54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44B" w14:textId="77777777" w:rsidR="00EC1C54" w:rsidRPr="006E23D0" w:rsidRDefault="00EC1C54" w:rsidP="00AB02C3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6E23D0">
              <w:rPr>
                <w:rFonts w:ascii="Verdana" w:eastAsia="Times New Roman" w:hAnsi="Verdana" w:cs="Times New Roman"/>
                <w:color w:val="FF0000"/>
                <w:kern w:val="24"/>
                <w:sz w:val="16"/>
                <w:szCs w:val="16"/>
                <w:lang w:val="uk-UA" w:eastAsia="ru-RU"/>
              </w:rPr>
              <w:t>16 913 085,11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1E16" w14:textId="77777777" w:rsidR="00EC1C54" w:rsidRPr="006E23D0" w:rsidRDefault="00EC1C54" w:rsidP="00AB02C3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41EB7" w14:textId="77777777" w:rsidR="00EC1C54" w:rsidRPr="006E23D0" w:rsidRDefault="00EC1C54" w:rsidP="00AB02C3">
            <w:pPr>
              <w:spacing w:after="0" w:line="240" w:lineRule="auto"/>
              <w:ind w:left="-57" w:right="-57"/>
              <w:jc w:val="right"/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</w:rPr>
              <w:t>5</w:t>
            </w: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  <w:t>3021,785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1B76" w14:textId="77777777" w:rsidR="00EC1C54" w:rsidRPr="006E23D0" w:rsidRDefault="00EC1C54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uk-UA"/>
              </w:rPr>
            </w:pPr>
            <w:r w:rsidRPr="006E23D0">
              <w:rPr>
                <w:rFonts w:ascii="Verdana" w:hAnsi="Verdana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48F" w14:textId="77777777" w:rsidR="00EC1C54" w:rsidRPr="006E23D0" w:rsidRDefault="00EC1C54" w:rsidP="00677E63">
            <w:pPr>
              <w:spacing w:after="0" w:line="276" w:lineRule="auto"/>
              <w:jc w:val="center"/>
              <w:textAlignment w:val="baseline"/>
              <w:rPr>
                <w:rFonts w:ascii="Verdana" w:eastAsia="Times New Roman" w:hAnsi="Verdana" w:cs="Arial"/>
                <w:sz w:val="16"/>
                <w:szCs w:val="16"/>
                <w:lang w:val="ru-RU" w:eastAsia="ru-RU"/>
              </w:rPr>
            </w:pPr>
            <w:r w:rsidRPr="006E23D0">
              <w:rPr>
                <w:rFonts w:ascii="Verdana" w:eastAsia="Times New Roman" w:hAnsi="Verdana" w:cs="Times New Roman"/>
                <w:color w:val="FF0000"/>
                <w:kern w:val="24"/>
                <w:sz w:val="16"/>
                <w:szCs w:val="16"/>
                <w:lang w:val="uk-UA" w:eastAsia="ru-RU"/>
              </w:rPr>
              <w:t>45 407 517,83</w:t>
            </w:r>
          </w:p>
          <w:p w14:paraId="2BEDD1DC" w14:textId="77777777" w:rsidR="00EC1C54" w:rsidRPr="003E5D75" w:rsidRDefault="00EC1C54" w:rsidP="00677E63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  <w:r w:rsidRPr="006E23D0">
              <w:rPr>
                <w:rFonts w:ascii="Verdana" w:eastAsia="Times New Roman" w:hAnsi="Verdana" w:cs="Times New Roman"/>
                <w:color w:val="FF0000"/>
                <w:kern w:val="24"/>
                <w:sz w:val="16"/>
                <w:szCs w:val="16"/>
                <w:lang w:val="uk-UA" w:eastAsia="ru-RU"/>
              </w:rPr>
              <w:t>(у т.ч. кошти у сумі 7 422 715,17 залишок на рахунку)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B94" w14:textId="77777777" w:rsidR="00EC1C54" w:rsidRPr="003E5D75" w:rsidRDefault="00EC1C54" w:rsidP="006B11F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</w:tbl>
    <w:p w14:paraId="73AB66F7" w14:textId="77777777" w:rsidR="006B11FE" w:rsidRDefault="006B11FE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3"/>
        <w:gridCol w:w="1366"/>
        <w:gridCol w:w="2253"/>
      </w:tblGrid>
      <w:tr w:rsidR="009B29BD" w14:paraId="5FD1226F" w14:textId="77777777" w:rsidTr="009B29BD">
        <w:trPr>
          <w:trHeight w:val="20"/>
        </w:trPr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A1981" w14:textId="77777777" w:rsidR="009B29BD" w:rsidRDefault="009B2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val="uk-UA" w:eastAsia="ru-RU"/>
              </w:rPr>
              <w:t>Витрати  2019 рік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3DF758B0" w14:textId="77777777" w:rsidTr="009B29BD">
        <w:trPr>
          <w:trHeight w:val="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2DB7B" w14:textId="77777777" w:rsidR="009B29BD" w:rsidRDefault="009B2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Напрямки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AF1BF" w14:textId="77777777" w:rsidR="009B29BD" w:rsidRDefault="009B2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НСЗУ (грн.)</w:t>
            </w:r>
            <w:r>
              <w:rPr>
                <w:rFonts w:ascii="Times New Roman" w:eastAsia="Times New Roman" w:hAnsi="Times New Roman" w:cs="Times New Roman"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9142A" w14:textId="77777777" w:rsidR="009B29BD" w:rsidRDefault="009B29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Міський бюджет (грн.)</w:t>
            </w:r>
            <w:r>
              <w:rPr>
                <w:rFonts w:ascii="Times New Roman" w:eastAsia="Times New Roman" w:hAnsi="Times New Roman" w:cs="Times New Roman"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1EA1ED4D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3213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4"/>
                <w:sz w:val="20"/>
                <w:szCs w:val="20"/>
                <w:lang w:val="uk-UA" w:eastAsia="ru-RU"/>
              </w:rPr>
              <w:t>Видатки, у т.ч.:</w:t>
            </w:r>
            <w:r>
              <w:rPr>
                <w:rFonts w:ascii="Times New Roman" w:hAnsi="Times New Roman" w:cs="Times New Roman"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F073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"/>
                <w:color w:val="FF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34AF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B29BD" w14:paraId="60895F7F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60A3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оплата праці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39DC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33 740 566,15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954D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869 623,96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622676C0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71A4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нарахування на оплату праці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166A3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7 270 651,91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4EAF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189 787,87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277C141F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23B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меблі, обладнання, матеріали та інвентар для оснащення амбулаторій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1383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783 780,11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48A7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86 200,50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48A5F506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C0DA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лікарські засоби, реагенти та матеріали для лабораторної діагности, технічні засоби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F5200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2 444 215,76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8592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2 100 223,72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5DAAF0D8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CFDB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продукти харчування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3D4E1" w14:textId="77777777" w:rsidR="009B29BD" w:rsidRDefault="009B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AB126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305 469,54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12096398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79D8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оплата інших послуг (крім комунальних)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121D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723 990,70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9052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3 966 140,00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31882AB5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66DA" w14:textId="77777777" w:rsidR="009B29BD" w:rsidRDefault="009B29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Видатки на відрядження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760F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18 974,72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DBF5" w14:textId="77777777" w:rsidR="009B29BD" w:rsidRDefault="009B29BD">
            <w:pPr>
              <w:spacing w:after="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</w:p>
        </w:tc>
      </w:tr>
      <w:tr w:rsidR="009B29BD" w14:paraId="3D60328C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4063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оплата комунальних послуг та енергоносіїв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1FF9E" w14:textId="77777777" w:rsidR="009B29BD" w:rsidRDefault="009B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0838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2 108 173,97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763B3406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F569" w14:textId="77777777" w:rsidR="009B29BD" w:rsidRDefault="009B29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Виплата пенсій і допомоги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7ABB" w14:textId="77777777" w:rsidR="009B29BD" w:rsidRDefault="009B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63F9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28 502,66</w:t>
            </w:r>
          </w:p>
        </w:tc>
      </w:tr>
      <w:tr w:rsidR="009B29BD" w14:paraId="4B251E16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D206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навчання та підвищення кваліфікації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1628" w14:textId="77777777" w:rsidR="009B29BD" w:rsidRDefault="009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3 000,00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DE89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21 520,00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08E7FBF6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169E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пільгові рецепти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A96E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A85F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6 241 348,18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4FE925CE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CFBA" w14:textId="77777777" w:rsidR="009B29BD" w:rsidRDefault="009B29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Інші видатки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F7B9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11 910,82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564A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3 740,31</w:t>
            </w:r>
          </w:p>
        </w:tc>
      </w:tr>
      <w:tr w:rsidR="009B29BD" w14:paraId="265BC5E6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3045" w14:textId="77777777" w:rsidR="009B29BD" w:rsidRDefault="009B29B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придбання обладнання і предметів довгострокового користування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49823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6516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492 354,10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B29BD" w14:paraId="47E04433" w14:textId="77777777" w:rsidTr="009B29BD">
        <w:trPr>
          <w:trHeight w:val="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D848" w14:textId="77777777" w:rsidR="009B29BD" w:rsidRDefault="009B29BD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Капітальний ремонт об’єктів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FFD2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410 427,66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F07EF" w14:textId="77777777" w:rsidR="009B29BD" w:rsidRDefault="009B29BD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uk-UA" w:eastAsia="ru-RU"/>
              </w:rPr>
              <w:t>500 000,00</w:t>
            </w:r>
          </w:p>
        </w:tc>
      </w:tr>
    </w:tbl>
    <w:p w14:paraId="01A5336B" w14:textId="77777777" w:rsidR="009B29BD" w:rsidRPr="00B86A0B" w:rsidRDefault="009B29BD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39B25003" w14:textId="77777777" w:rsidR="007271D4" w:rsidRPr="00B86A0B" w:rsidRDefault="007271D4" w:rsidP="00EA714F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У 201</w:t>
      </w:r>
      <w:r w:rsidR="005F3335" w:rsidRPr="00B86A0B">
        <w:rPr>
          <w:rFonts w:ascii="Verdana" w:hAnsi="Verdana" w:cs="Times New Roman"/>
          <w:lang w:val="uk-UA"/>
        </w:rPr>
        <w:t>9</w:t>
      </w:r>
      <w:r w:rsidRPr="00B86A0B">
        <w:rPr>
          <w:rFonts w:ascii="Verdana" w:hAnsi="Verdana" w:cs="Times New Roman"/>
          <w:lang w:val="uk-UA"/>
        </w:rPr>
        <w:t xml:space="preserve"> році за рахунок коштів місцевого бюджету та коштів отриманих по договору з НСЗУ було п</w:t>
      </w:r>
      <w:r w:rsidR="00EA714F" w:rsidRPr="00B86A0B">
        <w:rPr>
          <w:rFonts w:ascii="Verdana" w:hAnsi="Verdana" w:cs="Times New Roman"/>
          <w:lang w:val="uk-UA"/>
        </w:rPr>
        <w:t>ридбано та оновлено матеріально-</w:t>
      </w:r>
      <w:r w:rsidRPr="00B86A0B">
        <w:rPr>
          <w:rFonts w:ascii="Verdana" w:hAnsi="Verdana" w:cs="Times New Roman"/>
          <w:lang w:val="uk-UA"/>
        </w:rPr>
        <w:t xml:space="preserve">технічну базу даної установи включаючи її підрозділи. </w:t>
      </w:r>
    </w:p>
    <w:p w14:paraId="08B44927" w14:textId="77777777" w:rsidR="008C2FF5" w:rsidRDefault="008C2FF5">
      <w:pPr>
        <w:spacing w:after="200" w:line="276" w:lineRule="auto"/>
        <w:rPr>
          <w:rFonts w:ascii="Verdana" w:hAnsi="Verdana" w:cs="Times New Roman"/>
          <w:b/>
          <w:lang w:val="uk-UA"/>
        </w:rPr>
      </w:pPr>
      <w:r>
        <w:rPr>
          <w:rFonts w:ascii="Verdana" w:hAnsi="Verdana" w:cs="Times New Roman"/>
          <w:b/>
          <w:lang w:val="uk-UA"/>
        </w:rPr>
        <w:br w:type="page"/>
      </w:r>
    </w:p>
    <w:p w14:paraId="076715BE" w14:textId="77777777" w:rsidR="00653EA7" w:rsidRPr="00B86A0B" w:rsidRDefault="00653EA7" w:rsidP="00653EA7">
      <w:pPr>
        <w:spacing w:after="0"/>
        <w:jc w:val="center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lastRenderedPageBreak/>
        <w:t xml:space="preserve">Звіт </w:t>
      </w:r>
    </w:p>
    <w:p w14:paraId="18B9D2D2" w14:textId="77777777" w:rsidR="00653EA7" w:rsidRPr="00B86A0B" w:rsidRDefault="00653EA7" w:rsidP="00653EA7">
      <w:pPr>
        <w:spacing w:after="0"/>
        <w:jc w:val="center"/>
        <w:rPr>
          <w:rFonts w:ascii="Verdana" w:hAnsi="Verdana" w:cstheme="minorBidi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виконання ремонтно-будівельних робіт на об’єктах закладу комунальне некомерційне підприємство “Дніпровський центр первинної медико- санітарної допомоги №8” Дніпровської міської ради за 2019 рік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9"/>
        <w:gridCol w:w="1680"/>
        <w:gridCol w:w="1247"/>
        <w:gridCol w:w="1841"/>
        <w:gridCol w:w="3981"/>
      </w:tblGrid>
      <w:tr w:rsidR="00653EA7" w:rsidRPr="003E5D75" w14:paraId="795441CC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8FF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Адреса 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якою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проводилися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49C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Вид бюджету (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державний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обласний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місцевий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районний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грантів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субвенція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НСЗУ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тощо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7D7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Фактично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виконано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станом на 01.10.2019 року, </w:t>
            </w:r>
          </w:p>
          <w:p w14:paraId="584F4F6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тис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.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грн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C2DC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Площа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відремонтованого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приміщення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,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кв.м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4B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Найменування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ремонтно-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будівельних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робіт</w:t>
            </w:r>
            <w:proofErr w:type="spellEnd"/>
          </w:p>
          <w:p w14:paraId="48F17E7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(</w:t>
            </w:r>
            <w:proofErr w:type="spellStart"/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будівництва,реконструкції</w:t>
            </w:r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>,технічного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переоснащення,капітальних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та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ремонтів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будівель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,</w:t>
            </w:r>
          </w:p>
          <w:p w14:paraId="738CBDA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приміщень,інженерних</w:t>
            </w:r>
            <w:proofErr w:type="spellEnd"/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мереж,протипожежних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заходів,оплату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послуг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надання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технічних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умов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енергопостачальних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організацій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та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ін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..)</w:t>
            </w:r>
          </w:p>
        </w:tc>
      </w:tr>
      <w:tr w:rsidR="00653EA7" w:rsidRPr="003E5D75" w14:paraId="1C44F261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DD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646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Спец.рахунок</w:t>
            </w:r>
            <w:proofErr w:type="spellEnd"/>
          </w:p>
          <w:p w14:paraId="36AF5CB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(за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рахунок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орендарів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CE01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r w:rsidRPr="008C2FF5">
              <w:rPr>
                <w:rFonts w:ascii="Verdana" w:hAnsi="Verdana" w:cs="Times New Roman"/>
                <w:sz w:val="18"/>
              </w:rPr>
              <w:t>34, 800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BD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1F4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Послуги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 поточному </w:t>
            </w:r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ремонту(</w:t>
            </w:r>
            <w:proofErr w:type="spellStart"/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>встановлення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міжкімнатної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перегородки).</w:t>
            </w:r>
          </w:p>
        </w:tc>
      </w:tr>
      <w:tr w:rsidR="00653EA7" w:rsidRPr="003E5D75" w14:paraId="48C26557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38C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CCFD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Спец.рахунок</w:t>
            </w:r>
            <w:proofErr w:type="spellEnd"/>
          </w:p>
          <w:p w14:paraId="4A45BD3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(за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рахунок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орендарів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760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4B0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2CE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Послуги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гідравлічної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промивки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та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іспиту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систем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опалення</w:t>
            </w:r>
            <w:proofErr w:type="spellEnd"/>
          </w:p>
        </w:tc>
      </w:tr>
      <w:tr w:rsidR="00653EA7" w:rsidRPr="003E5D75" w14:paraId="42418E9F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9DE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DAC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Спец.рахунок</w:t>
            </w:r>
            <w:proofErr w:type="spellEnd"/>
          </w:p>
          <w:p w14:paraId="767D629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(за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рахунок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орендарів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AB6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44,900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5E6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C88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для забору</w:t>
            </w:r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мокротиння</w:t>
            </w:r>
            <w:proofErr w:type="spellEnd"/>
          </w:p>
        </w:tc>
      </w:tr>
      <w:tr w:rsidR="00653EA7" w:rsidRPr="003E5D75" w14:paraId="1A3D2B3D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457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196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AA0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39,000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2AD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DA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для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зберігання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наркотиків</w:t>
            </w:r>
            <w:proofErr w:type="spellEnd"/>
          </w:p>
        </w:tc>
      </w:tr>
      <w:tr w:rsidR="00653EA7" w:rsidRPr="003E5D75" w14:paraId="08E96E24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62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221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Спец.рахунок</w:t>
            </w:r>
            <w:proofErr w:type="spellEnd"/>
          </w:p>
          <w:p w14:paraId="3484A93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(за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рахунок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орендарів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EC1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39,500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42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978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для забору</w:t>
            </w:r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мокротиння</w:t>
            </w:r>
            <w:proofErr w:type="spellEnd"/>
          </w:p>
        </w:tc>
      </w:tr>
      <w:tr w:rsidR="00653EA7" w:rsidRPr="003E5D75" w14:paraId="2C1190FC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08D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91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0D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33,499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64B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365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Послуги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невідкладної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допомоги</w:t>
            </w:r>
            <w:proofErr w:type="spellEnd"/>
          </w:p>
        </w:tc>
      </w:tr>
      <w:tr w:rsidR="00653EA7" w:rsidRPr="008C2FF5" w14:paraId="74DBBE2D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EF6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68A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Спец.рахунок</w:t>
            </w:r>
            <w:proofErr w:type="spellEnd"/>
          </w:p>
          <w:p w14:paraId="529F6DD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(за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рахунок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орендарів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A2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000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939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ремонт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маніпуляційного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.</w:t>
            </w:r>
          </w:p>
        </w:tc>
      </w:tr>
      <w:tr w:rsidR="00653EA7" w:rsidRPr="008C2FF5" w14:paraId="71BAE96A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8A3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Вул.Янтарна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B7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33F8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6A1C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BD2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ремонт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                           № 102.103.</w:t>
            </w:r>
          </w:p>
        </w:tc>
      </w:tr>
      <w:tr w:rsidR="00653EA7" w:rsidRPr="008C2FF5" w14:paraId="0F7A5B87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17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Вул.Янтарна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95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5EF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70,000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9B8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181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ремонт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                           № 104.105.</w:t>
            </w:r>
          </w:p>
        </w:tc>
      </w:tr>
      <w:tr w:rsidR="00653EA7" w:rsidRPr="003E5D75" w14:paraId="574C069A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FD2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9A3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Місцевий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9D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205,000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863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66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лікаря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ЗП-СЛ №№302, 307, 308</w:t>
            </w:r>
          </w:p>
        </w:tc>
      </w:tr>
      <w:tr w:rsidR="00653EA7" w:rsidRPr="008C2FF5" w14:paraId="1C6E0F93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198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839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Місцевий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59F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688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7F9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</w:p>
          <w:p w14:paraId="6373DCC8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лікаря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ЗП-СЛ </w:t>
            </w:r>
          </w:p>
          <w:p w14:paraId="6EE9DA71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№№311, 317, 318, 319, 320, 324</w:t>
            </w:r>
          </w:p>
        </w:tc>
      </w:tr>
      <w:tr w:rsidR="00653EA7" w:rsidRPr="003E5D75" w14:paraId="7D602CFB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2AE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E79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3E8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60E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A3A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стерилізаційних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№№1,2</w:t>
            </w:r>
          </w:p>
          <w:p w14:paraId="51A3361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(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підвальне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приміщення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) </w:t>
            </w:r>
          </w:p>
        </w:tc>
      </w:tr>
      <w:tr w:rsidR="00653EA7" w:rsidRPr="003E5D75" w14:paraId="561A1F78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A4B3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94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47E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94C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708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маніпуляційного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1 поверх.</w:t>
            </w:r>
          </w:p>
        </w:tc>
      </w:tr>
      <w:tr w:rsidR="00653EA7" w:rsidRPr="003E5D75" w14:paraId="31A98822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276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Вул.Софії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Ковалевської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53А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122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НСЗУ/</w:t>
            </w:r>
          </w:p>
          <w:p w14:paraId="182B692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місцевий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65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</w:rPr>
            </w:pPr>
            <w:r w:rsidRPr="008C2FF5">
              <w:rPr>
                <w:rFonts w:ascii="Verdana" w:hAnsi="Verdana" w:cs="Times New Roman"/>
                <w:color w:val="000000"/>
                <w:sz w:val="18"/>
              </w:rPr>
              <w:t>9</w:t>
            </w:r>
            <w:r w:rsidR="00306954" w:rsidRPr="008C2FF5">
              <w:rPr>
                <w:rFonts w:ascii="Verdana" w:hAnsi="Verdana" w:cs="Times New Roman"/>
                <w:color w:val="000000"/>
                <w:sz w:val="18"/>
                <w:lang w:val="uk-UA"/>
              </w:rPr>
              <w:t>9</w:t>
            </w:r>
            <w:r w:rsidRPr="008C2FF5">
              <w:rPr>
                <w:rFonts w:ascii="Verdana" w:hAnsi="Verdana" w:cs="Times New Roman"/>
                <w:color w:val="000000"/>
                <w:sz w:val="18"/>
              </w:rPr>
              <w:t>0,428</w:t>
            </w:r>
          </w:p>
          <w:p w14:paraId="1E5B2C1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5D0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B9F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Капітальний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по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заміні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пасажирського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ліфту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</w:p>
        </w:tc>
      </w:tr>
      <w:tr w:rsidR="00653EA7" w:rsidRPr="008C2FF5" w14:paraId="452ECAC7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1CC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E9F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698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60,500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2FD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6E5F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</w:p>
          <w:p w14:paraId="3C742AD9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лікаря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ЗП-СЛ </w:t>
            </w:r>
          </w:p>
          <w:p w14:paraId="4F9C95E1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№№225, 226</w:t>
            </w:r>
          </w:p>
        </w:tc>
      </w:tr>
      <w:tr w:rsidR="00653EA7" w:rsidRPr="008C2FF5" w14:paraId="1C589B9D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1FA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A1C2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НСЗУ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89F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60,500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1B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62F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</w:p>
          <w:p w14:paraId="6092EA5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ru-RU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кабінетів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лікаря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ЗП-СЛ </w:t>
            </w:r>
          </w:p>
          <w:p w14:paraId="7F34817D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  <w:lang w:val="ru-RU"/>
              </w:rPr>
              <w:t>№№219, 224</w:t>
            </w:r>
          </w:p>
        </w:tc>
      </w:tr>
      <w:tr w:rsidR="00653EA7" w:rsidRPr="003E5D75" w14:paraId="55AEC8A9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B9D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4A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D0A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08D7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D5FB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маніпуляційного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2 поверх.</w:t>
            </w:r>
          </w:p>
        </w:tc>
      </w:tr>
      <w:tr w:rsidR="00653EA7" w:rsidRPr="003E5D75" w14:paraId="0CEB212C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EA5D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CC0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EA2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9EF4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C6BC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8C2FF5">
              <w:rPr>
                <w:rFonts w:ascii="Verdana" w:hAnsi="Verdana" w:cs="Times New Roman"/>
                <w:sz w:val="18"/>
                <w:lang w:val="ru-RU"/>
              </w:rPr>
              <w:t>щеплення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 2</w:t>
            </w:r>
            <w:proofErr w:type="gram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поверх.</w:t>
            </w:r>
          </w:p>
        </w:tc>
      </w:tr>
      <w:tr w:rsidR="00653EA7" w:rsidRPr="003E5D75" w14:paraId="03076C7F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46A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ABA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22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10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02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старшої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медичної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сестри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АЗПСМ №4</w:t>
            </w:r>
          </w:p>
        </w:tc>
      </w:tr>
      <w:tr w:rsidR="00653EA7" w:rsidRPr="003E5D75" w14:paraId="3F9D3D0A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F81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Просп.Мануйлівський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, 29А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2F0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Залучені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кошти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27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132E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sz w:val="18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986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Поточний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ремонт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кабінету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невідкладної</w:t>
            </w:r>
            <w:proofErr w:type="spellEnd"/>
            <w:r w:rsidRPr="008C2FF5">
              <w:rPr>
                <w:rFonts w:ascii="Verdana" w:hAnsi="Verdana" w:cs="Times New Roman"/>
                <w:sz w:val="18"/>
                <w:lang w:val="ru-RU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  <w:lang w:val="ru-RU"/>
              </w:rPr>
              <w:t>допомоги</w:t>
            </w:r>
            <w:proofErr w:type="spellEnd"/>
          </w:p>
        </w:tc>
      </w:tr>
      <w:tr w:rsidR="00653EA7" w:rsidRPr="008C2FF5" w14:paraId="59D411E5" w14:textId="77777777" w:rsidTr="00653E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DC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  <w:proofErr w:type="spellStart"/>
            <w:r w:rsidRPr="008C2FF5">
              <w:rPr>
                <w:rFonts w:ascii="Verdana" w:hAnsi="Verdana" w:cs="Times New Roman"/>
                <w:sz w:val="18"/>
              </w:rPr>
              <w:t>Всього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 xml:space="preserve"> </w:t>
            </w:r>
            <w:proofErr w:type="spellStart"/>
            <w:r w:rsidRPr="008C2FF5">
              <w:rPr>
                <w:rFonts w:ascii="Verdana" w:hAnsi="Verdana" w:cs="Times New Roman"/>
                <w:sz w:val="18"/>
              </w:rPr>
              <w:t>витрат</w:t>
            </w:r>
            <w:proofErr w:type="spellEnd"/>
            <w:r w:rsidRPr="008C2FF5">
              <w:rPr>
                <w:rFonts w:ascii="Verdana" w:hAnsi="Verdana" w:cs="Times New Roman"/>
                <w:sz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A1A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C85E" w14:textId="77777777" w:rsidR="00653EA7" w:rsidRPr="008C2FF5" w:rsidRDefault="00653EA7" w:rsidP="00306954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b/>
                <w:sz w:val="18"/>
                <w:lang w:val="uk-UA"/>
              </w:rPr>
            </w:pPr>
            <w:r w:rsidRPr="008C2FF5">
              <w:rPr>
                <w:rFonts w:ascii="Verdana" w:hAnsi="Verdana" w:cs="Times New Roman"/>
                <w:b/>
                <w:sz w:val="18"/>
              </w:rPr>
              <w:t>20</w:t>
            </w:r>
            <w:r w:rsidR="00306954" w:rsidRPr="008C2FF5">
              <w:rPr>
                <w:rFonts w:ascii="Verdana" w:hAnsi="Verdana" w:cs="Times New Roman"/>
                <w:b/>
                <w:sz w:val="18"/>
                <w:lang w:val="uk-UA"/>
              </w:rPr>
              <w:t>9</w:t>
            </w:r>
            <w:r w:rsidRPr="008C2FF5">
              <w:rPr>
                <w:rFonts w:ascii="Verdana" w:hAnsi="Verdana" w:cs="Times New Roman"/>
                <w:b/>
                <w:sz w:val="18"/>
              </w:rPr>
              <w:t>3,127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E95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B33" w14:textId="77777777" w:rsidR="00653EA7" w:rsidRPr="008C2FF5" w:rsidRDefault="00653EA7" w:rsidP="00653EA7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sz w:val="18"/>
                <w:lang w:val="uk-UA"/>
              </w:rPr>
            </w:pPr>
          </w:p>
        </w:tc>
      </w:tr>
    </w:tbl>
    <w:p w14:paraId="37BF6D76" w14:textId="77777777" w:rsidR="00EA714F" w:rsidRPr="00B86A0B" w:rsidRDefault="00EA714F" w:rsidP="00EA714F">
      <w:pPr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</w:p>
    <w:p w14:paraId="45D71797" w14:textId="77777777" w:rsidR="008C2FF5" w:rsidRDefault="008C2FF5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lang w:val="uk-UA"/>
        </w:rPr>
      </w:pPr>
    </w:p>
    <w:p w14:paraId="67B0DFE2" w14:textId="77777777" w:rsidR="008C2FF5" w:rsidRDefault="008C2FF5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lang w:val="uk-UA"/>
        </w:rPr>
      </w:pPr>
    </w:p>
    <w:p w14:paraId="0789CDC0" w14:textId="77777777" w:rsidR="007271D4" w:rsidRPr="00B86A0B" w:rsidRDefault="007271D4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lastRenderedPageBreak/>
        <w:t xml:space="preserve">2. Місія, принципи та </w:t>
      </w:r>
      <w:proofErr w:type="spellStart"/>
      <w:r w:rsidRPr="00B86A0B">
        <w:rPr>
          <w:rFonts w:ascii="Verdana" w:hAnsi="Verdana" w:cs="Times New Roman"/>
          <w:b/>
          <w:lang w:val="uk-UA"/>
        </w:rPr>
        <w:t>візія</w:t>
      </w:r>
      <w:proofErr w:type="spellEnd"/>
      <w:r w:rsidRPr="00B86A0B">
        <w:rPr>
          <w:rFonts w:ascii="Verdana" w:hAnsi="Verdana" w:cs="Times New Roman"/>
          <w:b/>
          <w:lang w:val="uk-UA"/>
        </w:rPr>
        <w:t xml:space="preserve"> </w:t>
      </w:r>
      <w:r w:rsidR="009F31E0" w:rsidRPr="00B86A0B">
        <w:rPr>
          <w:rFonts w:ascii="Verdana" w:hAnsi="Verdana" w:cs="Times New Roman"/>
          <w:b/>
          <w:lang w:val="uk-UA"/>
        </w:rPr>
        <w:t>ЦЕНТРУ</w:t>
      </w:r>
      <w:r w:rsidRPr="00B86A0B">
        <w:rPr>
          <w:rFonts w:ascii="Verdana" w:hAnsi="Verdana" w:cs="Times New Roman"/>
          <w:b/>
          <w:lang w:val="uk-UA"/>
        </w:rPr>
        <w:t xml:space="preserve"> </w:t>
      </w:r>
    </w:p>
    <w:p w14:paraId="4CA700C3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shd w:val="clear" w:color="auto" w:fill="FFFFFF"/>
          <w:lang w:val="uk-UA"/>
        </w:rPr>
      </w:pPr>
      <w:r w:rsidRPr="00B86A0B">
        <w:rPr>
          <w:rFonts w:ascii="Verdana" w:hAnsi="Verdana" w:cs="Times New Roman"/>
          <w:b/>
          <w:shd w:val="clear" w:color="auto" w:fill="FFFFFF"/>
          <w:lang w:val="uk-UA"/>
        </w:rPr>
        <w:t>Місія</w:t>
      </w:r>
    </w:p>
    <w:p w14:paraId="3DD513A7" w14:textId="77777777" w:rsidR="00FB73F0" w:rsidRPr="00B86A0B" w:rsidRDefault="007271D4" w:rsidP="00FB73F0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Збереження здоров’я </w:t>
      </w:r>
      <w:r w:rsidR="00FB73F0" w:rsidRPr="00B86A0B">
        <w:rPr>
          <w:rFonts w:ascii="Verdana" w:hAnsi="Verdana" w:cs="Times New Roman"/>
          <w:shd w:val="clear" w:color="auto" w:fill="FFFFFF"/>
          <w:lang w:val="uk-UA"/>
        </w:rPr>
        <w:t>населення</w:t>
      </w:r>
      <w:r w:rsidRPr="00B86A0B">
        <w:rPr>
          <w:rFonts w:ascii="Verdana" w:hAnsi="Verdana" w:cs="Times New Roman"/>
          <w:shd w:val="clear" w:color="auto" w:fill="FFFFFF"/>
          <w:lang w:val="uk-UA"/>
        </w:rPr>
        <w:t>, через промоцію здорового способу життя та превенцію хвороб. Забезпечення доступної та якісної медичної допомоги, шляхом формування дружніх відносин, що ґрунту</w:t>
      </w:r>
      <w:r w:rsidR="00FB73F0" w:rsidRPr="00B86A0B">
        <w:rPr>
          <w:rFonts w:ascii="Verdana" w:hAnsi="Verdana" w:cs="Times New Roman"/>
          <w:shd w:val="clear" w:color="auto" w:fill="FFFFFF"/>
          <w:lang w:val="uk-UA"/>
        </w:rPr>
        <w:t>ються на взаємодовірі та повазі. Тож, в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комфортних умовах професі</w:t>
      </w:r>
      <w:r w:rsidR="00FB73F0" w:rsidRPr="00B86A0B">
        <w:rPr>
          <w:rFonts w:ascii="Verdana" w:hAnsi="Verdana" w:cs="Times New Roman"/>
          <w:shd w:val="clear" w:color="auto" w:fill="FFFFFF"/>
          <w:lang w:val="uk-UA"/>
        </w:rPr>
        <w:t xml:space="preserve">онали своєї справи, </w:t>
      </w:r>
      <w:r w:rsidR="00FB73F0" w:rsidRPr="00B86A0B">
        <w:rPr>
          <w:rFonts w:ascii="Verdana" w:hAnsi="Verdana" w:cs="Times New Roman"/>
          <w:lang w:val="uk-UA"/>
        </w:rPr>
        <w:t>використовуючи  знання та інноваційні методи, зберегти та підтримати найбільшу цінність - здоров’я.</w:t>
      </w:r>
    </w:p>
    <w:p w14:paraId="325FCD34" w14:textId="77777777" w:rsidR="00FB73F0" w:rsidRPr="00B86A0B" w:rsidRDefault="00FB73F0" w:rsidP="00FB73F0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20500E12" w14:textId="77777777" w:rsidR="007271D4" w:rsidRPr="00B86A0B" w:rsidRDefault="00FB73F0" w:rsidP="00FB73F0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b/>
          <w:shd w:val="clear" w:color="auto" w:fill="FFFFFF"/>
          <w:lang w:val="uk-UA"/>
        </w:rPr>
      </w:pPr>
      <w:r w:rsidRPr="00B86A0B">
        <w:rPr>
          <w:rFonts w:ascii="Verdana" w:hAnsi="Verdana" w:cs="Times New Roman"/>
          <w:b/>
          <w:shd w:val="clear" w:color="auto" w:fill="FFFFFF"/>
          <w:lang w:val="uk-UA"/>
        </w:rPr>
        <w:t>Цінності</w:t>
      </w:r>
    </w:p>
    <w:p w14:paraId="3A389BA3" w14:textId="77777777" w:rsidR="007271D4" w:rsidRPr="00B86A0B" w:rsidRDefault="007271D4" w:rsidP="007271D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1. </w:t>
      </w:r>
      <w:r w:rsidRPr="00B86A0B">
        <w:rPr>
          <w:rFonts w:ascii="Verdana" w:hAnsi="Verdana" w:cs="Times New Roman"/>
          <w:i/>
          <w:u w:val="single"/>
          <w:lang w:val="uk-UA"/>
        </w:rPr>
        <w:t>Професіоналізм</w:t>
      </w:r>
      <w:r w:rsidRPr="00B86A0B">
        <w:rPr>
          <w:rFonts w:ascii="Verdana" w:hAnsi="Verdana" w:cs="Times New Roman"/>
          <w:lang w:val="uk-UA"/>
        </w:rPr>
        <w:t xml:space="preserve"> – в своїй роботі дотримуємось стандартів надання медичних послуг, використовуємо результативні методики лікування та відновлення здоров’я на основі інноваційних вітчизняних та світових розробок. Створюємо умови для професійного удосконалення співробітників</w:t>
      </w:r>
      <w:r w:rsidR="00FB73F0" w:rsidRPr="00B86A0B">
        <w:rPr>
          <w:rFonts w:ascii="Verdana" w:hAnsi="Verdana" w:cs="Times New Roman"/>
          <w:lang w:val="uk-UA"/>
        </w:rPr>
        <w:t>, для надання послуг високої якості</w:t>
      </w:r>
      <w:r w:rsidRPr="00B86A0B">
        <w:rPr>
          <w:rFonts w:ascii="Verdana" w:hAnsi="Verdana" w:cs="Times New Roman"/>
          <w:lang w:val="uk-UA"/>
        </w:rPr>
        <w:t>.</w:t>
      </w:r>
    </w:p>
    <w:p w14:paraId="28B7808D" w14:textId="77777777" w:rsidR="007271D4" w:rsidRPr="00B86A0B" w:rsidRDefault="007271D4" w:rsidP="007271D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 </w:t>
      </w:r>
      <w:r w:rsidRPr="00B86A0B">
        <w:rPr>
          <w:rFonts w:ascii="Verdana" w:hAnsi="Verdana" w:cs="Times New Roman"/>
          <w:i/>
          <w:u w:val="single"/>
          <w:lang w:val="uk-UA"/>
        </w:rPr>
        <w:t>Комплексний підхід</w:t>
      </w:r>
      <w:r w:rsidRPr="00B86A0B">
        <w:rPr>
          <w:rFonts w:ascii="Verdana" w:hAnsi="Verdana" w:cs="Times New Roman"/>
          <w:lang w:val="uk-UA"/>
        </w:rPr>
        <w:t xml:space="preserve"> – ми надаємо широкий спектр медичних послуг, активно використовуємо скринінг-системи для раннього виявлення патології, призначаємо ефективну медикаментозну терапію, психологічну корекцію, соціальну адаптацію та активацію, проводимо профілактичну роботу. Ми використовуємо консультування у лікарів-спеціалістів вторинного та третинного рівнів з використанням  можливостей телемедицини.</w:t>
      </w:r>
    </w:p>
    <w:p w14:paraId="22CB6DE0" w14:textId="77777777" w:rsidR="007271D4" w:rsidRPr="00B86A0B" w:rsidRDefault="007271D4" w:rsidP="007271D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3. </w:t>
      </w:r>
      <w:proofErr w:type="spellStart"/>
      <w:r w:rsidR="00EA714F" w:rsidRPr="00B86A0B">
        <w:rPr>
          <w:rFonts w:ascii="Verdana" w:hAnsi="Verdana" w:cs="Times New Roman"/>
          <w:i/>
          <w:u w:val="single"/>
          <w:lang w:val="uk-UA"/>
        </w:rPr>
        <w:t>Пацієнтоорієнтованість</w:t>
      </w:r>
      <w:proofErr w:type="spellEnd"/>
      <w:r w:rsidRPr="00B86A0B">
        <w:rPr>
          <w:rFonts w:ascii="Verdana" w:hAnsi="Verdana" w:cs="Times New Roman"/>
          <w:lang w:val="uk-UA"/>
        </w:rPr>
        <w:t xml:space="preserve"> – зручне розташування Центру, шагова доступність, електронний запис на прийом – без черг і очікувань, проведення консультування</w:t>
      </w:r>
      <w:r w:rsidR="00EA714F" w:rsidRPr="00B86A0B">
        <w:rPr>
          <w:rFonts w:ascii="Verdana" w:hAnsi="Verdana" w:cs="Times New Roman"/>
          <w:lang w:val="uk-UA"/>
        </w:rPr>
        <w:t>,</w:t>
      </w:r>
      <w:r w:rsidR="00EA714F" w:rsidRPr="00B86A0B">
        <w:rPr>
          <w:rFonts w:ascii="Verdana" w:hAnsi="Verdana" w:cs="Times New Roman"/>
          <w:i/>
          <w:u w:val="single"/>
          <w:lang w:val="uk-UA"/>
        </w:rPr>
        <w:t xml:space="preserve"> </w:t>
      </w:r>
      <w:r w:rsidR="00EA714F" w:rsidRPr="00B86A0B">
        <w:rPr>
          <w:rFonts w:ascii="Verdana" w:hAnsi="Verdana" w:cs="Times New Roman"/>
          <w:lang w:val="uk-UA"/>
        </w:rPr>
        <w:t>партнерство та психологічний комфорт між пацієнтами та працівниками. Підтримаємо та почуємо кожного, допоможемо подолати страх при виявленні проблем зі здоров’ям, ми не лікуємо хворобу, ми зберігаємо та повертаємо здоров’я людини.</w:t>
      </w:r>
    </w:p>
    <w:p w14:paraId="7142FD3E" w14:textId="77777777" w:rsidR="00FF36B9" w:rsidRPr="00B86A0B" w:rsidRDefault="000163A5" w:rsidP="00FB73F0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4</w:t>
      </w:r>
      <w:r w:rsidR="00FB73F0" w:rsidRPr="00B86A0B">
        <w:rPr>
          <w:rFonts w:ascii="Verdana" w:hAnsi="Verdana" w:cs="Times New Roman"/>
          <w:lang w:val="uk-UA"/>
        </w:rPr>
        <w:t xml:space="preserve">. </w:t>
      </w:r>
      <w:r w:rsidR="00FF36B9" w:rsidRPr="00B86A0B">
        <w:rPr>
          <w:rFonts w:ascii="Verdana" w:hAnsi="Verdana" w:cs="Times New Roman"/>
          <w:i/>
          <w:u w:val="single"/>
          <w:lang w:val="uk-UA"/>
        </w:rPr>
        <w:t>Етика та деонтологія</w:t>
      </w:r>
      <w:r w:rsidR="00FF36B9" w:rsidRPr="00B86A0B">
        <w:rPr>
          <w:rFonts w:ascii="Verdana" w:hAnsi="Verdana" w:cs="Times New Roman"/>
          <w:lang w:val="uk-UA"/>
        </w:rPr>
        <w:t xml:space="preserve"> –</w:t>
      </w:r>
      <w:r w:rsidR="00FB73F0" w:rsidRPr="00B86A0B">
        <w:rPr>
          <w:rFonts w:ascii="Verdana" w:hAnsi="Verdana" w:cs="Times New Roman"/>
          <w:lang w:val="uk-UA"/>
        </w:rPr>
        <w:t xml:space="preserve"> </w:t>
      </w:r>
      <w:r w:rsidR="00FF36B9" w:rsidRPr="00B86A0B">
        <w:rPr>
          <w:rFonts w:ascii="Verdana" w:hAnsi="Verdana" w:cs="Times New Roman"/>
          <w:lang w:val="uk-UA"/>
        </w:rPr>
        <w:t>н</w:t>
      </w:r>
      <w:r w:rsidR="00FB73F0" w:rsidRPr="00B86A0B">
        <w:rPr>
          <w:rFonts w:ascii="Verdana" w:hAnsi="Verdana" w:cs="Times New Roman"/>
          <w:lang w:val="uk-UA"/>
        </w:rPr>
        <w:t>аша робота базується на професійності, конфіденційності та етичності.</w:t>
      </w:r>
    </w:p>
    <w:p w14:paraId="31FA2FAE" w14:textId="77777777" w:rsidR="00FB73F0" w:rsidRPr="00B86A0B" w:rsidRDefault="000163A5" w:rsidP="00FB73F0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5</w:t>
      </w:r>
      <w:r w:rsidR="00FF36B9" w:rsidRPr="00B86A0B">
        <w:rPr>
          <w:rFonts w:ascii="Verdana" w:hAnsi="Verdana" w:cs="Times New Roman"/>
          <w:lang w:val="uk-UA"/>
        </w:rPr>
        <w:t>.</w:t>
      </w:r>
      <w:r w:rsidR="00FB73F0" w:rsidRPr="00B86A0B">
        <w:rPr>
          <w:rFonts w:ascii="Verdana" w:hAnsi="Verdana" w:cs="Times New Roman"/>
          <w:lang w:val="uk-UA"/>
        </w:rPr>
        <w:t xml:space="preserve"> </w:t>
      </w:r>
      <w:r w:rsidR="00FB73F0" w:rsidRPr="00B86A0B">
        <w:rPr>
          <w:rFonts w:ascii="Verdana" w:hAnsi="Verdana" w:cs="Times New Roman"/>
          <w:i/>
          <w:u w:val="single"/>
          <w:lang w:val="uk-UA"/>
        </w:rPr>
        <w:t>Фінансова ефективність</w:t>
      </w:r>
      <w:r w:rsidR="00FB73F0" w:rsidRPr="00B86A0B">
        <w:rPr>
          <w:rFonts w:ascii="Verdana" w:hAnsi="Verdana" w:cs="Times New Roman"/>
          <w:lang w:val="uk-UA"/>
        </w:rPr>
        <w:t xml:space="preserve"> </w:t>
      </w:r>
      <w:r w:rsidR="00FF36B9" w:rsidRPr="00B86A0B">
        <w:rPr>
          <w:rFonts w:ascii="Verdana" w:hAnsi="Verdana" w:cs="Times New Roman"/>
          <w:lang w:val="uk-UA"/>
        </w:rPr>
        <w:t>– н</w:t>
      </w:r>
      <w:r w:rsidR="00FB73F0" w:rsidRPr="00B86A0B">
        <w:rPr>
          <w:rFonts w:ascii="Verdana" w:hAnsi="Verdana" w:cs="Times New Roman"/>
          <w:lang w:val="uk-UA"/>
        </w:rPr>
        <w:t>аш заклад забезпечує високу якість надання послуг, забезпечуючи фінансову ефективність</w:t>
      </w:r>
      <w:r w:rsidR="00FF36B9" w:rsidRPr="00B86A0B">
        <w:rPr>
          <w:rFonts w:ascii="Verdana" w:hAnsi="Verdana" w:cs="Times New Roman"/>
          <w:lang w:val="uk-UA"/>
        </w:rPr>
        <w:t xml:space="preserve"> та стабільність</w:t>
      </w:r>
      <w:r w:rsidR="00FB73F0" w:rsidRPr="00B86A0B">
        <w:rPr>
          <w:rFonts w:ascii="Verdana" w:hAnsi="Verdana" w:cs="Times New Roman"/>
          <w:lang w:val="uk-UA"/>
        </w:rPr>
        <w:t xml:space="preserve">.  </w:t>
      </w:r>
    </w:p>
    <w:p w14:paraId="6603FF4C" w14:textId="77777777" w:rsidR="00FF36B9" w:rsidRPr="00B86A0B" w:rsidRDefault="00FF36B9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shd w:val="clear" w:color="auto" w:fill="FFFFFF"/>
          <w:lang w:val="uk-UA"/>
        </w:rPr>
      </w:pPr>
    </w:p>
    <w:p w14:paraId="426605B0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shd w:val="clear" w:color="auto" w:fill="FFFFFF"/>
          <w:lang w:val="uk-UA"/>
        </w:rPr>
      </w:pPr>
      <w:proofErr w:type="spellStart"/>
      <w:r w:rsidRPr="00B86A0B">
        <w:rPr>
          <w:rFonts w:ascii="Verdana" w:hAnsi="Verdana" w:cs="Times New Roman"/>
          <w:b/>
          <w:shd w:val="clear" w:color="auto" w:fill="FFFFFF"/>
          <w:lang w:val="uk-UA"/>
        </w:rPr>
        <w:t>Візія</w:t>
      </w:r>
      <w:proofErr w:type="spellEnd"/>
    </w:p>
    <w:p w14:paraId="5EF50D2C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shd w:val="clear" w:color="auto" w:fill="FFFFFF"/>
          <w:lang w:val="uk-UA"/>
        </w:rPr>
      </w:pPr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Бути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найкращими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регіоні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якості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надання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медичних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послуг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первинного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рівн</w:t>
      </w:r>
      <w:proofErr w:type="spellEnd"/>
      <w:r w:rsidRPr="00B86A0B">
        <w:rPr>
          <w:rFonts w:ascii="Verdana" w:hAnsi="Verdana" w:cs="Times New Roman"/>
          <w:shd w:val="clear" w:color="auto" w:fill="FFFFFF"/>
          <w:lang w:val="uk-UA"/>
        </w:rPr>
        <w:t>ю</w:t>
      </w:r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,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створення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комфорту та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задоволення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потреб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пацієнтів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на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основі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інноваційних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shd w:val="clear" w:color="auto" w:fill="FFFFFF"/>
          <w:lang w:val="ru-RU"/>
        </w:rPr>
        <w:t>технологій</w:t>
      </w:r>
      <w:proofErr w:type="spellEnd"/>
      <w:r w:rsidRPr="00B86A0B">
        <w:rPr>
          <w:rFonts w:ascii="Verdana" w:hAnsi="Verdana" w:cs="Times New Roman"/>
          <w:shd w:val="clear" w:color="auto" w:fill="FFFFFF"/>
          <w:lang w:val="ru-RU"/>
        </w:rPr>
        <w:t>.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А також розширення послуг для пацієнтів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>, враховуючи їх потреби за принципом – якісні послуги у повному обсязі в одному місці.</w:t>
      </w:r>
    </w:p>
    <w:p w14:paraId="7A0741D3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shd w:val="clear" w:color="auto" w:fill="FFFFFF"/>
          <w:lang w:val="uk-UA"/>
        </w:rPr>
      </w:pP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Завдяки розгалуженій мережі комфортних, облаштованих сучасним медичним обладнанням 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>амбулаторій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та використанню дистанційних технологій, 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 xml:space="preserve">немобільні 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мешканці 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>міста (а також за необхідністю й інші)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 можуть отримати якісні послуги, не залишаючи місця проживання.</w:t>
      </w:r>
    </w:p>
    <w:p w14:paraId="03752AA0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shd w:val="clear" w:color="auto" w:fill="FFFFFF"/>
          <w:lang w:val="uk-UA"/>
        </w:rPr>
      </w:pP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Відкрита партнерська атмосфера, можливість професійного 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 xml:space="preserve">розвитку, вдале розташування - 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привертають до нас найкращих спеціалістів </w:t>
      </w:r>
      <w:r w:rsidR="00FF36B9" w:rsidRPr="00B86A0B">
        <w:rPr>
          <w:rFonts w:ascii="Verdana" w:hAnsi="Verdana" w:cs="Times New Roman"/>
          <w:shd w:val="clear" w:color="auto" w:fill="FFFFFF"/>
          <w:lang w:val="uk-UA"/>
        </w:rPr>
        <w:t xml:space="preserve">міста та </w:t>
      </w:r>
      <w:r w:rsidRPr="00B86A0B">
        <w:rPr>
          <w:rFonts w:ascii="Verdana" w:hAnsi="Verdana" w:cs="Times New Roman"/>
          <w:shd w:val="clear" w:color="auto" w:fill="FFFFFF"/>
          <w:lang w:val="uk-UA"/>
        </w:rPr>
        <w:t xml:space="preserve">області. Налагоджені процеси забезпечують ефективну працю персоналу. </w:t>
      </w:r>
    </w:p>
    <w:p w14:paraId="40F0F00D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lang w:val="uk-UA"/>
        </w:rPr>
      </w:pPr>
    </w:p>
    <w:p w14:paraId="7635F7D7" w14:textId="77777777" w:rsidR="007271D4" w:rsidRPr="00B86A0B" w:rsidRDefault="007271D4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 Головні чинники стратегічного вибору</w:t>
      </w:r>
    </w:p>
    <w:p w14:paraId="0F71DA23" w14:textId="77777777" w:rsidR="00FF36B9" w:rsidRPr="00B86A0B" w:rsidRDefault="00FF36B9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lang w:val="uk-UA"/>
        </w:rPr>
      </w:pPr>
    </w:p>
    <w:p w14:paraId="1DCA1AE7" w14:textId="77777777" w:rsidR="007271D4" w:rsidRPr="00B86A0B" w:rsidRDefault="007271D4" w:rsidP="007271D4">
      <w:pPr>
        <w:spacing w:after="0" w:line="240" w:lineRule="auto"/>
        <w:ind w:firstLine="709"/>
        <w:jc w:val="both"/>
        <w:outlineLvl w:val="0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3.1. </w:t>
      </w:r>
      <w:r w:rsidRPr="00B86A0B">
        <w:rPr>
          <w:rFonts w:ascii="Verdana" w:hAnsi="Verdana" w:cs="Times New Roman"/>
          <w:b/>
        </w:rPr>
        <w:t>SWOT</w:t>
      </w:r>
      <w:r w:rsidRPr="00B86A0B">
        <w:rPr>
          <w:rFonts w:ascii="Verdana" w:hAnsi="Verdana" w:cs="Times New Roman"/>
          <w:b/>
          <w:lang w:val="uk-UA"/>
        </w:rPr>
        <w:t xml:space="preserve">-аналіз </w:t>
      </w:r>
      <w:r w:rsidR="00FF36B9" w:rsidRPr="00B86A0B">
        <w:rPr>
          <w:rFonts w:ascii="Verdana" w:hAnsi="Verdana" w:cs="Times New Roman"/>
          <w:b/>
          <w:lang w:val="uk-UA"/>
        </w:rPr>
        <w:t>Центру</w:t>
      </w:r>
    </w:p>
    <w:p w14:paraId="6D76CD8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ru-RU"/>
        </w:rPr>
      </w:pPr>
      <w:r w:rsidRPr="00B86A0B">
        <w:rPr>
          <w:rFonts w:ascii="Verdana" w:hAnsi="Verdana" w:cs="Times New Roman"/>
        </w:rPr>
        <w:t>SWOT</w:t>
      </w:r>
      <w:r w:rsidRPr="00B86A0B">
        <w:rPr>
          <w:rFonts w:ascii="Verdana" w:hAnsi="Verdana" w:cs="Times New Roman"/>
          <w:lang w:val="uk-UA"/>
        </w:rPr>
        <w:t>-аналіз містить цілісну картину нинішньої ситуації з усіма позитивними і негативними аспектами. Концептуальний підхід с</w:t>
      </w:r>
      <w:proofErr w:type="spellStart"/>
      <w:r w:rsidRPr="00B86A0B">
        <w:rPr>
          <w:rFonts w:ascii="Verdana" w:hAnsi="Verdana" w:cs="Times New Roman"/>
          <w:lang w:val="ru-RU"/>
        </w:rPr>
        <w:t>формульований</w:t>
      </w:r>
      <w:proofErr w:type="spellEnd"/>
      <w:r w:rsidRPr="00B86A0B">
        <w:rPr>
          <w:rFonts w:ascii="Verdana" w:hAnsi="Verdana" w:cs="Times New Roman"/>
          <w:lang w:val="ru-RU"/>
        </w:rPr>
        <w:t xml:space="preserve"> таким чином, </w:t>
      </w:r>
      <w:proofErr w:type="spellStart"/>
      <w:r w:rsidRPr="00B86A0B">
        <w:rPr>
          <w:rFonts w:ascii="Verdana" w:hAnsi="Verdana" w:cs="Times New Roman"/>
          <w:lang w:val="ru-RU"/>
        </w:rPr>
        <w:t>щоб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надалі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оптимізувати</w:t>
      </w:r>
      <w:proofErr w:type="spellEnd"/>
      <w:r w:rsidRPr="00B86A0B">
        <w:rPr>
          <w:rFonts w:ascii="Verdana" w:hAnsi="Verdana" w:cs="Times New Roman"/>
          <w:lang w:val="ru-RU"/>
        </w:rPr>
        <w:t xml:space="preserve"> та </w:t>
      </w:r>
      <w:proofErr w:type="spellStart"/>
      <w:r w:rsidRPr="00B86A0B">
        <w:rPr>
          <w:rFonts w:ascii="Verdana" w:hAnsi="Verdana" w:cs="Times New Roman"/>
          <w:lang w:val="ru-RU"/>
        </w:rPr>
        <w:t>ефективно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використати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наявні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сильні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сторони</w:t>
      </w:r>
      <w:proofErr w:type="spellEnd"/>
      <w:r w:rsidRPr="00B86A0B">
        <w:rPr>
          <w:rFonts w:ascii="Verdana" w:hAnsi="Verdana" w:cs="Times New Roman"/>
          <w:lang w:val="ru-RU"/>
        </w:rPr>
        <w:t xml:space="preserve"> і </w:t>
      </w:r>
      <w:proofErr w:type="spellStart"/>
      <w:r w:rsidRPr="00B86A0B">
        <w:rPr>
          <w:rFonts w:ascii="Verdana" w:hAnsi="Verdana" w:cs="Times New Roman"/>
          <w:lang w:val="ru-RU"/>
        </w:rPr>
        <w:t>усунути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або</w:t>
      </w:r>
      <w:proofErr w:type="spellEnd"/>
      <w:r w:rsidRPr="00B86A0B">
        <w:rPr>
          <w:rFonts w:ascii="Verdana" w:hAnsi="Verdana" w:cs="Times New Roman"/>
          <w:lang w:val="ru-RU"/>
        </w:rPr>
        <w:t xml:space="preserve">, </w:t>
      </w:r>
      <w:proofErr w:type="spellStart"/>
      <w:r w:rsidRPr="00B86A0B">
        <w:rPr>
          <w:rFonts w:ascii="Verdana" w:hAnsi="Verdana" w:cs="Times New Roman"/>
          <w:lang w:val="ru-RU"/>
        </w:rPr>
        <w:t>принаймні</w:t>
      </w:r>
      <w:proofErr w:type="spellEnd"/>
      <w:r w:rsidRPr="00B86A0B">
        <w:rPr>
          <w:rFonts w:ascii="Verdana" w:hAnsi="Verdana" w:cs="Times New Roman"/>
          <w:lang w:val="ru-RU"/>
        </w:rPr>
        <w:t xml:space="preserve">, </w:t>
      </w:r>
      <w:proofErr w:type="spellStart"/>
      <w:r w:rsidRPr="00B86A0B">
        <w:rPr>
          <w:rFonts w:ascii="Verdana" w:hAnsi="Verdana" w:cs="Times New Roman"/>
          <w:lang w:val="ru-RU"/>
        </w:rPr>
        <w:t>звести</w:t>
      </w:r>
      <w:proofErr w:type="spellEnd"/>
      <w:r w:rsidRPr="00B86A0B">
        <w:rPr>
          <w:rFonts w:ascii="Verdana" w:hAnsi="Verdana" w:cs="Times New Roman"/>
          <w:lang w:val="ru-RU"/>
        </w:rPr>
        <w:t xml:space="preserve"> до </w:t>
      </w:r>
      <w:proofErr w:type="spellStart"/>
      <w:r w:rsidRPr="00B86A0B">
        <w:rPr>
          <w:rFonts w:ascii="Verdana" w:hAnsi="Verdana" w:cs="Times New Roman"/>
          <w:lang w:val="ru-RU"/>
        </w:rPr>
        <w:t>мінімуму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наявні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недоліки</w:t>
      </w:r>
      <w:proofErr w:type="spellEnd"/>
      <w:r w:rsidRPr="00B86A0B">
        <w:rPr>
          <w:rFonts w:ascii="Verdana" w:hAnsi="Verdana" w:cs="Times New Roman"/>
          <w:lang w:val="ru-RU"/>
        </w:rPr>
        <w:t>.</w:t>
      </w:r>
    </w:p>
    <w:p w14:paraId="01B6D9E9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ru-RU"/>
        </w:rPr>
      </w:pPr>
      <w:proofErr w:type="spellStart"/>
      <w:r w:rsidRPr="00B86A0B">
        <w:rPr>
          <w:rFonts w:ascii="Verdana" w:hAnsi="Verdana" w:cs="Times New Roman"/>
          <w:lang w:val="ru-RU"/>
        </w:rPr>
        <w:t>Зовнішні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чинники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додатково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впливають</w:t>
      </w:r>
      <w:proofErr w:type="spellEnd"/>
      <w:r w:rsidRPr="00B86A0B">
        <w:rPr>
          <w:rFonts w:ascii="Verdana" w:hAnsi="Verdana" w:cs="Times New Roman"/>
          <w:lang w:val="ru-RU"/>
        </w:rPr>
        <w:t xml:space="preserve"> на </w:t>
      </w:r>
      <w:proofErr w:type="spellStart"/>
      <w:r w:rsidRPr="00B86A0B">
        <w:rPr>
          <w:rFonts w:ascii="Verdana" w:hAnsi="Verdana" w:cs="Times New Roman"/>
          <w:lang w:val="ru-RU"/>
        </w:rPr>
        <w:t>майбутній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розвиток</w:t>
      </w:r>
      <w:proofErr w:type="spellEnd"/>
      <w:r w:rsidRPr="00B86A0B">
        <w:rPr>
          <w:rFonts w:ascii="Verdana" w:hAnsi="Verdana" w:cs="Times New Roman"/>
          <w:lang w:val="ru-RU"/>
        </w:rPr>
        <w:t xml:space="preserve">. До них </w:t>
      </w:r>
      <w:proofErr w:type="spellStart"/>
      <w:r w:rsidRPr="00B86A0B">
        <w:rPr>
          <w:rFonts w:ascii="Verdana" w:hAnsi="Verdana" w:cs="Times New Roman"/>
          <w:lang w:val="ru-RU"/>
        </w:rPr>
        <w:t>відносяться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місцеві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умови</w:t>
      </w:r>
      <w:proofErr w:type="spellEnd"/>
      <w:r w:rsidRPr="00B86A0B">
        <w:rPr>
          <w:rFonts w:ascii="Verdana" w:hAnsi="Verdana" w:cs="Times New Roman"/>
          <w:lang w:val="ru-RU"/>
        </w:rPr>
        <w:t xml:space="preserve">, а </w:t>
      </w:r>
      <w:proofErr w:type="spellStart"/>
      <w:r w:rsidRPr="00B86A0B">
        <w:rPr>
          <w:rFonts w:ascii="Verdana" w:hAnsi="Verdana" w:cs="Times New Roman"/>
          <w:lang w:val="ru-RU"/>
        </w:rPr>
        <w:t>також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проблеми</w:t>
      </w:r>
      <w:proofErr w:type="spellEnd"/>
      <w:r w:rsidRPr="00B86A0B">
        <w:rPr>
          <w:rFonts w:ascii="Verdana" w:hAnsi="Verdana" w:cs="Times New Roman"/>
          <w:lang w:val="ru-RU"/>
        </w:rPr>
        <w:t xml:space="preserve">, </w:t>
      </w:r>
      <w:proofErr w:type="spellStart"/>
      <w:r w:rsidRPr="00B86A0B">
        <w:rPr>
          <w:rFonts w:ascii="Verdana" w:hAnsi="Verdana" w:cs="Times New Roman"/>
          <w:lang w:val="ru-RU"/>
        </w:rPr>
        <w:t>що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мають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місце</w:t>
      </w:r>
      <w:proofErr w:type="spellEnd"/>
      <w:r w:rsidRPr="00B86A0B">
        <w:rPr>
          <w:rFonts w:ascii="Verdana" w:hAnsi="Verdana" w:cs="Times New Roman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lang w:val="ru-RU"/>
        </w:rPr>
        <w:t>навколишньому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динамічному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середовищі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внаслідок</w:t>
      </w:r>
      <w:proofErr w:type="spellEnd"/>
      <w:r w:rsidRPr="00B86A0B">
        <w:rPr>
          <w:rFonts w:ascii="Verdana" w:hAnsi="Verdana" w:cs="Times New Roman"/>
          <w:lang w:val="ru-RU"/>
        </w:rPr>
        <w:t xml:space="preserve"> реформ і </w:t>
      </w:r>
      <w:proofErr w:type="spellStart"/>
      <w:r w:rsidRPr="00B86A0B">
        <w:rPr>
          <w:rFonts w:ascii="Verdana" w:hAnsi="Verdana" w:cs="Times New Roman"/>
          <w:lang w:val="ru-RU"/>
        </w:rPr>
        <w:t>вимог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перехідного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періоду</w:t>
      </w:r>
      <w:proofErr w:type="spellEnd"/>
      <w:r w:rsidRPr="00B86A0B">
        <w:rPr>
          <w:rFonts w:ascii="Verdana" w:hAnsi="Verdana" w:cs="Times New Roman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lang w:val="ru-RU"/>
        </w:rPr>
        <w:t>Україні</w:t>
      </w:r>
      <w:proofErr w:type="spellEnd"/>
      <w:r w:rsidRPr="00B86A0B">
        <w:rPr>
          <w:rFonts w:ascii="Verdana" w:hAnsi="Verdana" w:cs="Times New Roman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lang w:val="ru-RU"/>
        </w:rPr>
        <w:t>цілому</w:t>
      </w:r>
      <w:proofErr w:type="spellEnd"/>
      <w:r w:rsidRPr="00B86A0B">
        <w:rPr>
          <w:rFonts w:ascii="Verdana" w:hAnsi="Verdana" w:cs="Times New Roman"/>
          <w:lang w:val="ru-RU"/>
        </w:rPr>
        <w:t xml:space="preserve"> і, </w:t>
      </w:r>
      <w:proofErr w:type="spellStart"/>
      <w:r w:rsidRPr="00B86A0B">
        <w:rPr>
          <w:rFonts w:ascii="Verdana" w:hAnsi="Verdana" w:cs="Times New Roman"/>
          <w:lang w:val="ru-RU"/>
        </w:rPr>
        <w:t>зокрема</w:t>
      </w:r>
      <w:proofErr w:type="spellEnd"/>
      <w:r w:rsidRPr="00B86A0B">
        <w:rPr>
          <w:rFonts w:ascii="Verdana" w:hAnsi="Verdana" w:cs="Times New Roman"/>
          <w:lang w:val="ru-RU"/>
        </w:rPr>
        <w:t xml:space="preserve">, в </w:t>
      </w:r>
      <w:proofErr w:type="spellStart"/>
      <w:r w:rsidRPr="00B86A0B">
        <w:rPr>
          <w:rFonts w:ascii="Verdana" w:hAnsi="Verdana" w:cs="Times New Roman"/>
          <w:lang w:val="ru-RU"/>
        </w:rPr>
        <w:t>секторі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охорони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здоров'я</w:t>
      </w:r>
      <w:proofErr w:type="spellEnd"/>
      <w:r w:rsidRPr="00B86A0B">
        <w:rPr>
          <w:rFonts w:ascii="Verdana" w:hAnsi="Verdana" w:cs="Times New Roman"/>
          <w:lang w:val="ru-RU"/>
        </w:rPr>
        <w:t xml:space="preserve">. </w:t>
      </w:r>
      <w:proofErr w:type="spellStart"/>
      <w:r w:rsidRPr="00B86A0B">
        <w:rPr>
          <w:rFonts w:ascii="Verdana" w:hAnsi="Verdana" w:cs="Times New Roman"/>
          <w:lang w:val="ru-RU"/>
        </w:rPr>
        <w:t>Зовнішні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фактори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можуть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впливати</w:t>
      </w:r>
      <w:proofErr w:type="spellEnd"/>
      <w:r w:rsidRPr="00B86A0B">
        <w:rPr>
          <w:rFonts w:ascii="Verdana" w:hAnsi="Verdana" w:cs="Times New Roman"/>
          <w:lang w:val="ru-RU"/>
        </w:rPr>
        <w:t xml:space="preserve"> на </w:t>
      </w:r>
      <w:proofErr w:type="spellStart"/>
      <w:r w:rsidRPr="00B86A0B">
        <w:rPr>
          <w:rFonts w:ascii="Verdana" w:hAnsi="Verdana" w:cs="Times New Roman"/>
          <w:lang w:val="ru-RU"/>
        </w:rPr>
        <w:t>майбутній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розвиток</w:t>
      </w:r>
      <w:proofErr w:type="spellEnd"/>
      <w:r w:rsidRPr="00B86A0B">
        <w:rPr>
          <w:rFonts w:ascii="Verdana" w:hAnsi="Verdana" w:cs="Times New Roman"/>
          <w:lang w:val="ru-RU"/>
        </w:rPr>
        <w:t xml:space="preserve"> позитивно, </w:t>
      </w:r>
      <w:proofErr w:type="spellStart"/>
      <w:r w:rsidRPr="00B86A0B">
        <w:rPr>
          <w:rFonts w:ascii="Verdana" w:hAnsi="Verdana" w:cs="Times New Roman"/>
          <w:lang w:val="ru-RU"/>
        </w:rPr>
        <w:t>якщо</w:t>
      </w:r>
      <w:proofErr w:type="spellEnd"/>
      <w:r w:rsidRPr="00B86A0B">
        <w:rPr>
          <w:rFonts w:ascii="Verdana" w:hAnsi="Verdana" w:cs="Times New Roman"/>
          <w:lang w:val="ru-RU"/>
        </w:rPr>
        <w:t xml:space="preserve"> вони </w:t>
      </w:r>
      <w:proofErr w:type="spellStart"/>
      <w:r w:rsidRPr="00B86A0B">
        <w:rPr>
          <w:rFonts w:ascii="Verdana" w:hAnsi="Verdana" w:cs="Times New Roman"/>
          <w:lang w:val="ru-RU"/>
        </w:rPr>
        <w:t>можуть</w:t>
      </w:r>
      <w:proofErr w:type="spellEnd"/>
      <w:r w:rsidRPr="00B86A0B">
        <w:rPr>
          <w:rFonts w:ascii="Verdana" w:hAnsi="Verdana" w:cs="Times New Roman"/>
          <w:lang w:val="ru-RU"/>
        </w:rPr>
        <w:t xml:space="preserve"> бути </w:t>
      </w:r>
      <w:proofErr w:type="spellStart"/>
      <w:r w:rsidRPr="00B86A0B">
        <w:rPr>
          <w:rFonts w:ascii="Verdana" w:hAnsi="Verdana" w:cs="Times New Roman"/>
          <w:lang w:val="ru-RU"/>
        </w:rPr>
        <w:t>використані</w:t>
      </w:r>
      <w:proofErr w:type="spellEnd"/>
      <w:r w:rsidRPr="00B86A0B">
        <w:rPr>
          <w:rFonts w:ascii="Verdana" w:hAnsi="Verdana" w:cs="Times New Roman"/>
          <w:lang w:val="ru-RU"/>
        </w:rPr>
        <w:t xml:space="preserve"> в </w:t>
      </w:r>
      <w:proofErr w:type="spellStart"/>
      <w:r w:rsidRPr="00B86A0B">
        <w:rPr>
          <w:rFonts w:ascii="Verdana" w:hAnsi="Verdana" w:cs="Times New Roman"/>
          <w:lang w:val="ru-RU"/>
        </w:rPr>
        <w:t>якості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шансів</w:t>
      </w:r>
      <w:proofErr w:type="spellEnd"/>
      <w:r w:rsidRPr="00B86A0B">
        <w:rPr>
          <w:rFonts w:ascii="Verdana" w:hAnsi="Verdana" w:cs="Times New Roman"/>
          <w:lang w:val="ru-RU"/>
        </w:rPr>
        <w:t xml:space="preserve"> для </w:t>
      </w:r>
      <w:proofErr w:type="spellStart"/>
      <w:r w:rsidRPr="00B86A0B">
        <w:rPr>
          <w:rFonts w:ascii="Verdana" w:hAnsi="Verdana" w:cs="Times New Roman"/>
          <w:lang w:val="ru-RU"/>
        </w:rPr>
        <w:t>розвитку</w:t>
      </w:r>
      <w:proofErr w:type="spellEnd"/>
      <w:r w:rsidRPr="00B86A0B">
        <w:rPr>
          <w:rFonts w:ascii="Verdana" w:hAnsi="Verdana" w:cs="Times New Roman"/>
          <w:lang w:val="ru-RU"/>
        </w:rPr>
        <w:t xml:space="preserve">. Так само вони </w:t>
      </w:r>
      <w:proofErr w:type="spellStart"/>
      <w:r w:rsidRPr="00B86A0B">
        <w:rPr>
          <w:rFonts w:ascii="Verdana" w:hAnsi="Verdana" w:cs="Times New Roman"/>
          <w:lang w:val="ru-RU"/>
        </w:rPr>
        <w:t>можуть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вплинути</w:t>
      </w:r>
      <w:proofErr w:type="spellEnd"/>
      <w:r w:rsidRPr="00B86A0B">
        <w:rPr>
          <w:rFonts w:ascii="Verdana" w:hAnsi="Verdana" w:cs="Times New Roman"/>
          <w:lang w:val="ru-RU"/>
        </w:rPr>
        <w:t xml:space="preserve"> на </w:t>
      </w:r>
      <w:proofErr w:type="spellStart"/>
      <w:r w:rsidRPr="00B86A0B">
        <w:rPr>
          <w:rFonts w:ascii="Verdana" w:hAnsi="Verdana" w:cs="Times New Roman"/>
          <w:lang w:val="ru-RU"/>
        </w:rPr>
        <w:t>майбутній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розвиток</w:t>
      </w:r>
      <w:proofErr w:type="spellEnd"/>
      <w:r w:rsidRPr="00B86A0B">
        <w:rPr>
          <w:rFonts w:ascii="Verdana" w:hAnsi="Verdana" w:cs="Times New Roman"/>
          <w:lang w:val="ru-RU"/>
        </w:rPr>
        <w:t xml:space="preserve"> негативно, </w:t>
      </w:r>
      <w:proofErr w:type="spellStart"/>
      <w:r w:rsidRPr="00B86A0B">
        <w:rPr>
          <w:rFonts w:ascii="Verdana" w:hAnsi="Verdana" w:cs="Times New Roman"/>
          <w:lang w:val="ru-RU"/>
        </w:rPr>
        <w:t>якщо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формують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ризики</w:t>
      </w:r>
      <w:proofErr w:type="spellEnd"/>
      <w:r w:rsidRPr="00B86A0B">
        <w:rPr>
          <w:rFonts w:ascii="Verdana" w:hAnsi="Verdana" w:cs="Times New Roman"/>
          <w:lang w:val="ru-RU"/>
        </w:rPr>
        <w:t xml:space="preserve">, особливо </w:t>
      </w:r>
      <w:proofErr w:type="spellStart"/>
      <w:r w:rsidRPr="00B86A0B">
        <w:rPr>
          <w:rFonts w:ascii="Verdana" w:hAnsi="Verdana" w:cs="Times New Roman"/>
          <w:lang w:val="ru-RU"/>
        </w:rPr>
        <w:t>непередбачувані</w:t>
      </w:r>
      <w:proofErr w:type="spellEnd"/>
      <w:r w:rsidRPr="00B86A0B">
        <w:rPr>
          <w:rFonts w:ascii="Verdana" w:hAnsi="Verdana" w:cs="Times New Roman"/>
          <w:lang w:val="ru-RU"/>
        </w:rPr>
        <w:t xml:space="preserve"> у </w:t>
      </w:r>
      <w:proofErr w:type="spellStart"/>
      <w:r w:rsidRPr="00B86A0B">
        <w:rPr>
          <w:rFonts w:ascii="Verdana" w:hAnsi="Verdana" w:cs="Times New Roman"/>
          <w:lang w:val="ru-RU"/>
        </w:rPr>
        <w:t>своєму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вигляді</w:t>
      </w:r>
      <w:proofErr w:type="spellEnd"/>
      <w:r w:rsidRPr="00B86A0B">
        <w:rPr>
          <w:rFonts w:ascii="Verdana" w:hAnsi="Verdana" w:cs="Times New Roman"/>
          <w:lang w:val="ru-RU"/>
        </w:rPr>
        <w:t xml:space="preserve"> та </w:t>
      </w:r>
      <w:proofErr w:type="spellStart"/>
      <w:r w:rsidRPr="00B86A0B">
        <w:rPr>
          <w:rFonts w:ascii="Verdana" w:hAnsi="Verdana" w:cs="Times New Roman"/>
          <w:lang w:val="ru-RU"/>
        </w:rPr>
        <w:t>обсязі</w:t>
      </w:r>
      <w:proofErr w:type="spellEnd"/>
      <w:r w:rsidRPr="00B86A0B">
        <w:rPr>
          <w:rFonts w:ascii="Verdana" w:hAnsi="Verdana" w:cs="Times New Roman"/>
          <w:lang w:val="ru-RU"/>
        </w:rPr>
        <w:t xml:space="preserve">. </w:t>
      </w:r>
      <w:proofErr w:type="spellStart"/>
      <w:r w:rsidRPr="00B86A0B">
        <w:rPr>
          <w:rFonts w:ascii="Verdana" w:hAnsi="Verdana" w:cs="Times New Roman"/>
          <w:lang w:val="ru-RU"/>
        </w:rPr>
        <w:t>Концептуальний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підхід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розглядає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ці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шанси</w:t>
      </w:r>
      <w:proofErr w:type="spellEnd"/>
      <w:r w:rsidRPr="00B86A0B">
        <w:rPr>
          <w:rFonts w:ascii="Verdana" w:hAnsi="Verdana" w:cs="Times New Roman"/>
          <w:lang w:val="ru-RU"/>
        </w:rPr>
        <w:t xml:space="preserve"> і </w:t>
      </w:r>
      <w:proofErr w:type="spellStart"/>
      <w:r w:rsidRPr="00B86A0B">
        <w:rPr>
          <w:rFonts w:ascii="Verdana" w:hAnsi="Verdana" w:cs="Times New Roman"/>
          <w:lang w:val="ru-RU"/>
        </w:rPr>
        <w:t>ризики</w:t>
      </w:r>
      <w:proofErr w:type="spellEnd"/>
      <w:r w:rsidRPr="00B86A0B">
        <w:rPr>
          <w:rFonts w:ascii="Verdana" w:hAnsi="Verdana" w:cs="Times New Roman"/>
          <w:lang w:val="ru-RU"/>
        </w:rPr>
        <w:t xml:space="preserve"> та </w:t>
      </w:r>
      <w:proofErr w:type="spellStart"/>
      <w:r w:rsidRPr="00B86A0B">
        <w:rPr>
          <w:rFonts w:ascii="Verdana" w:hAnsi="Verdana" w:cs="Times New Roman"/>
          <w:lang w:val="ru-RU"/>
        </w:rPr>
        <w:t>намагається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оптимізувати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використання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існуючих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можливостей</w:t>
      </w:r>
      <w:proofErr w:type="spellEnd"/>
      <w:r w:rsidRPr="00B86A0B">
        <w:rPr>
          <w:rFonts w:ascii="Verdana" w:hAnsi="Verdana" w:cs="Times New Roman"/>
          <w:lang w:val="ru-RU"/>
        </w:rPr>
        <w:t xml:space="preserve"> і </w:t>
      </w:r>
      <w:proofErr w:type="spellStart"/>
      <w:r w:rsidRPr="00B86A0B">
        <w:rPr>
          <w:rFonts w:ascii="Verdana" w:hAnsi="Verdana" w:cs="Times New Roman"/>
          <w:lang w:val="ru-RU"/>
        </w:rPr>
        <w:t>звести</w:t>
      </w:r>
      <w:proofErr w:type="spellEnd"/>
      <w:r w:rsidRPr="00B86A0B">
        <w:rPr>
          <w:rFonts w:ascii="Verdana" w:hAnsi="Verdana" w:cs="Times New Roman"/>
          <w:lang w:val="ru-RU"/>
        </w:rPr>
        <w:t xml:space="preserve"> до </w:t>
      </w:r>
      <w:proofErr w:type="spellStart"/>
      <w:r w:rsidRPr="00B86A0B">
        <w:rPr>
          <w:rFonts w:ascii="Verdana" w:hAnsi="Verdana" w:cs="Times New Roman"/>
          <w:lang w:val="ru-RU"/>
        </w:rPr>
        <w:t>мінімуму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вплив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загроз</w:t>
      </w:r>
      <w:proofErr w:type="spellEnd"/>
      <w:r w:rsidRPr="00B86A0B">
        <w:rPr>
          <w:rFonts w:ascii="Verdana" w:hAnsi="Verdana" w:cs="Times New Roman"/>
          <w:lang w:val="ru-RU"/>
        </w:rPr>
        <w:t>.</w:t>
      </w:r>
    </w:p>
    <w:p w14:paraId="5ED25F7D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01"/>
        <w:gridCol w:w="5501"/>
      </w:tblGrid>
      <w:tr w:rsidR="00FF36B9" w:rsidRPr="00B86A0B" w14:paraId="141F1661" w14:textId="77777777" w:rsidTr="008C2FF5">
        <w:trPr>
          <w:trHeight w:val="21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61FD2" w14:textId="77777777" w:rsidR="007271D4" w:rsidRPr="00B86A0B" w:rsidRDefault="00FF36B9" w:rsidP="00FF36B9">
            <w:pPr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B86A0B">
              <w:rPr>
                <w:rFonts w:ascii="Verdana" w:hAnsi="Verdana" w:cs="Times New Roman"/>
                <w:b/>
              </w:rPr>
              <w:lastRenderedPageBreak/>
              <w:t>S</w:t>
            </w:r>
            <w:r w:rsidRPr="00B86A0B">
              <w:rPr>
                <w:rFonts w:ascii="Verdana" w:hAnsi="Verdana" w:cs="Times New Roman"/>
                <w:b/>
                <w:lang w:val="uk-UA"/>
              </w:rPr>
              <w:t xml:space="preserve"> – сильні сторони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F8ADD" w14:textId="77777777" w:rsidR="007271D4" w:rsidRPr="00B86A0B" w:rsidRDefault="00F82B44" w:rsidP="00F82B44">
            <w:pPr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B86A0B">
              <w:rPr>
                <w:rFonts w:ascii="Verdana" w:hAnsi="Verdana" w:cs="Times New Roman"/>
                <w:b/>
              </w:rPr>
              <w:t>W</w:t>
            </w:r>
            <w:r w:rsidRPr="00B86A0B">
              <w:rPr>
                <w:rFonts w:ascii="Verdana" w:hAnsi="Verdana" w:cs="Times New Roman"/>
                <w:b/>
                <w:lang w:val="uk-UA"/>
              </w:rPr>
              <w:t xml:space="preserve"> –слабкі сторони</w:t>
            </w:r>
          </w:p>
        </w:tc>
      </w:tr>
      <w:tr w:rsidR="00FF36B9" w:rsidRPr="003E5D75" w14:paraId="7F14249B" w14:textId="77777777" w:rsidTr="008C2FF5">
        <w:trPr>
          <w:trHeight w:val="98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A55C4" w14:textId="77777777" w:rsidR="00FF36B9" w:rsidRPr="00B86A0B" w:rsidRDefault="00FF36B9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Прихильність і ініціативність 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команди Центру</w:t>
            </w:r>
          </w:p>
          <w:p w14:paraId="2CA90178" w14:textId="77777777" w:rsidR="00271EB7" w:rsidRPr="00B86A0B" w:rsidRDefault="00271EB7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Наявність договору з НСЗУ</w:t>
            </w:r>
          </w:p>
          <w:p w14:paraId="6AAA1416" w14:textId="77777777" w:rsidR="002069EC" w:rsidRPr="00B86A0B" w:rsidRDefault="002069EC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Вільний вибір лікаря пацієнтом</w:t>
            </w:r>
          </w:p>
          <w:p w14:paraId="19D17260" w14:textId="77777777" w:rsidR="00FF36B9" w:rsidRPr="00B86A0B" w:rsidRDefault="00FF36B9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en-US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Кваліфікований персонал 70%</w:t>
            </w:r>
          </w:p>
          <w:p w14:paraId="131D9350" w14:textId="77777777" w:rsidR="00FF36B9" w:rsidRPr="00B86A0B" w:rsidRDefault="00F82B4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Нормативна база</w:t>
            </w:r>
          </w:p>
          <w:p w14:paraId="70A90DA5" w14:textId="77777777" w:rsidR="00FF36B9" w:rsidRPr="00B86A0B" w:rsidRDefault="00FF36B9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База заочної інтернатури 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за фахом «ЗПСМ»</w:t>
            </w:r>
          </w:p>
          <w:p w14:paraId="207D6BE1" w14:textId="77777777" w:rsidR="00FF36B9" w:rsidRPr="00B86A0B" w:rsidRDefault="00FF36B9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Пандуси у 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2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з 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6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-ми приміщень Ц</w:t>
            </w:r>
            <w:r w:rsidR="00EA714F" w:rsidRPr="00B86A0B">
              <w:rPr>
                <w:rFonts w:ascii="Verdana" w:hAnsi="Verdana"/>
                <w:sz w:val="22"/>
                <w:szCs w:val="22"/>
                <w:lang w:val="uk-UA"/>
              </w:rPr>
              <w:t>ентру</w:t>
            </w:r>
          </w:p>
          <w:p w14:paraId="06A050D0" w14:textId="77777777" w:rsidR="00FF36B9" w:rsidRPr="00B86A0B" w:rsidRDefault="00FF36B9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Кадровий резерв для завідувачів А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мбулаторій</w:t>
            </w:r>
          </w:p>
          <w:p w14:paraId="4F48E645" w14:textId="77777777" w:rsidR="007271D4" w:rsidRPr="00B86A0B" w:rsidRDefault="00F82B4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Робота з розробки</w:t>
            </w:r>
            <w:r w:rsidR="007271D4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сучасних </w:t>
            </w:r>
            <w:r w:rsidR="00EA714F" w:rsidRPr="00B86A0B">
              <w:rPr>
                <w:rFonts w:ascii="Verdana" w:hAnsi="Verdana"/>
                <w:sz w:val="22"/>
                <w:szCs w:val="22"/>
                <w:lang w:val="uk-UA"/>
              </w:rPr>
              <w:t>маршрутів пацієнта</w:t>
            </w:r>
            <w:r w:rsidR="007271D4" w:rsidRPr="00B86A0B">
              <w:rPr>
                <w:rFonts w:ascii="Verdana" w:hAnsi="Verdana"/>
                <w:sz w:val="22"/>
                <w:szCs w:val="22"/>
                <w:lang w:val="uk-UA"/>
              </w:rPr>
              <w:t>;</w:t>
            </w:r>
          </w:p>
          <w:p w14:paraId="3AB6D370" w14:textId="77777777" w:rsidR="007271D4" w:rsidRPr="00B86A0B" w:rsidRDefault="007271D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</w:rPr>
              <w:t>100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/>
                <w:sz w:val="22"/>
                <w:szCs w:val="22"/>
              </w:rPr>
              <w:t xml:space="preserve">%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забезпечення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ком’ютерною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та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копі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ю</w:t>
            </w:r>
            <w:r w:rsidRPr="00B86A0B">
              <w:rPr>
                <w:rFonts w:ascii="Verdana" w:hAnsi="Verdana"/>
                <w:sz w:val="22"/>
                <w:szCs w:val="22"/>
              </w:rPr>
              <w:t xml:space="preserve">вальною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технікою</w:t>
            </w:r>
            <w:proofErr w:type="spellEnd"/>
            <w:r w:rsidR="002069EC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команд ПМД, доступ до мережі інтернет, телефон</w:t>
            </w:r>
            <w:r w:rsidRPr="00B86A0B">
              <w:rPr>
                <w:rFonts w:ascii="Verdana" w:hAnsi="Verdana"/>
                <w:sz w:val="22"/>
                <w:szCs w:val="22"/>
              </w:rPr>
              <w:t>;</w:t>
            </w:r>
          </w:p>
          <w:p w14:paraId="12DA3885" w14:textId="77777777" w:rsidR="007271D4" w:rsidRPr="00B86A0B" w:rsidRDefault="007271D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наявність автотранспорту;</w:t>
            </w:r>
          </w:p>
          <w:p w14:paraId="58B70F12" w14:textId="77777777" w:rsidR="007271D4" w:rsidRPr="00B86A0B" w:rsidRDefault="007271D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можливість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надання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медичних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послуг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82B44" w:rsidRPr="00B86A0B">
              <w:rPr>
                <w:rFonts w:ascii="Verdana" w:hAnsi="Verdana"/>
                <w:sz w:val="22"/>
                <w:szCs w:val="22"/>
                <w:lang w:val="uk-UA"/>
              </w:rPr>
              <w:t>незалежно від територіальної належності</w:t>
            </w:r>
            <w:r w:rsidRPr="00B86A0B">
              <w:rPr>
                <w:rFonts w:ascii="Verdana" w:hAnsi="Verdana"/>
                <w:sz w:val="22"/>
                <w:szCs w:val="22"/>
              </w:rPr>
              <w:t>;</w:t>
            </w:r>
          </w:p>
          <w:p w14:paraId="01CA0DB2" w14:textId="77777777" w:rsidR="00271EB7" w:rsidRPr="00B86A0B" w:rsidRDefault="00271EB7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наявна система мотивації персоналу</w:t>
            </w:r>
          </w:p>
          <w:p w14:paraId="3F7C0536" w14:textId="77777777" w:rsidR="007271D4" w:rsidRPr="00B86A0B" w:rsidRDefault="007271D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бажання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розвиватись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та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застосовувати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сучасні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технології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управління</w:t>
            </w:r>
            <w:proofErr w:type="spellEnd"/>
            <w:r w:rsidR="00841546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та лікування (безперервний розвиток)</w:t>
            </w:r>
            <w:r w:rsidRPr="00B86A0B">
              <w:rPr>
                <w:rFonts w:ascii="Verdana" w:hAnsi="Verdana"/>
                <w:sz w:val="22"/>
                <w:szCs w:val="22"/>
              </w:rPr>
              <w:t>;</w:t>
            </w:r>
          </w:p>
          <w:p w14:paraId="13E0AE28" w14:textId="77777777" w:rsidR="007271D4" w:rsidRPr="00B86A0B" w:rsidRDefault="007271D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використання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наставництва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та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інших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форм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поширення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кращого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досвіду</w:t>
            </w:r>
            <w:proofErr w:type="spellEnd"/>
          </w:p>
          <w:p w14:paraId="2D85EE3A" w14:textId="77777777" w:rsidR="00F82B44" w:rsidRPr="00B86A0B" w:rsidRDefault="00F82B4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наявність у приміщеннях амбулаторій фахівців вторинного рівня надання медичної допомоги</w:t>
            </w:r>
          </w:p>
          <w:p w14:paraId="0610FBAB" w14:textId="77777777" w:rsidR="00F82B44" w:rsidRPr="00B86A0B" w:rsidRDefault="00F82B44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наявне ефективно працююче господарсько-розрахункове відділення профілактичних оглядів</w:t>
            </w:r>
          </w:p>
          <w:p w14:paraId="5493855E" w14:textId="77777777" w:rsidR="002069EC" w:rsidRPr="00B86A0B" w:rsidRDefault="002069EC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ведення сторінки закладу у мережі фейсбук</w:t>
            </w:r>
          </w:p>
          <w:p w14:paraId="3A705478" w14:textId="77777777" w:rsidR="002069EC" w:rsidRPr="00B86A0B" w:rsidRDefault="00841546" w:rsidP="00F82B44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можливість </w:t>
            </w:r>
            <w:r w:rsidR="002069EC" w:rsidRPr="00B86A0B">
              <w:rPr>
                <w:rFonts w:ascii="Verdana" w:hAnsi="Verdana"/>
                <w:sz w:val="22"/>
                <w:szCs w:val="22"/>
                <w:lang w:val="uk-UA"/>
              </w:rPr>
              <w:t>в повному обсязі виконувати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вимоги</w:t>
            </w:r>
            <w:r w:rsidR="002069EC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наказ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у</w:t>
            </w:r>
            <w:r w:rsidR="002069EC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МОЗ України від 19.03.2018 року № 504 «</w:t>
            </w:r>
            <w:r w:rsidR="002069EC" w:rsidRPr="00B86A0B">
              <w:rPr>
                <w:rStyle w:val="a3"/>
                <w:rFonts w:ascii="Verdana" w:hAnsi="Verdana"/>
                <w:b w:val="0"/>
                <w:sz w:val="22"/>
                <w:szCs w:val="22"/>
                <w:shd w:val="clear" w:color="auto" w:fill="FFFFFF"/>
                <w:lang w:val="uk-UA"/>
              </w:rPr>
              <w:t>Про затвердження Порядку надання  первинної медичної допомоги</w:t>
            </w:r>
            <w:r w:rsidR="002069EC" w:rsidRPr="00B86A0B">
              <w:rPr>
                <w:rFonts w:ascii="Verdana" w:hAnsi="Verdana"/>
                <w:sz w:val="22"/>
                <w:szCs w:val="22"/>
                <w:lang w:val="uk-UA"/>
              </w:rPr>
              <w:t>»</w:t>
            </w:r>
          </w:p>
          <w:p w14:paraId="026559F6" w14:textId="77777777" w:rsidR="00841546" w:rsidRPr="00B86A0B" w:rsidRDefault="00841546" w:rsidP="00841546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Наявність діючої Комплексної програми “Здоров`я населення м. Дніпра” на 2016 - 2020 рр. (міський бюджет)</w:t>
            </w:r>
          </w:p>
          <w:p w14:paraId="0538E818" w14:textId="77777777" w:rsidR="00841546" w:rsidRPr="00B86A0B" w:rsidRDefault="00841546" w:rsidP="00841546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надання допомоги паліативним пацієнтам та людям, що живуть з ВІЛ</w:t>
            </w:r>
          </w:p>
          <w:p w14:paraId="732C9D43" w14:textId="77777777" w:rsidR="00841546" w:rsidRPr="00B86A0B" w:rsidRDefault="00841546" w:rsidP="00841546">
            <w:pPr>
              <w:pStyle w:val="a5"/>
              <w:numPr>
                <w:ilvl w:val="0"/>
                <w:numId w:val="12"/>
              </w:numPr>
              <w:tabs>
                <w:tab w:val="left" w:pos="326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ефективна державна програма «Доступі ліки»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9FB2F" w14:textId="77777777" w:rsidR="00841546" w:rsidRPr="00B86A0B" w:rsidRDefault="00D17672" w:rsidP="00841546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Відсутність системи ефективної комунікації з населенням та ІІ й ІІІ ланками надання медичної допомоги</w:t>
            </w:r>
          </w:p>
          <w:p w14:paraId="5B45FB56" w14:textId="77777777" w:rsidR="00841546" w:rsidRPr="00B86A0B" w:rsidRDefault="00841546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Вільний доступ пацієнтів до спеціалістів вторинного та третинного рівнів медичної допомоги, що не завжди є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обгрунтованим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та економічно доцільним.</w:t>
            </w:r>
          </w:p>
          <w:p w14:paraId="26C7F41A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Для </w:t>
            </w:r>
            <w:proofErr w:type="spellStart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дообстеження</w:t>
            </w:r>
            <w:proofErr w:type="spellEnd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– </w:t>
            </w:r>
            <w:r w:rsidRPr="00B86A0B">
              <w:rPr>
                <w:rFonts w:ascii="Verdana" w:hAnsi="Verdana"/>
                <w:bCs/>
                <w:sz w:val="22"/>
                <w:szCs w:val="22"/>
                <w:u w:val="single"/>
                <w:lang w:val="uk-UA"/>
              </w:rPr>
              <w:t>складний маршрут пацієнта</w:t>
            </w:r>
          </w:p>
          <w:p w14:paraId="5FEC4576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Неукомплектація</w:t>
            </w:r>
            <w:proofErr w:type="spellEnd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кадрів на 30%</w:t>
            </w:r>
          </w:p>
          <w:p w14:paraId="0631ACAB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Недостатня кваліфікація кадрів</w:t>
            </w:r>
            <w:r w:rsidR="002262BC"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="002262BC" w:rsidRPr="00B86A0B">
              <w:rPr>
                <w:rFonts w:ascii="Verdana" w:hAnsi="Verdana"/>
                <w:sz w:val="22"/>
                <w:szCs w:val="22"/>
                <w:lang w:val="uk-UA"/>
              </w:rPr>
              <w:t>серед середнього медичного персоналу та допоміжного</w:t>
            </w:r>
            <w:r w:rsidR="002262BC"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– 30%</w:t>
            </w:r>
          </w:p>
          <w:p w14:paraId="3AB9C5B5" w14:textId="77777777" w:rsidR="00841546" w:rsidRPr="00B86A0B" w:rsidRDefault="00841546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Надмірна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навантаженість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лікарів та середнього медичного персоналу, у зв’язку з особливостями надання якісної первинної медичної допомоги</w:t>
            </w:r>
          </w:p>
          <w:p w14:paraId="03E28354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Пенсійний вік 40% лікарів та середнього медичного персоналу</w:t>
            </w:r>
          </w:p>
          <w:p w14:paraId="23D4E770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Відсутність всіх необхідних умов для осіб з обмеженими фізичними можливостями</w:t>
            </w:r>
          </w:p>
          <w:p w14:paraId="39BF76D3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Недостатня </w:t>
            </w:r>
            <w:proofErr w:type="spellStart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роз</w:t>
            </w:r>
            <w:r w:rsidRPr="00B86A0B">
              <w:rPr>
                <w:rFonts w:ascii="Arial" w:hAnsi="Arial" w:cs="Arial"/>
                <w:bCs/>
                <w:sz w:val="22"/>
                <w:szCs w:val="22"/>
                <w:lang w:val="uk-UA"/>
              </w:rPr>
              <w:t>ʹ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яснювальна</w:t>
            </w:r>
            <w:proofErr w:type="spellEnd"/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робота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з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населенням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(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помилкове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трактування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статті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49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Конституції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України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про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безоплатну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медичну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допомогу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,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тлумачення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Pr="00B86A0B">
              <w:rPr>
                <w:rFonts w:ascii="Verdana" w:hAnsi="Verdana" w:cs="Verdana"/>
                <w:bCs/>
                <w:sz w:val="22"/>
                <w:szCs w:val="22"/>
                <w:lang w:val="uk-UA"/>
              </w:rPr>
              <w:t>у</w:t>
            </w: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i/>
                <w:iCs/>
                <w:sz w:val="22"/>
                <w:szCs w:val="22"/>
              </w:rPr>
              <w:t>Рішенні</w:t>
            </w:r>
            <w:proofErr w:type="spellEnd"/>
            <w:r w:rsidRPr="00B86A0B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i/>
                <w:iCs/>
                <w:sz w:val="22"/>
                <w:szCs w:val="22"/>
              </w:rPr>
              <w:t>Конституційного</w:t>
            </w:r>
            <w:proofErr w:type="spellEnd"/>
            <w:r w:rsidRPr="00B86A0B">
              <w:rPr>
                <w:rFonts w:ascii="Verdana" w:hAnsi="Verdana"/>
                <w:i/>
                <w:iCs/>
                <w:sz w:val="22"/>
                <w:szCs w:val="22"/>
              </w:rPr>
              <w:t xml:space="preserve"> Суду </w:t>
            </w:r>
            <w:hyperlink r:id="rId6" w:history="1">
              <w:r w:rsidRPr="00B86A0B">
                <w:rPr>
                  <w:rStyle w:val="a7"/>
                  <w:rFonts w:ascii="Verdana" w:hAnsi="Verdana"/>
                  <w:i/>
                  <w:iCs/>
                  <w:sz w:val="22"/>
                  <w:szCs w:val="22"/>
                </w:rPr>
                <w:t xml:space="preserve">№ 10-рп/2002 </w:t>
              </w:r>
            </w:hyperlink>
            <w:hyperlink r:id="rId7" w:history="1">
              <w:proofErr w:type="spellStart"/>
              <w:r w:rsidRPr="00B86A0B">
                <w:rPr>
                  <w:rStyle w:val="a7"/>
                  <w:rFonts w:ascii="Verdana" w:hAnsi="Verdana"/>
                  <w:i/>
                  <w:iCs/>
                  <w:sz w:val="22"/>
                  <w:szCs w:val="22"/>
                </w:rPr>
                <w:t>від</w:t>
              </w:r>
              <w:proofErr w:type="spellEnd"/>
            </w:hyperlink>
            <w:hyperlink r:id="rId8" w:history="1">
              <w:r w:rsidRPr="00B86A0B">
                <w:rPr>
                  <w:rStyle w:val="a7"/>
                  <w:rFonts w:ascii="Verdana" w:hAnsi="Verdana"/>
                  <w:i/>
                  <w:iCs/>
                  <w:sz w:val="22"/>
                  <w:szCs w:val="22"/>
                </w:rPr>
                <w:t xml:space="preserve"> 29.05.2002</w:t>
              </w:r>
            </w:hyperlink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)</w:t>
            </w:r>
          </w:p>
          <w:p w14:paraId="013E4CE8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Низька репутація державного закладу</w:t>
            </w:r>
            <w:r w:rsidR="00841546"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– недостатній рівень клієнтського сервісу</w:t>
            </w:r>
          </w:p>
          <w:p w14:paraId="4E190200" w14:textId="77777777" w:rsidR="00CB7285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Недостатній розподіл потоків хворих – наявність черг</w:t>
            </w:r>
          </w:p>
          <w:p w14:paraId="306E89CD" w14:textId="77777777" w:rsidR="00F82B44" w:rsidRPr="00B86A0B" w:rsidRDefault="00D17672" w:rsidP="002262BC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 </w:t>
            </w:r>
            <w:r w:rsidR="002262BC"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 xml:space="preserve">Старі будівлі, пандуси 2 з </w:t>
            </w:r>
            <w:r w:rsidR="00242BBB" w:rsidRPr="00B86A0B">
              <w:rPr>
                <w:rFonts w:ascii="Verdana" w:hAnsi="Verdana"/>
                <w:bCs/>
                <w:sz w:val="22"/>
                <w:szCs w:val="22"/>
                <w:lang w:val="uk-UA"/>
              </w:rPr>
              <w:t>6</w:t>
            </w:r>
          </w:p>
          <w:p w14:paraId="1BA94D93" w14:textId="77777777" w:rsidR="00271EB7" w:rsidRPr="00B86A0B" w:rsidRDefault="00271EB7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Відсутність єдиної медичної інформаційної системи для ведення електронного документообігу у повному обсязі</w:t>
            </w:r>
            <w:r w:rsidR="00841546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та обміну інформацією з фахівцями вторинного та третинного рівнів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.</w:t>
            </w:r>
          </w:p>
          <w:p w14:paraId="4911BA8C" w14:textId="77777777" w:rsidR="00F82B44" w:rsidRPr="00B86A0B" w:rsidRDefault="00271EB7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  <w:lang w:val="en-US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Є віддалені райони обслуговування</w:t>
            </w:r>
          </w:p>
          <w:p w14:paraId="482E64E6" w14:textId="77777777" w:rsidR="00F82B44" w:rsidRPr="00B86A0B" w:rsidRDefault="00F82B4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Недостатня роз</w:t>
            </w:r>
            <w:r w:rsidR="00271EB7" w:rsidRPr="00B86A0B">
              <w:rPr>
                <w:rFonts w:ascii="Verdana" w:hAnsi="Verdana"/>
                <w:sz w:val="22"/>
                <w:szCs w:val="22"/>
                <w:lang w:val="uk-UA"/>
              </w:rPr>
              <w:t>’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яснювальна робота з населенням</w:t>
            </w:r>
          </w:p>
          <w:p w14:paraId="36E1B5CE" w14:textId="77777777" w:rsidR="007271D4" w:rsidRPr="00B86A0B" w:rsidRDefault="007271D4" w:rsidP="00271EB7">
            <w:pPr>
              <w:numPr>
                <w:ilvl w:val="0"/>
                <w:numId w:val="14"/>
              </w:numPr>
              <w:tabs>
                <w:tab w:val="left" w:pos="358"/>
                <w:tab w:val="left" w:pos="579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відсутність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в </w:t>
            </w:r>
            <w:proofErr w:type="spellStart"/>
            <w:r w:rsidR="00271EB7" w:rsidRPr="00B86A0B">
              <w:rPr>
                <w:rFonts w:ascii="Verdana" w:hAnsi="Verdana" w:cs="Times New Roman"/>
                <w:lang w:val="ru-RU"/>
              </w:rPr>
              <w:t>Центрі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діагностичних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відділень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;</w:t>
            </w:r>
          </w:p>
          <w:p w14:paraId="0C08690B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42BBB" w:rsidRPr="00B86A0B">
              <w:rPr>
                <w:rFonts w:ascii="Verdana" w:hAnsi="Verdana"/>
                <w:sz w:val="22"/>
                <w:szCs w:val="22"/>
                <w:lang w:val="uk-UA"/>
              </w:rPr>
              <w:t>недостатня кількість технічного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персоналу </w:t>
            </w:r>
            <w:r w:rsidR="00242BBB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– спеціалізованого </w:t>
            </w:r>
            <w:r w:rsidRPr="00B86A0B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метрологія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повірки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>);</w:t>
            </w:r>
          </w:p>
          <w:p w14:paraId="39B2903B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</w:rPr>
              <w:t xml:space="preserve">-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надмірні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енерговитрати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через </w:t>
            </w:r>
            <w:r w:rsidR="00271EB7" w:rsidRPr="00B86A0B">
              <w:rPr>
                <w:rFonts w:ascii="Verdana" w:hAnsi="Verdana"/>
                <w:sz w:val="22"/>
                <w:szCs w:val="22"/>
                <w:lang w:val="uk-UA"/>
              </w:rPr>
              <w:t>недостатню роботу</w:t>
            </w:r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системи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енергоаудиту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та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енергоменеджменту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>;</w:t>
            </w:r>
          </w:p>
          <w:p w14:paraId="1253FAFB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не</w:t>
            </w:r>
            <w:r w:rsidR="00271EB7" w:rsidRPr="00B86A0B">
              <w:rPr>
                <w:rFonts w:ascii="Verdana" w:hAnsi="Verdana"/>
                <w:sz w:val="22"/>
                <w:szCs w:val="22"/>
                <w:lang w:val="uk-UA"/>
              </w:rPr>
              <w:t>енергоефективні приміщення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;</w:t>
            </w:r>
          </w:p>
          <w:p w14:paraId="3AD036F7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застарілі електромережі та інші інженерні комунікації;</w:t>
            </w:r>
          </w:p>
          <w:p w14:paraId="60D97C04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відсутність пожежної сигналізації, невідповідність технічної бази системи протипожежної безпеки вимогам законодавства;</w:t>
            </w:r>
          </w:p>
          <w:p w14:paraId="1277A0F0" w14:textId="77777777" w:rsidR="007271D4" w:rsidRPr="00B86A0B" w:rsidRDefault="007271D4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меблі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та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обладнання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кабінетів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</w:rPr>
              <w:t>ч</w:t>
            </w:r>
            <w:r w:rsidR="00271EB7" w:rsidRPr="00B86A0B">
              <w:rPr>
                <w:rFonts w:ascii="Verdana" w:hAnsi="Verdana"/>
                <w:sz w:val="22"/>
                <w:szCs w:val="22"/>
              </w:rPr>
              <w:t>астково</w:t>
            </w:r>
            <w:proofErr w:type="spellEnd"/>
            <w:r w:rsidR="00271EB7"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271EB7" w:rsidRPr="00B86A0B">
              <w:rPr>
                <w:rFonts w:ascii="Verdana" w:hAnsi="Verdana"/>
                <w:sz w:val="22"/>
                <w:szCs w:val="22"/>
              </w:rPr>
              <w:t>потребують</w:t>
            </w:r>
            <w:proofErr w:type="spellEnd"/>
            <w:r w:rsidR="00271EB7"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271EB7" w:rsidRPr="00B86A0B">
              <w:rPr>
                <w:rFonts w:ascii="Verdana" w:hAnsi="Verdana"/>
                <w:sz w:val="22"/>
                <w:szCs w:val="22"/>
              </w:rPr>
              <w:t>модернізації</w:t>
            </w:r>
            <w:proofErr w:type="spellEnd"/>
          </w:p>
          <w:p w14:paraId="1265D7DB" w14:textId="77777777" w:rsidR="00841546" w:rsidRPr="00B86A0B" w:rsidRDefault="00841546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lastRenderedPageBreak/>
              <w:t>відсутність затверджених на законодавчому рівні єдиних показників якості надання медичної допомоги</w:t>
            </w:r>
          </w:p>
          <w:p w14:paraId="681696AB" w14:textId="77777777" w:rsidR="00841546" w:rsidRPr="00B86A0B" w:rsidRDefault="00841546" w:rsidP="00271EB7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залежність фінансування від кількості </w:t>
            </w:r>
            <w:proofErr w:type="spellStart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заключ</w:t>
            </w:r>
            <w:r w:rsidR="002E19D5" w:rsidRPr="00B86A0B">
              <w:rPr>
                <w:rFonts w:ascii="Verdana" w:hAnsi="Verdana"/>
                <w:sz w:val="22"/>
                <w:szCs w:val="22"/>
                <w:lang w:val="uk-UA"/>
              </w:rPr>
              <w:t>е</w:t>
            </w: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них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декларацій</w:t>
            </w:r>
          </w:p>
          <w:p w14:paraId="459EFB1B" w14:textId="77777777" w:rsidR="009A1241" w:rsidRPr="00B86A0B" w:rsidRDefault="009A1241" w:rsidP="009A1241">
            <w:pPr>
              <w:pStyle w:val="a5"/>
              <w:numPr>
                <w:ilvl w:val="0"/>
                <w:numId w:val="14"/>
              </w:numPr>
              <w:tabs>
                <w:tab w:val="left" w:pos="358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відсутність важелів впливу на пасивних пацієнтів (що не заключили декларації)</w:t>
            </w:r>
          </w:p>
        </w:tc>
      </w:tr>
      <w:tr w:rsidR="00FF36B9" w:rsidRPr="00B86A0B" w14:paraId="0D06EDE8" w14:textId="77777777" w:rsidTr="008C2FF5">
        <w:trPr>
          <w:trHeight w:val="16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D3A6E" w14:textId="77777777" w:rsidR="007271D4" w:rsidRPr="00B86A0B" w:rsidRDefault="00271EB7" w:rsidP="00271EB7">
            <w:pPr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B86A0B">
              <w:rPr>
                <w:rFonts w:ascii="Verdana" w:eastAsia="Times New Roman" w:hAnsi="Verdana" w:cs="Times New Roman"/>
                <w:b/>
                <w:kern w:val="24"/>
                <w:lang w:eastAsia="ru-RU"/>
              </w:rPr>
              <w:lastRenderedPageBreak/>
              <w:t>O</w:t>
            </w:r>
            <w:r w:rsidRPr="00B86A0B">
              <w:rPr>
                <w:rFonts w:ascii="Verdana" w:eastAsia="Times New Roman" w:hAnsi="Verdana" w:cs="Times New Roman"/>
                <w:b/>
                <w:kern w:val="24"/>
                <w:lang w:val="uk-UA" w:eastAsia="ru-RU"/>
              </w:rPr>
              <w:t xml:space="preserve"> – можливості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76BFF" w14:textId="77777777" w:rsidR="007271D4" w:rsidRPr="00B86A0B" w:rsidRDefault="002069EC" w:rsidP="00271EB7">
            <w:pPr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B86A0B">
              <w:rPr>
                <w:rFonts w:ascii="Verdana" w:eastAsia="Times New Roman" w:hAnsi="Verdana" w:cs="Times New Roman"/>
                <w:b/>
                <w:kern w:val="24"/>
                <w:lang w:val="uk-UA" w:eastAsia="ru-RU"/>
              </w:rPr>
              <w:t>T – загрози</w:t>
            </w:r>
          </w:p>
        </w:tc>
      </w:tr>
      <w:tr w:rsidR="00FF36B9" w:rsidRPr="003E5D75" w14:paraId="26E60BA2" w14:textId="77777777" w:rsidTr="008C2FF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18FB5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Підтримка місцевої влади</w:t>
            </w:r>
          </w:p>
          <w:p w14:paraId="3152F5F6" w14:textId="77777777" w:rsidR="00841546" w:rsidRPr="00B86A0B" w:rsidRDefault="00841546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Розвиток єдиної інформаційної системи для всіх рівнів надання МД</w:t>
            </w:r>
          </w:p>
          <w:p w14:paraId="56B2A4B9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Поповнення кадрів за рахунок інтернів</w:t>
            </w:r>
          </w:p>
          <w:p w14:paraId="1E663C8E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Збільшення кількості (переліку) послуг</w:t>
            </w:r>
          </w:p>
          <w:p w14:paraId="532DC3EA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Зниження кількості викликів додому</w:t>
            </w:r>
          </w:p>
          <w:p w14:paraId="1DC1C7EB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Покращення якості МД</w:t>
            </w:r>
          </w:p>
          <w:p w14:paraId="2E1F4908" w14:textId="77777777" w:rsidR="00271EB7" w:rsidRPr="00B86A0B" w:rsidRDefault="00271EB7" w:rsidP="00271EB7">
            <w:pPr>
              <w:pStyle w:val="a5"/>
              <w:numPr>
                <w:ilvl w:val="0"/>
                <w:numId w:val="15"/>
              </w:numPr>
              <w:tabs>
                <w:tab w:val="left" w:pos="340"/>
              </w:tabs>
              <w:ind w:left="0" w:firstLine="0"/>
              <w:rPr>
                <w:rFonts w:ascii="Verdana" w:hAnsi="Verdana"/>
                <w:sz w:val="22"/>
                <w:szCs w:val="22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Підвищення репутації ЦПМСД та збільшення попиту на медичні послуги</w:t>
            </w:r>
          </w:p>
          <w:p w14:paraId="01417667" w14:textId="77777777" w:rsidR="00F82B44" w:rsidRPr="00B86A0B" w:rsidRDefault="00F82B44" w:rsidP="00271EB7">
            <w:pPr>
              <w:numPr>
                <w:ilvl w:val="0"/>
                <w:numId w:val="15"/>
              </w:numPr>
              <w:tabs>
                <w:tab w:val="left" w:pos="340"/>
                <w:tab w:val="left" w:pos="504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використання дистанційних технологій для надання медичної допомоги на відстані</w:t>
            </w:r>
            <w:r w:rsidR="002262BC" w:rsidRPr="00B86A0B">
              <w:rPr>
                <w:rFonts w:ascii="Verdana" w:hAnsi="Verdana" w:cs="Times New Roman"/>
                <w:lang w:val="uk-UA"/>
              </w:rPr>
              <w:t>.</w:t>
            </w:r>
          </w:p>
          <w:p w14:paraId="4767ED43" w14:textId="77777777" w:rsidR="007271D4" w:rsidRPr="00B86A0B" w:rsidRDefault="007271D4" w:rsidP="00271EB7">
            <w:pPr>
              <w:numPr>
                <w:ilvl w:val="0"/>
                <w:numId w:val="15"/>
              </w:numPr>
              <w:tabs>
                <w:tab w:val="left" w:pos="340"/>
                <w:tab w:val="left" w:pos="504"/>
              </w:tabs>
              <w:spacing w:after="0" w:line="240" w:lineRule="auto"/>
              <w:ind w:left="0" w:firstLine="0"/>
              <w:rPr>
                <w:rFonts w:ascii="Verdana" w:hAnsi="Verdana" w:cs="Times New Roman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задовільний стан </w:t>
            </w:r>
            <w:proofErr w:type="spellStart"/>
            <w:r w:rsidRPr="00B86A0B">
              <w:rPr>
                <w:rFonts w:ascii="Verdana" w:hAnsi="Verdana" w:cs="Times New Roman"/>
              </w:rPr>
              <w:t>шляхів</w:t>
            </w:r>
            <w:proofErr w:type="spellEnd"/>
            <w:r w:rsidRPr="00B86A0B">
              <w:rPr>
                <w:rFonts w:ascii="Verdana" w:hAnsi="Verdana" w:cs="Times New Roman"/>
              </w:rPr>
              <w:t>;</w:t>
            </w:r>
          </w:p>
          <w:p w14:paraId="790604BF" w14:textId="77777777" w:rsidR="007271D4" w:rsidRPr="00B86A0B" w:rsidRDefault="007271D4" w:rsidP="00271EB7">
            <w:pPr>
              <w:numPr>
                <w:ilvl w:val="0"/>
                <w:numId w:val="15"/>
              </w:numPr>
              <w:tabs>
                <w:tab w:val="left" w:pos="340"/>
                <w:tab w:val="left" w:pos="504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доступність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участі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в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міжнародних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грантах;</w:t>
            </w:r>
          </w:p>
          <w:p w14:paraId="76F0FDC8" w14:textId="77777777" w:rsidR="007271D4" w:rsidRPr="00B86A0B" w:rsidRDefault="007271D4" w:rsidP="00271EB7">
            <w:pPr>
              <w:numPr>
                <w:ilvl w:val="0"/>
                <w:numId w:val="15"/>
              </w:numPr>
              <w:tabs>
                <w:tab w:val="left" w:pos="340"/>
                <w:tab w:val="left" w:pos="531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участ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ь</w:t>
            </w:r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медичних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працівників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у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конференціях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,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тренінгах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та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інших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заходах з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підвищення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кваліфікації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за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наявності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достатнього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фінансування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>;</w:t>
            </w:r>
          </w:p>
          <w:p w14:paraId="1644DF2A" w14:textId="77777777" w:rsidR="007271D4" w:rsidRPr="00B86A0B" w:rsidRDefault="007271D4" w:rsidP="00271EB7">
            <w:pPr>
              <w:numPr>
                <w:ilvl w:val="0"/>
                <w:numId w:val="15"/>
              </w:numPr>
              <w:tabs>
                <w:tab w:val="left" w:pos="340"/>
                <w:tab w:val="left" w:pos="531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наявність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можлив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ості</w:t>
            </w:r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вивчення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позитивного</w:t>
            </w:r>
            <w:r w:rsidRPr="00B86A0B">
              <w:rPr>
                <w:rFonts w:ascii="Verdana" w:hAnsi="Verdana" w:cs="Times New Roman"/>
                <w:lang w:val="uk-UA"/>
              </w:rPr>
              <w:t xml:space="preserve"> українського та</w:t>
            </w:r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світо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в</w:t>
            </w:r>
            <w:r w:rsidRPr="00B86A0B">
              <w:rPr>
                <w:rFonts w:ascii="Verdana" w:hAnsi="Verdana" w:cs="Times New Roman"/>
                <w:lang w:val="ru-RU"/>
              </w:rPr>
              <w:t xml:space="preserve">ого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досвіду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r w:rsidRPr="00B86A0B">
              <w:rPr>
                <w:rFonts w:ascii="Verdana" w:hAnsi="Verdana" w:cs="Times New Roman"/>
                <w:lang w:val="uk-UA"/>
              </w:rPr>
              <w:t>(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країни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r w:rsidRPr="00B86A0B">
              <w:rPr>
                <w:rFonts w:ascii="Verdana" w:hAnsi="Verdana" w:cs="Times New Roman"/>
                <w:lang w:val="uk-UA"/>
              </w:rPr>
              <w:t>Європи та інші міста України)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20B52" w14:textId="77777777" w:rsidR="002069EC" w:rsidRPr="00B86A0B" w:rsidRDefault="002069EC" w:rsidP="002069EC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rPr>
                <w:rFonts w:ascii="Verdana" w:hAnsi="Verdana"/>
                <w:kern w:val="24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Втрата кадрів (звільнення)</w:t>
            </w:r>
          </w:p>
          <w:p w14:paraId="79E94A69" w14:textId="77777777" w:rsidR="002069EC" w:rsidRPr="00B86A0B" w:rsidRDefault="002069EC" w:rsidP="002069EC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rPr>
                <w:rFonts w:ascii="Verdana" w:hAnsi="Verdana"/>
                <w:kern w:val="24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Блокування реформування</w:t>
            </w:r>
          </w:p>
          <w:p w14:paraId="05D8A7A4" w14:textId="77777777" w:rsidR="00CB7285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Брак фінансової підтримки</w:t>
            </w:r>
          </w:p>
          <w:p w14:paraId="63A3FE0A" w14:textId="77777777" w:rsidR="00CB7285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Розірвання договору з НСЗУ</w:t>
            </w:r>
          </w:p>
          <w:p w14:paraId="2555C011" w14:textId="77777777" w:rsidR="00CB7285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Закриття господарсько-розрахункового відділення</w:t>
            </w:r>
          </w:p>
          <w:p w14:paraId="65B61E5F" w14:textId="77777777" w:rsidR="00CB7285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 xml:space="preserve">Поява </w:t>
            </w:r>
            <w:r w:rsidR="002069EC"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 xml:space="preserve">спроможних </w:t>
            </w: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конкурентів</w:t>
            </w:r>
          </w:p>
          <w:p w14:paraId="16B80652" w14:textId="77777777" w:rsidR="00CB7285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ru-RU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Зміна місцев</w:t>
            </w:r>
            <w:r w:rsidR="002069EC"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ої влади або неприйняття проектів</w:t>
            </w: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 xml:space="preserve"> діючою</w:t>
            </w:r>
          </w:p>
          <w:p w14:paraId="2CD7292B" w14:textId="77777777" w:rsidR="002069EC" w:rsidRPr="00B86A0B" w:rsidRDefault="00D17672" w:rsidP="002069EC">
            <w:pPr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Verdana" w:eastAsia="Times New Roman" w:hAnsi="Verdana" w:cs="Times New Roman"/>
                <w:kern w:val="24"/>
                <w:lang w:val="uk-UA" w:eastAsia="ru-RU"/>
              </w:rPr>
            </w:pPr>
            <w:r w:rsidRPr="00B86A0B">
              <w:rPr>
                <w:rFonts w:ascii="Verdana" w:eastAsia="Times New Roman" w:hAnsi="Verdana" w:cs="Times New Roman"/>
                <w:bCs/>
                <w:kern w:val="24"/>
                <w:lang w:val="uk-UA" w:eastAsia="ru-RU"/>
              </w:rPr>
              <w:t>Неадекватна реакція суспільства та персоналу</w:t>
            </w:r>
          </w:p>
          <w:p w14:paraId="555324FF" w14:textId="77777777" w:rsidR="002069EC" w:rsidRPr="00B86A0B" w:rsidRDefault="002069EC" w:rsidP="002069EC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rPr>
                <w:rFonts w:ascii="Verdana" w:hAnsi="Verdana"/>
                <w:kern w:val="24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kern w:val="24"/>
                <w:sz w:val="22"/>
                <w:szCs w:val="22"/>
                <w:lang w:val="uk-UA"/>
              </w:rPr>
              <w:t>Втрата бази заочної інтернатури</w:t>
            </w:r>
          </w:p>
          <w:p w14:paraId="71BF2453" w14:textId="77777777" w:rsidR="007271D4" w:rsidRPr="00B86A0B" w:rsidRDefault="002069EC" w:rsidP="002069EC">
            <w:pPr>
              <w:numPr>
                <w:ilvl w:val="0"/>
                <w:numId w:val="15"/>
              </w:numPr>
              <w:tabs>
                <w:tab w:val="left" w:pos="322"/>
                <w:tab w:val="left" w:pos="478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</w:t>
            </w:r>
            <w:r w:rsidR="007271D4" w:rsidRPr="00B86A0B">
              <w:rPr>
                <w:rFonts w:ascii="Verdana" w:hAnsi="Verdana" w:cs="Times New Roman"/>
                <w:lang w:val="ru-RU"/>
              </w:rPr>
              <w:t>изький</w:t>
            </w:r>
            <w:proofErr w:type="spellEnd"/>
            <w:r w:rsidR="007271D4"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="007271D4" w:rsidRPr="00B86A0B">
              <w:rPr>
                <w:rFonts w:ascii="Verdana" w:hAnsi="Verdana" w:cs="Times New Roman"/>
                <w:lang w:val="ru-RU"/>
              </w:rPr>
              <w:t>рівень</w:t>
            </w:r>
            <w:proofErr w:type="spellEnd"/>
            <w:r w:rsidR="007271D4"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="007271D4" w:rsidRPr="00B86A0B">
              <w:rPr>
                <w:rFonts w:ascii="Verdana" w:hAnsi="Verdana" w:cs="Times New Roman"/>
                <w:lang w:val="ru-RU"/>
              </w:rPr>
              <w:t>культури</w:t>
            </w:r>
            <w:proofErr w:type="spellEnd"/>
            <w:r w:rsidR="007271D4" w:rsidRPr="00B86A0B">
              <w:rPr>
                <w:rFonts w:ascii="Verdana" w:hAnsi="Verdana" w:cs="Times New Roman"/>
                <w:lang w:val="ru-RU"/>
              </w:rPr>
              <w:t xml:space="preserve"> здорового способу </w:t>
            </w:r>
            <w:proofErr w:type="spellStart"/>
            <w:r w:rsidR="007271D4" w:rsidRPr="00B86A0B">
              <w:rPr>
                <w:rFonts w:ascii="Verdana" w:hAnsi="Verdana" w:cs="Times New Roman"/>
                <w:lang w:val="ru-RU"/>
              </w:rPr>
              <w:t>життя</w:t>
            </w:r>
            <w:proofErr w:type="spellEnd"/>
            <w:r w:rsidR="007271D4" w:rsidRPr="00B86A0B">
              <w:rPr>
                <w:rFonts w:ascii="Verdana" w:hAnsi="Verdana" w:cs="Times New Roman"/>
                <w:lang w:val="ru-RU"/>
              </w:rPr>
              <w:t>;</w:t>
            </w:r>
          </w:p>
          <w:p w14:paraId="4CE16E40" w14:textId="77777777" w:rsidR="007271D4" w:rsidRPr="00B86A0B" w:rsidRDefault="007271D4" w:rsidP="002069EC">
            <w:pPr>
              <w:numPr>
                <w:ilvl w:val="0"/>
                <w:numId w:val="15"/>
              </w:numPr>
              <w:tabs>
                <w:tab w:val="left" w:pos="322"/>
                <w:tab w:val="left" w:pos="478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підвищення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загального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рівня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захворюваності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населення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>;</w:t>
            </w:r>
          </w:p>
          <w:p w14:paraId="7F4F6EE1" w14:textId="77777777" w:rsidR="007271D4" w:rsidRPr="00B86A0B" w:rsidRDefault="007271D4" w:rsidP="002069EC">
            <w:pPr>
              <w:numPr>
                <w:ilvl w:val="0"/>
                <w:numId w:val="15"/>
              </w:numPr>
              <w:tabs>
                <w:tab w:val="left" w:pos="322"/>
                <w:tab w:val="left" w:pos="478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старіння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населення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,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погіршення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соціально-демографічних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показників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>;</w:t>
            </w:r>
          </w:p>
          <w:p w14:paraId="255DA194" w14:textId="77777777" w:rsidR="007271D4" w:rsidRPr="00B86A0B" w:rsidRDefault="007271D4" w:rsidP="002069EC">
            <w:pPr>
              <w:numPr>
                <w:ilvl w:val="0"/>
                <w:numId w:val="15"/>
              </w:numPr>
              <w:tabs>
                <w:tab w:val="left" w:pos="322"/>
                <w:tab w:val="left" w:pos="478"/>
              </w:tabs>
              <w:spacing w:after="0" w:line="240" w:lineRule="auto"/>
              <w:ind w:left="0" w:firstLine="0"/>
              <w:rPr>
                <w:rFonts w:ascii="Verdana" w:hAnsi="Verdana" w:cs="Times New Roman"/>
                <w:lang w:val="ru-RU"/>
              </w:rPr>
            </w:pP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конкуренція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сімейних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лікарів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з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лікарями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r w:rsidRPr="00B86A0B">
              <w:rPr>
                <w:rFonts w:ascii="Verdana" w:hAnsi="Verdana" w:cs="Times New Roman"/>
                <w:lang w:val="uk-UA"/>
              </w:rPr>
              <w:t>вторинної ланки</w:t>
            </w:r>
            <w:r w:rsidR="009A1241" w:rsidRPr="00B86A0B">
              <w:rPr>
                <w:rFonts w:ascii="Verdana" w:hAnsi="Verdana" w:cs="Times New Roman"/>
                <w:lang w:val="uk-UA"/>
              </w:rPr>
              <w:t xml:space="preserve"> та наявність надавачів ПМД з кращими умовами</w:t>
            </w:r>
            <w:r w:rsidRPr="00B86A0B">
              <w:rPr>
                <w:rFonts w:ascii="Verdana" w:hAnsi="Verdana" w:cs="Times New Roman"/>
                <w:lang w:val="ru-RU"/>
              </w:rPr>
              <w:t>;</w:t>
            </w:r>
          </w:p>
          <w:p w14:paraId="140C7DB7" w14:textId="77777777" w:rsidR="00D91489" w:rsidRPr="00B86A0B" w:rsidRDefault="002069EC" w:rsidP="00D91489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неможливість ввести достатню</w:t>
            </w:r>
            <w:r w:rsidR="007271D4"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7271D4" w:rsidRPr="00B86A0B">
              <w:rPr>
                <w:rFonts w:ascii="Verdana" w:hAnsi="Verdana"/>
                <w:sz w:val="22"/>
                <w:szCs w:val="22"/>
              </w:rPr>
              <w:t>кількість</w:t>
            </w:r>
            <w:proofErr w:type="spellEnd"/>
            <w:r w:rsidR="007271D4"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додаткових </w:t>
            </w:r>
            <w:r w:rsidR="007271D4"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7271D4" w:rsidRPr="00B86A0B">
              <w:rPr>
                <w:rFonts w:ascii="Verdana" w:hAnsi="Verdana"/>
                <w:sz w:val="22"/>
                <w:szCs w:val="22"/>
              </w:rPr>
              <w:t>послуг</w:t>
            </w:r>
            <w:proofErr w:type="spellEnd"/>
            <w:r w:rsidR="007271D4" w:rsidRPr="00B86A0B">
              <w:rPr>
                <w:rFonts w:ascii="Verdana" w:hAnsi="Verdana"/>
                <w:sz w:val="22"/>
                <w:szCs w:val="22"/>
              </w:rPr>
              <w:t xml:space="preserve">, у першу </w:t>
            </w:r>
            <w:proofErr w:type="spellStart"/>
            <w:r w:rsidR="007271D4" w:rsidRPr="00B86A0B">
              <w:rPr>
                <w:rFonts w:ascii="Verdana" w:hAnsi="Verdana"/>
                <w:sz w:val="22"/>
                <w:szCs w:val="22"/>
              </w:rPr>
              <w:t>чергу</w:t>
            </w:r>
            <w:proofErr w:type="spellEnd"/>
            <w:r w:rsidR="007271D4" w:rsidRPr="00B86A0B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7271D4" w:rsidRPr="00B86A0B">
              <w:rPr>
                <w:rFonts w:ascii="Verdana" w:hAnsi="Verdana"/>
                <w:sz w:val="22"/>
                <w:szCs w:val="22"/>
              </w:rPr>
              <w:t>діагностичних</w:t>
            </w:r>
            <w:proofErr w:type="spellEnd"/>
            <w:r w:rsidR="007271D4" w:rsidRPr="00B86A0B">
              <w:rPr>
                <w:rFonts w:ascii="Verdana" w:hAnsi="Verdana"/>
                <w:sz w:val="22"/>
                <w:szCs w:val="22"/>
                <w:lang w:val="uk-UA"/>
              </w:rPr>
              <w:t>;</w:t>
            </w:r>
          </w:p>
          <w:p w14:paraId="3E3F8BE1" w14:textId="77777777" w:rsidR="00D91489" w:rsidRPr="00B86A0B" w:rsidRDefault="00D91489" w:rsidP="00D91489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ind w:left="0" w:firstLine="0"/>
              <w:rPr>
                <w:rFonts w:ascii="Verdana" w:hAnsi="Verdana"/>
                <w:sz w:val="22"/>
                <w:szCs w:val="22"/>
                <w:lang w:val="uk-UA"/>
              </w:rPr>
            </w:pPr>
            <w:proofErr w:type="spellStart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>дороговартісне</w:t>
            </w:r>
            <w:proofErr w:type="spellEnd"/>
            <w:r w:rsidRPr="00B86A0B">
              <w:rPr>
                <w:rFonts w:ascii="Verdana" w:hAnsi="Verdana"/>
                <w:sz w:val="22"/>
                <w:szCs w:val="22"/>
                <w:lang w:val="uk-UA"/>
              </w:rPr>
              <w:t xml:space="preserve"> впровадження інноваційних методів діагностики та лікування</w:t>
            </w:r>
          </w:p>
        </w:tc>
      </w:tr>
    </w:tbl>
    <w:p w14:paraId="625917F9" w14:textId="77777777" w:rsidR="002069EC" w:rsidRPr="00B86A0B" w:rsidRDefault="002069EC" w:rsidP="007271D4">
      <w:pPr>
        <w:spacing w:after="0" w:line="240" w:lineRule="auto"/>
        <w:ind w:firstLine="709"/>
        <w:jc w:val="center"/>
        <w:outlineLvl w:val="0"/>
        <w:rPr>
          <w:rFonts w:ascii="Verdana" w:hAnsi="Verdana" w:cs="Times New Roman"/>
          <w:b/>
          <w:lang w:val="ru-RU"/>
        </w:rPr>
      </w:pPr>
    </w:p>
    <w:p w14:paraId="0EF9884C" w14:textId="77777777" w:rsidR="007271D4" w:rsidRPr="00B86A0B" w:rsidRDefault="007271D4" w:rsidP="007271D4">
      <w:pPr>
        <w:spacing w:after="0" w:line="240" w:lineRule="auto"/>
        <w:ind w:firstLine="709"/>
        <w:outlineLvl w:val="0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3.2. Висновки та ідентифікація пріоритетів розвитку</w:t>
      </w:r>
    </w:p>
    <w:p w14:paraId="15EE811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З урахуванням проведеного аналізу діяльності </w:t>
      </w:r>
      <w:r w:rsidR="003C6476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>, внутрішніх сильних і слабких сторін, зовнішніх факторів впливу (можливостей і ризиків), оцінки потреб і впливу зацікавлених сторін, визначені наступні ключові проблеми, на вирішення яких буде спрямована Стратегія.</w:t>
      </w:r>
    </w:p>
    <w:p w14:paraId="79DBDD2B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Підвищення якості надання медичних послуг </w:t>
      </w:r>
      <w:r w:rsidR="003C6476" w:rsidRPr="00B86A0B">
        <w:rPr>
          <w:rFonts w:ascii="Verdana" w:hAnsi="Verdana" w:cs="Times New Roman"/>
          <w:b/>
          <w:lang w:val="uk-UA"/>
        </w:rPr>
        <w:t>у Центрі</w:t>
      </w:r>
    </w:p>
    <w:p w14:paraId="02C0BE3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 Певна кількість фахівців не володіє сучасними діагностичними та лікувальними методологіями, що зумовлює необхідність підвищення кваліфікації медичного персоналу через навчання, стажування, обмін досвідом, тощо.</w:t>
      </w:r>
    </w:p>
    <w:p w14:paraId="374D5C8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ru-RU"/>
        </w:rPr>
        <w:t>3</w:t>
      </w:r>
      <w:r w:rsidRPr="00B86A0B">
        <w:rPr>
          <w:rFonts w:ascii="Verdana" w:hAnsi="Verdana" w:cs="Times New Roman"/>
          <w:lang w:val="uk-UA"/>
        </w:rPr>
        <w:t>. Недосконала система прийому пацієнтів.</w:t>
      </w:r>
    </w:p>
    <w:p w14:paraId="2DE2A0A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ru-RU"/>
        </w:rPr>
        <w:t>4</w:t>
      </w:r>
      <w:r w:rsidRPr="00B86A0B">
        <w:rPr>
          <w:rFonts w:ascii="Verdana" w:hAnsi="Verdana" w:cs="Times New Roman"/>
          <w:lang w:val="uk-UA"/>
        </w:rPr>
        <w:t>. Недостатність навичок роботи щодо електронного обліку та документообігу.</w:t>
      </w:r>
    </w:p>
    <w:p w14:paraId="6A38E9D9" w14:textId="77777777" w:rsidR="007271D4" w:rsidRPr="00B86A0B" w:rsidRDefault="007271D4" w:rsidP="007271D4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5. Несвоєчасні звернення пацієнтів за медичною допомогою через недостатню увагу до профілактики захворювань, популяризації здорового способу життя.</w:t>
      </w:r>
    </w:p>
    <w:p w14:paraId="24700DDD" w14:textId="77777777" w:rsidR="007271D4" w:rsidRPr="00B86A0B" w:rsidRDefault="007271D4" w:rsidP="007271D4">
      <w:pPr>
        <w:suppressAutoHyphens/>
        <w:spacing w:after="0" w:line="240" w:lineRule="auto"/>
        <w:ind w:firstLine="709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Інфраструктура та обладнання:</w:t>
      </w:r>
    </w:p>
    <w:p w14:paraId="79D09D9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 Зношеність будівель, незадовільний технічний стан приміщень та інженерних комунікацій: електропостачання, водопостачання, каналізація.</w:t>
      </w:r>
    </w:p>
    <w:p w14:paraId="5339AC0D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 Низька енергоефективність (відсутня теплоізоляція будівель, недостатньо ефективно вирішено питання з обігрівом приміщень, постачанням гарячої води та ін.).</w:t>
      </w:r>
    </w:p>
    <w:p w14:paraId="668A499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3. Недостатня укомплектованість обладнанням </w:t>
      </w:r>
      <w:r w:rsidR="003C6476" w:rsidRPr="00B86A0B">
        <w:rPr>
          <w:rFonts w:ascii="Verdana" w:hAnsi="Verdana" w:cs="Times New Roman"/>
          <w:lang w:val="uk-UA"/>
        </w:rPr>
        <w:t>амбулаторій</w:t>
      </w:r>
      <w:r w:rsidRPr="00B86A0B">
        <w:rPr>
          <w:rFonts w:ascii="Verdana" w:hAnsi="Verdana" w:cs="Times New Roman"/>
          <w:lang w:val="uk-UA"/>
        </w:rPr>
        <w:t>.</w:t>
      </w:r>
    </w:p>
    <w:p w14:paraId="6236CC2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4. Недостатня ефективність роботи щодо інфекційного захисту населення через слабку матеріально-технічну базу закладів Центру.</w:t>
      </w:r>
    </w:p>
    <w:p w14:paraId="6B43A067" w14:textId="77777777" w:rsidR="007271D4" w:rsidRPr="00B86A0B" w:rsidRDefault="007271D4" w:rsidP="007271D4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lastRenderedPageBreak/>
        <w:t xml:space="preserve">5. Неналежне забезпечення безпеки пацієнтів та лікарів (пожежна безпека, фізична охорона, кнопки виклику, відео спостереження, тощо). </w:t>
      </w:r>
    </w:p>
    <w:p w14:paraId="1C6D894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ru-RU"/>
        </w:rPr>
      </w:pPr>
      <w:r w:rsidRPr="00B86A0B">
        <w:rPr>
          <w:rFonts w:ascii="Verdana" w:hAnsi="Verdana" w:cs="Times New Roman"/>
          <w:lang w:val="uk-UA"/>
        </w:rPr>
        <w:t xml:space="preserve">6. </w:t>
      </w:r>
      <w:proofErr w:type="spellStart"/>
      <w:r w:rsidRPr="00B86A0B">
        <w:rPr>
          <w:rFonts w:ascii="Verdana" w:hAnsi="Verdana" w:cs="Times New Roman"/>
          <w:lang w:val="ru-RU"/>
        </w:rPr>
        <w:t>Неналежна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забезпеченість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медичного</w:t>
      </w:r>
      <w:proofErr w:type="spellEnd"/>
      <w:r w:rsidRPr="00B86A0B">
        <w:rPr>
          <w:rFonts w:ascii="Verdana" w:hAnsi="Verdana" w:cs="Times New Roman"/>
          <w:lang w:val="ru-RU"/>
        </w:rPr>
        <w:t xml:space="preserve"> закладу </w:t>
      </w:r>
      <w:proofErr w:type="spellStart"/>
      <w:r w:rsidRPr="00B86A0B">
        <w:rPr>
          <w:rFonts w:ascii="Verdana" w:hAnsi="Verdana" w:cs="Times New Roman"/>
          <w:lang w:val="ru-RU"/>
        </w:rPr>
        <w:t>сучасним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діагностичним</w:t>
      </w:r>
      <w:proofErr w:type="spellEnd"/>
      <w:r w:rsidRPr="00B86A0B">
        <w:rPr>
          <w:rFonts w:ascii="Verdana" w:hAnsi="Verdana" w:cs="Times New Roman"/>
          <w:lang w:val="ru-RU"/>
        </w:rPr>
        <w:t xml:space="preserve">, </w:t>
      </w:r>
      <w:proofErr w:type="spellStart"/>
      <w:r w:rsidRPr="00B86A0B">
        <w:rPr>
          <w:rFonts w:ascii="Verdana" w:hAnsi="Verdana" w:cs="Times New Roman"/>
          <w:lang w:val="ru-RU"/>
        </w:rPr>
        <w:t>лабораторним</w:t>
      </w:r>
      <w:proofErr w:type="spellEnd"/>
      <w:r w:rsidRPr="00B86A0B">
        <w:rPr>
          <w:rFonts w:ascii="Verdana" w:hAnsi="Verdana" w:cs="Times New Roman"/>
          <w:lang w:val="ru-RU"/>
        </w:rPr>
        <w:t xml:space="preserve"> </w:t>
      </w:r>
      <w:proofErr w:type="spellStart"/>
      <w:r w:rsidRPr="00B86A0B">
        <w:rPr>
          <w:rFonts w:ascii="Verdana" w:hAnsi="Verdana" w:cs="Times New Roman"/>
          <w:lang w:val="ru-RU"/>
        </w:rPr>
        <w:t>обладнанням</w:t>
      </w:r>
      <w:proofErr w:type="spellEnd"/>
      <w:r w:rsidRPr="00B86A0B">
        <w:rPr>
          <w:rFonts w:ascii="Verdana" w:hAnsi="Verdana" w:cs="Times New Roman"/>
          <w:lang w:val="ru-RU"/>
        </w:rPr>
        <w:t>.</w:t>
      </w:r>
    </w:p>
    <w:p w14:paraId="31374394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ab/>
      </w:r>
    </w:p>
    <w:p w14:paraId="30284AC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Загальною стратегічною метою розвитку </w:t>
      </w:r>
      <w:r w:rsidR="005304BE" w:rsidRPr="00B86A0B">
        <w:rPr>
          <w:rFonts w:ascii="Verdana" w:hAnsi="Verdana" w:cs="Times New Roman"/>
          <w:b/>
          <w:lang w:val="uk-UA"/>
        </w:rPr>
        <w:t>Центру</w:t>
      </w:r>
      <w:r w:rsidRPr="00B86A0B">
        <w:rPr>
          <w:rFonts w:ascii="Verdana" w:hAnsi="Verdana" w:cs="Times New Roman"/>
          <w:b/>
          <w:lang w:val="uk-UA"/>
        </w:rPr>
        <w:t xml:space="preserve"> є </w:t>
      </w:r>
      <w:r w:rsidRPr="00B86A0B">
        <w:rPr>
          <w:rFonts w:ascii="Verdana" w:hAnsi="Verdana" w:cs="Times New Roman"/>
          <w:lang w:val="uk-UA"/>
        </w:rPr>
        <w:t>створення безпечних і комфортних умов для своєчасного надання пацієнтам повноцінного комплексу якісних медичних і супутніх послуг в системі первинної медичної допомоги.</w:t>
      </w:r>
    </w:p>
    <w:p w14:paraId="14C8744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Реалізація Стратегії та здійснення загальної мети відповідає принципам, які відображають комплексний, сталий та якісно-орієнтований підхід:</w:t>
      </w:r>
    </w:p>
    <w:p w14:paraId="6920A68C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- пацієнти є центром уваги в системі надання послуг і управління;</w:t>
      </w:r>
    </w:p>
    <w:p w14:paraId="24A226E5" w14:textId="77777777" w:rsidR="007271D4" w:rsidRPr="00B86A0B" w:rsidRDefault="007271D4" w:rsidP="007271D4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- медичні послуги базуються на міжнародних та вітчизняних стандартах;</w:t>
      </w:r>
    </w:p>
    <w:p w14:paraId="7BBAF774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- персонал на всіх рівнях розглядається як найбільший актив </w:t>
      </w:r>
      <w:r w:rsidR="005304BE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>;</w:t>
      </w:r>
    </w:p>
    <w:p w14:paraId="4EB41C4B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- ефективність використання ресурсів є керівним принципом управління </w:t>
      </w:r>
      <w:r w:rsidR="005304BE" w:rsidRPr="00B86A0B">
        <w:rPr>
          <w:rFonts w:ascii="Verdana" w:hAnsi="Verdana" w:cs="Times New Roman"/>
          <w:lang w:val="uk-UA"/>
        </w:rPr>
        <w:t>Центру</w:t>
      </w:r>
    </w:p>
    <w:p w14:paraId="6EAE4C86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- діяльність </w:t>
      </w:r>
      <w:r w:rsidR="005304BE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 xml:space="preserve"> заснована на прозорості фінансових потоків та відсутності корупції.</w:t>
      </w:r>
    </w:p>
    <w:p w14:paraId="2FBAA45F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2640955F" w14:textId="77777777" w:rsidR="007271D4" w:rsidRPr="00B86A0B" w:rsidRDefault="007271D4" w:rsidP="007271D4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4.Стратегічні цілі, завдання та основні заходи</w:t>
      </w:r>
    </w:p>
    <w:p w14:paraId="16AF3495" w14:textId="77777777" w:rsidR="007271D4" w:rsidRPr="00B86A0B" w:rsidRDefault="007271D4" w:rsidP="007271D4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 для досягнення загальної мети</w:t>
      </w:r>
    </w:p>
    <w:p w14:paraId="5A80EE27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Базуючись на результатах аналізу поточної ситуації, </w:t>
      </w:r>
      <w:r w:rsidRPr="00B86A0B">
        <w:rPr>
          <w:rFonts w:ascii="Verdana" w:hAnsi="Verdana" w:cs="Times New Roman"/>
        </w:rPr>
        <w:t>SWOT</w:t>
      </w:r>
      <w:r w:rsidRPr="00B86A0B">
        <w:rPr>
          <w:rFonts w:ascii="Verdana" w:hAnsi="Verdana" w:cs="Times New Roman"/>
          <w:lang w:val="uk-UA"/>
        </w:rPr>
        <w:t xml:space="preserve">-аналізі та висновках були визначені пріоритетні напрями розвитку </w:t>
      </w:r>
      <w:r w:rsidR="005304BE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 xml:space="preserve"> підвищення якості надання медичних послуг на первинному рівні, покращення матеріально-технічного забезпечення Центру, більш ефективного використання наявних ресурсів та забезпечення розвитку кадрового потенціалу.</w:t>
      </w:r>
    </w:p>
    <w:p w14:paraId="1F3D2696" w14:textId="77777777" w:rsidR="007271D4" w:rsidRPr="00B86A0B" w:rsidRDefault="007271D4" w:rsidP="007271D4">
      <w:pPr>
        <w:pStyle w:val="a5"/>
        <w:ind w:left="0" w:firstLine="709"/>
        <w:jc w:val="both"/>
        <w:rPr>
          <w:rFonts w:ascii="Verdana" w:hAnsi="Verdana"/>
          <w:sz w:val="22"/>
          <w:szCs w:val="22"/>
        </w:rPr>
      </w:pPr>
      <w:r w:rsidRPr="00B86A0B">
        <w:rPr>
          <w:rFonts w:ascii="Verdana" w:hAnsi="Verdana"/>
          <w:sz w:val="22"/>
          <w:szCs w:val="22"/>
        </w:rPr>
        <w:t xml:space="preserve">Таким чином, </w:t>
      </w:r>
      <w:proofErr w:type="spellStart"/>
      <w:r w:rsidRPr="00B86A0B">
        <w:rPr>
          <w:rFonts w:ascii="Verdana" w:hAnsi="Verdana"/>
          <w:sz w:val="22"/>
          <w:szCs w:val="22"/>
        </w:rPr>
        <w:t>були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обрані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головні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сфери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зосередження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зусиль</w:t>
      </w:r>
      <w:proofErr w:type="spellEnd"/>
      <w:r w:rsidRPr="00B86A0B">
        <w:rPr>
          <w:rFonts w:ascii="Verdana" w:hAnsi="Verdana"/>
          <w:sz w:val="22"/>
          <w:szCs w:val="22"/>
        </w:rPr>
        <w:t xml:space="preserve"> на </w:t>
      </w:r>
      <w:proofErr w:type="spellStart"/>
      <w:r w:rsidRPr="00B86A0B">
        <w:rPr>
          <w:rFonts w:ascii="Verdana" w:hAnsi="Verdana"/>
          <w:sz w:val="22"/>
          <w:szCs w:val="22"/>
        </w:rPr>
        <w:t>розвиток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r w:rsidR="007D3D18" w:rsidRPr="00B86A0B">
        <w:rPr>
          <w:rFonts w:ascii="Verdana" w:hAnsi="Verdana"/>
          <w:sz w:val="22"/>
          <w:szCs w:val="22"/>
          <w:lang w:val="uk-UA"/>
        </w:rPr>
        <w:t>Центру</w:t>
      </w:r>
      <w:r w:rsidRPr="00B86A0B">
        <w:rPr>
          <w:rFonts w:ascii="Verdana" w:hAnsi="Verdana"/>
          <w:sz w:val="22"/>
          <w:szCs w:val="22"/>
        </w:rPr>
        <w:t>:</w:t>
      </w:r>
    </w:p>
    <w:p w14:paraId="07FE08DC" w14:textId="77777777" w:rsidR="007271D4" w:rsidRPr="00B86A0B" w:rsidRDefault="007271D4" w:rsidP="007271D4">
      <w:pPr>
        <w:suppressAutoHyphens/>
        <w:spacing w:after="0" w:line="240" w:lineRule="auto"/>
        <w:ind w:firstLine="709"/>
        <w:jc w:val="center"/>
        <w:rPr>
          <w:rFonts w:ascii="Verdana" w:hAnsi="Verdana" w:cs="Times New Roman"/>
          <w:b/>
          <w:lang w:val="uk-UA" w:eastAsia="ru-RU"/>
        </w:rPr>
      </w:pPr>
    </w:p>
    <w:p w14:paraId="37A69486" w14:textId="77777777" w:rsidR="007271D4" w:rsidRPr="00B86A0B" w:rsidRDefault="007271D4" w:rsidP="007271D4">
      <w:pPr>
        <w:suppressAutoHyphens/>
        <w:spacing w:after="0" w:line="240" w:lineRule="auto"/>
        <w:ind w:firstLine="709"/>
        <w:jc w:val="center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u w:val="single"/>
          <w:lang w:val="uk-UA"/>
        </w:rPr>
        <w:t>Стратегічна ціль 1</w:t>
      </w:r>
      <w:r w:rsidRPr="00B86A0B">
        <w:rPr>
          <w:rFonts w:ascii="Verdana" w:hAnsi="Verdana" w:cs="Times New Roman"/>
          <w:b/>
          <w:lang w:val="uk-UA"/>
        </w:rPr>
        <w:t xml:space="preserve">. Покращення якості та розширення переліку медичних послуг </w:t>
      </w:r>
      <w:r w:rsidR="009F31E0" w:rsidRPr="00B86A0B">
        <w:rPr>
          <w:rFonts w:ascii="Verdana" w:hAnsi="Verdana" w:cs="Times New Roman"/>
          <w:b/>
          <w:lang w:val="uk-UA"/>
        </w:rPr>
        <w:t>Центру</w:t>
      </w:r>
    </w:p>
    <w:p w14:paraId="0C9C9FCA" w14:textId="77777777" w:rsidR="007271D4" w:rsidRPr="00B86A0B" w:rsidRDefault="007271D4" w:rsidP="007271D4">
      <w:pPr>
        <w:suppressAutoHyphens/>
        <w:spacing w:after="0" w:line="240" w:lineRule="auto"/>
        <w:ind w:firstLine="709"/>
        <w:jc w:val="center"/>
        <w:rPr>
          <w:rFonts w:ascii="Verdana" w:hAnsi="Verdana" w:cs="Times New Roman"/>
          <w:lang w:val="uk-UA"/>
        </w:rPr>
      </w:pPr>
    </w:p>
    <w:p w14:paraId="6FAACA51" w14:textId="77777777" w:rsidR="007271D4" w:rsidRPr="00B86A0B" w:rsidRDefault="007271D4" w:rsidP="007D3D18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1.1</w:t>
      </w:r>
      <w:r w:rsidRPr="00B86A0B">
        <w:rPr>
          <w:rFonts w:ascii="Verdana" w:hAnsi="Verdana" w:cs="Times New Roman"/>
          <w:lang w:val="uk-UA"/>
        </w:rPr>
        <w:t xml:space="preserve">. </w:t>
      </w:r>
      <w:r w:rsidR="007D3D18" w:rsidRPr="00B86A0B">
        <w:rPr>
          <w:rFonts w:ascii="Verdana" w:hAnsi="Verdana" w:cs="Times New Roman"/>
          <w:lang w:val="uk-UA"/>
        </w:rPr>
        <w:t>Пошук якісної</w:t>
      </w:r>
      <w:r w:rsidRPr="00B86A0B">
        <w:rPr>
          <w:rFonts w:ascii="Verdana" w:hAnsi="Verdana" w:cs="Times New Roman"/>
          <w:lang w:val="uk-UA"/>
        </w:rPr>
        <w:t xml:space="preserve"> автоматизован</w:t>
      </w:r>
      <w:r w:rsidR="007D3D18" w:rsidRPr="00B86A0B">
        <w:rPr>
          <w:rFonts w:ascii="Verdana" w:hAnsi="Verdana" w:cs="Times New Roman"/>
          <w:lang w:val="uk-UA"/>
        </w:rPr>
        <w:t>ої</w:t>
      </w:r>
      <w:r w:rsidRPr="00B86A0B">
        <w:rPr>
          <w:rFonts w:ascii="Verdana" w:hAnsi="Verdana" w:cs="Times New Roman"/>
          <w:lang w:val="uk-UA"/>
        </w:rPr>
        <w:t xml:space="preserve"> медичн</w:t>
      </w:r>
      <w:r w:rsidR="007D3D18" w:rsidRPr="00B86A0B">
        <w:rPr>
          <w:rFonts w:ascii="Verdana" w:hAnsi="Verdana" w:cs="Times New Roman"/>
          <w:lang w:val="uk-UA"/>
        </w:rPr>
        <w:t>ої</w:t>
      </w:r>
      <w:r w:rsidRPr="00B86A0B">
        <w:rPr>
          <w:rFonts w:ascii="Verdana" w:hAnsi="Verdana" w:cs="Times New Roman"/>
          <w:lang w:val="uk-UA"/>
        </w:rPr>
        <w:t xml:space="preserve"> інформаційн</w:t>
      </w:r>
      <w:r w:rsidR="007D3D18" w:rsidRPr="00B86A0B">
        <w:rPr>
          <w:rFonts w:ascii="Verdana" w:hAnsi="Verdana" w:cs="Times New Roman"/>
          <w:lang w:val="uk-UA"/>
        </w:rPr>
        <w:t>ої</w:t>
      </w:r>
      <w:r w:rsidRPr="00B86A0B">
        <w:rPr>
          <w:rFonts w:ascii="Verdana" w:hAnsi="Verdana" w:cs="Times New Roman"/>
          <w:lang w:val="uk-UA"/>
        </w:rPr>
        <w:t xml:space="preserve"> систем</w:t>
      </w:r>
      <w:r w:rsidR="007D3D18" w:rsidRPr="00B86A0B">
        <w:rPr>
          <w:rFonts w:ascii="Verdana" w:hAnsi="Verdana" w:cs="Times New Roman"/>
          <w:lang w:val="uk-UA"/>
        </w:rPr>
        <w:t>и (далі - АМІС), простої у використанні</w:t>
      </w:r>
      <w:r w:rsidRPr="00B86A0B">
        <w:rPr>
          <w:rFonts w:ascii="Verdana" w:hAnsi="Verdana" w:cs="Times New Roman"/>
          <w:lang w:val="uk-UA"/>
        </w:rPr>
        <w:t xml:space="preserve">. </w:t>
      </w:r>
    </w:p>
    <w:p w14:paraId="06207FA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27CD4D95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1.1.1. Провести навчання персоналу з питань користування, обліку і звітності на основі програмних можливостей АМІС.</w:t>
      </w:r>
    </w:p>
    <w:p w14:paraId="0A261DE8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1.1.2. Організувати роботу реєстратури та інших </w:t>
      </w:r>
      <w:r w:rsidR="007D3D18" w:rsidRPr="00B86A0B">
        <w:rPr>
          <w:rFonts w:ascii="Verdana" w:hAnsi="Verdana" w:cs="Times New Roman"/>
          <w:lang w:val="uk-UA"/>
        </w:rPr>
        <w:t>структурних підрозділів</w:t>
      </w:r>
      <w:r w:rsidRPr="00B86A0B">
        <w:rPr>
          <w:rFonts w:ascii="Verdana" w:hAnsi="Verdana" w:cs="Times New Roman"/>
          <w:lang w:val="uk-UA"/>
        </w:rPr>
        <w:t>, які забезпечують обробку інформації про пацієнтів, з використанням АМІС (електронна черга, дистанційний запис на прийом та ін..).</w:t>
      </w:r>
    </w:p>
    <w:p w14:paraId="7355F969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1.1.3. Забезпечити роботу необхідних інформаційних сервісів для пацієнтів, у т.ч. через </w:t>
      </w:r>
      <w:r w:rsidR="007D3D18" w:rsidRPr="00B86A0B">
        <w:rPr>
          <w:rFonts w:ascii="Verdana" w:hAnsi="Verdana" w:cs="Times New Roman"/>
          <w:lang w:val="uk-UA"/>
        </w:rPr>
        <w:t xml:space="preserve">створений </w:t>
      </w:r>
      <w:r w:rsidRPr="00B86A0B">
        <w:rPr>
          <w:rFonts w:ascii="Verdana" w:hAnsi="Verdana" w:cs="Times New Roman"/>
          <w:lang w:val="uk-UA"/>
        </w:rPr>
        <w:t xml:space="preserve">сайт </w:t>
      </w:r>
      <w:r w:rsidR="007D3D18" w:rsidRPr="00B86A0B">
        <w:rPr>
          <w:rFonts w:ascii="Verdana" w:hAnsi="Verdana" w:cs="Times New Roman"/>
          <w:lang w:val="uk-UA"/>
        </w:rPr>
        <w:t>Центру.</w:t>
      </w:r>
    </w:p>
    <w:p w14:paraId="444E30D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1.1.4. Розробити план подальшої автоматизації процесу роботи з інформацією та документообігу на основі АМІС.</w:t>
      </w:r>
    </w:p>
    <w:p w14:paraId="06B3D5EA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3C221B85" w14:textId="77777777" w:rsidR="007271D4" w:rsidRPr="00B86A0B" w:rsidRDefault="007271D4" w:rsidP="007D3D18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1.2</w:t>
      </w:r>
      <w:r w:rsidRPr="00B86A0B">
        <w:rPr>
          <w:rFonts w:ascii="Verdana" w:hAnsi="Verdana" w:cs="Times New Roman"/>
          <w:lang w:val="uk-UA"/>
        </w:rPr>
        <w:t xml:space="preserve">. Підвищити комунікаційну та логістичну доступність медичного закладу. </w:t>
      </w:r>
    </w:p>
    <w:p w14:paraId="038688E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5B3F83C6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1.2.1. Створити офіційний веб-сайт закладу, забезпечити належне інформаційне наповнення, орієнтоване на потреби різних зацікавлених сторін, та його підтримання в актуальному стані.</w:t>
      </w:r>
    </w:p>
    <w:p w14:paraId="2EAF2C0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1.2.2. Створити електронні сервіси, які спрощують пацієнтам та іншим користувачам доступ до інформації про діяльність та послуги, що надаються, а також дозволяють здійснити дистанційну реєстрацію, інформування, тощо.</w:t>
      </w:r>
    </w:p>
    <w:p w14:paraId="1139E8D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1.2.3. Створити належні умови для відвідування всіх підрозділів медичного закладу </w:t>
      </w:r>
      <w:r w:rsidR="007D3D18" w:rsidRPr="00B86A0B">
        <w:rPr>
          <w:rFonts w:ascii="Verdana" w:hAnsi="Verdana" w:cs="Times New Roman"/>
          <w:lang w:val="uk-UA"/>
        </w:rPr>
        <w:t>особами</w:t>
      </w:r>
      <w:r w:rsidRPr="00B86A0B">
        <w:rPr>
          <w:rFonts w:ascii="Verdana" w:hAnsi="Verdana" w:cs="Times New Roman"/>
          <w:lang w:val="uk-UA"/>
        </w:rPr>
        <w:t xml:space="preserve"> з особливими потребами.</w:t>
      </w:r>
    </w:p>
    <w:p w14:paraId="75A6F63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1.2.4. Забезпечити наявність інформаційних стендів, вказівників, схем розміщення кабінетів, актуальних графіків роботи та іншої інформації для відвідувачів – на території та у приміщеннях </w:t>
      </w:r>
      <w:r w:rsidR="007D3D18" w:rsidRPr="00B86A0B">
        <w:rPr>
          <w:rFonts w:ascii="Verdana" w:hAnsi="Verdana" w:cs="Times New Roman"/>
          <w:lang w:val="uk-UA"/>
        </w:rPr>
        <w:t>Центру.</w:t>
      </w:r>
    </w:p>
    <w:p w14:paraId="21419CD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1.2.5. Запровадити регулярне висвітлення інформації у ЗМІ, участь у публічних заходах для популяризації діяльності та успішної практики реалізації Стратегії.</w:t>
      </w:r>
    </w:p>
    <w:p w14:paraId="6D29ADCD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b/>
          <w:lang w:val="uk-UA"/>
        </w:rPr>
      </w:pPr>
    </w:p>
    <w:p w14:paraId="72FD944B" w14:textId="77777777" w:rsidR="007271D4" w:rsidRPr="00B86A0B" w:rsidRDefault="007271D4" w:rsidP="007D3D18">
      <w:pPr>
        <w:pStyle w:val="ListParagraph1"/>
        <w:suppressAutoHyphens/>
        <w:spacing w:after="0" w:line="240" w:lineRule="auto"/>
        <w:ind w:left="0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b/>
          <w:lang w:val="uk-UA"/>
        </w:rPr>
        <w:lastRenderedPageBreak/>
        <w:t>1</w:t>
      </w:r>
      <w:r w:rsidRPr="00B86A0B">
        <w:rPr>
          <w:rFonts w:ascii="Verdana" w:hAnsi="Verdana"/>
          <w:b/>
        </w:rPr>
        <w:t>.</w:t>
      </w:r>
      <w:r w:rsidRPr="00B86A0B">
        <w:rPr>
          <w:rFonts w:ascii="Verdana" w:hAnsi="Verdana"/>
          <w:b/>
          <w:lang w:val="uk-UA"/>
        </w:rPr>
        <w:t xml:space="preserve">3. </w:t>
      </w:r>
      <w:r w:rsidRPr="00B86A0B">
        <w:rPr>
          <w:rFonts w:ascii="Verdana" w:hAnsi="Verdana"/>
          <w:lang w:val="uk-UA"/>
        </w:rPr>
        <w:t>Запровадити інформаційну кампанію щодо популяризації здорового способу життя та превенції захворювань.</w:t>
      </w:r>
    </w:p>
    <w:p w14:paraId="052F0726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b/>
          <w:lang w:val="uk-UA"/>
        </w:rPr>
      </w:pPr>
      <w:r w:rsidRPr="00B86A0B">
        <w:rPr>
          <w:rFonts w:ascii="Verdana" w:hAnsi="Verdana"/>
          <w:b/>
          <w:lang w:val="uk-UA"/>
        </w:rPr>
        <w:t>Основні заходи:</w:t>
      </w:r>
    </w:p>
    <w:p w14:paraId="7831E0B1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lang w:val="uk-UA"/>
        </w:rPr>
        <w:t xml:space="preserve">1.3.1. Провести необхідні навчальні заходи для персоналу </w:t>
      </w:r>
      <w:r w:rsidR="007D3D18" w:rsidRPr="00B86A0B">
        <w:rPr>
          <w:rFonts w:ascii="Verdana" w:hAnsi="Verdana"/>
          <w:lang w:val="uk-UA"/>
        </w:rPr>
        <w:t>Центру</w:t>
      </w:r>
      <w:r w:rsidRPr="00B86A0B">
        <w:rPr>
          <w:rFonts w:ascii="Verdana" w:hAnsi="Verdana"/>
          <w:lang w:val="uk-UA"/>
        </w:rPr>
        <w:t xml:space="preserve"> та інформаційну кампанію серед населення.</w:t>
      </w:r>
    </w:p>
    <w:p w14:paraId="2C85E6BB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lang w:val="uk-UA"/>
        </w:rPr>
        <w:t>1.3.2. Запровадити постійно діючий зворотний зв’язок з пацієнтами через різні канали комунікацій (скриньки для відгуків і пропозицій, анонімні опитування, форми зворотного зв’язку на сайті та ін.).</w:t>
      </w:r>
    </w:p>
    <w:p w14:paraId="27F1544C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lang w:val="uk-UA"/>
        </w:rPr>
        <w:t>1.3.3. Ініціювати розроблення і практичне впровадженні програми диспансеризації населення, популяризації здорового способу життя, профілактики захворювань та невідкладних станів (спільно з профільними структурними підрозділами центральної районної лікарні, іншими зацікавленими сторонами).</w:t>
      </w:r>
    </w:p>
    <w:p w14:paraId="703BC292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lang w:val="uk-UA"/>
        </w:rPr>
        <w:t>1.3.4. Запровадити регулярне інформування пацієнтів, молодих батьків та інших мешканців громади щодо питань ведення здорового способу життя, превенції захворювань, тощо, шляхом публікацій у місцевих ЗМІ, використання сайту, інформаційних стендів, виготовлення та розповсюдження відповідного роздаткового матеріалу</w:t>
      </w:r>
      <w:r w:rsidR="007D3D18" w:rsidRPr="00B86A0B">
        <w:rPr>
          <w:rFonts w:ascii="Verdana" w:hAnsi="Verdana"/>
          <w:lang w:val="uk-UA"/>
        </w:rPr>
        <w:t>, а також прокручування роликів щодо здорового способу життя на електронних табло</w:t>
      </w:r>
      <w:r w:rsidRPr="00B86A0B">
        <w:rPr>
          <w:rFonts w:ascii="Verdana" w:hAnsi="Verdana"/>
          <w:lang w:val="uk-UA"/>
        </w:rPr>
        <w:t>.</w:t>
      </w:r>
    </w:p>
    <w:p w14:paraId="3FA4488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1C7E8B9B" w14:textId="77777777" w:rsidR="007271D4" w:rsidRPr="00B86A0B" w:rsidRDefault="007271D4" w:rsidP="007271D4">
      <w:pPr>
        <w:suppressAutoHyphens/>
        <w:spacing w:after="0" w:line="240" w:lineRule="auto"/>
        <w:ind w:firstLine="709"/>
        <w:jc w:val="center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u w:val="single"/>
          <w:lang w:val="uk-UA"/>
        </w:rPr>
        <w:t>Стратегічна ціль 2</w:t>
      </w:r>
      <w:r w:rsidRPr="00B86A0B">
        <w:rPr>
          <w:rFonts w:ascii="Verdana" w:hAnsi="Verdana" w:cs="Times New Roman"/>
          <w:lang w:val="uk-UA"/>
        </w:rPr>
        <w:t xml:space="preserve">. </w:t>
      </w:r>
      <w:r w:rsidRPr="00B86A0B">
        <w:rPr>
          <w:rFonts w:ascii="Verdana" w:hAnsi="Verdana" w:cs="Times New Roman"/>
          <w:b/>
          <w:lang w:val="uk-UA"/>
        </w:rPr>
        <w:t xml:space="preserve">Покращення матеріально-технічного стану </w:t>
      </w:r>
      <w:r w:rsidR="007D3D18" w:rsidRPr="00B86A0B">
        <w:rPr>
          <w:rFonts w:ascii="Verdana" w:hAnsi="Verdana" w:cs="Times New Roman"/>
          <w:b/>
          <w:lang w:val="uk-UA"/>
        </w:rPr>
        <w:t>Центру,</w:t>
      </w:r>
      <w:r w:rsidRPr="00B86A0B">
        <w:rPr>
          <w:rFonts w:ascii="Verdana" w:hAnsi="Verdana" w:cs="Times New Roman"/>
          <w:b/>
          <w:lang w:val="uk-UA"/>
        </w:rPr>
        <w:t xml:space="preserve"> підвищення ефективності використання приміщень та інфраструктури</w:t>
      </w:r>
    </w:p>
    <w:p w14:paraId="3DBE6DC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4D858B02" w14:textId="77777777" w:rsidR="007271D4" w:rsidRPr="00B86A0B" w:rsidRDefault="007271D4" w:rsidP="007D3D18">
      <w:pPr>
        <w:pStyle w:val="ListParagraph1"/>
        <w:suppressAutoHyphens/>
        <w:spacing w:after="0" w:line="240" w:lineRule="auto"/>
        <w:ind w:left="0"/>
        <w:jc w:val="both"/>
        <w:rPr>
          <w:rFonts w:ascii="Verdana" w:hAnsi="Verdana"/>
          <w:lang w:val="uk-UA"/>
        </w:rPr>
      </w:pPr>
      <w:r w:rsidRPr="00B86A0B">
        <w:rPr>
          <w:rFonts w:ascii="Verdana" w:hAnsi="Verdana"/>
          <w:b/>
          <w:lang w:val="uk-UA"/>
        </w:rPr>
        <w:t xml:space="preserve">2.1. </w:t>
      </w:r>
      <w:r w:rsidRPr="00B86A0B">
        <w:rPr>
          <w:rFonts w:ascii="Verdana" w:hAnsi="Verdana"/>
          <w:lang w:val="uk-UA"/>
        </w:rPr>
        <w:t xml:space="preserve">Забезпечити підрозділи </w:t>
      </w:r>
      <w:r w:rsidR="007D3D18" w:rsidRPr="00B86A0B">
        <w:rPr>
          <w:rFonts w:ascii="Verdana" w:hAnsi="Verdana"/>
          <w:lang w:val="uk-UA"/>
        </w:rPr>
        <w:t>Центру</w:t>
      </w:r>
      <w:r w:rsidRPr="00B86A0B">
        <w:rPr>
          <w:rFonts w:ascii="Verdana" w:hAnsi="Verdana"/>
          <w:b/>
          <w:lang w:val="uk-UA"/>
        </w:rPr>
        <w:t xml:space="preserve"> </w:t>
      </w:r>
      <w:r w:rsidRPr="00B86A0B">
        <w:rPr>
          <w:rFonts w:ascii="Verdana" w:hAnsi="Verdana"/>
          <w:lang w:val="uk-UA"/>
        </w:rPr>
        <w:t>сучасним лабораторним, діагностичним та лікувальним обладнанням</w:t>
      </w:r>
      <w:r w:rsidR="007D3D18" w:rsidRPr="00B86A0B">
        <w:rPr>
          <w:rFonts w:ascii="Verdana" w:hAnsi="Verdana"/>
          <w:lang w:val="uk-UA"/>
        </w:rPr>
        <w:t xml:space="preserve"> (додатково, розширюючи спектр послуг поза межі програми медичних гарантій)</w:t>
      </w:r>
      <w:r w:rsidRPr="00B86A0B">
        <w:rPr>
          <w:rFonts w:ascii="Verdana" w:hAnsi="Verdana"/>
          <w:lang w:val="uk-UA"/>
        </w:rPr>
        <w:t>.</w:t>
      </w:r>
    </w:p>
    <w:p w14:paraId="1732BC46" w14:textId="77777777" w:rsidR="007271D4" w:rsidRPr="00B86A0B" w:rsidRDefault="007271D4" w:rsidP="007271D4">
      <w:pPr>
        <w:pStyle w:val="ListParagraph1"/>
        <w:suppressAutoHyphens/>
        <w:spacing w:after="0" w:line="240" w:lineRule="auto"/>
        <w:ind w:left="0" w:firstLine="709"/>
        <w:jc w:val="both"/>
        <w:rPr>
          <w:rFonts w:ascii="Verdana" w:hAnsi="Verdana"/>
          <w:b/>
          <w:lang w:val="uk-UA"/>
        </w:rPr>
      </w:pPr>
      <w:r w:rsidRPr="00B86A0B">
        <w:rPr>
          <w:rFonts w:ascii="Verdana" w:hAnsi="Verdana"/>
          <w:b/>
          <w:lang w:val="uk-UA"/>
        </w:rPr>
        <w:t>Основні заходи:</w:t>
      </w:r>
    </w:p>
    <w:p w14:paraId="106D762A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ru-RU"/>
        </w:rPr>
      </w:pPr>
      <w:r w:rsidRPr="00B86A0B">
        <w:rPr>
          <w:rFonts w:ascii="Verdana" w:hAnsi="Verdana" w:cs="Times New Roman"/>
          <w:lang w:val="uk-UA"/>
        </w:rPr>
        <w:t>2</w:t>
      </w:r>
      <w:r w:rsidRPr="00B86A0B">
        <w:rPr>
          <w:rFonts w:ascii="Verdana" w:hAnsi="Verdana" w:cs="Times New Roman"/>
          <w:lang w:val="ru-RU"/>
        </w:rPr>
        <w:t xml:space="preserve">.1.1. </w:t>
      </w:r>
      <w:r w:rsidR="007D3D18" w:rsidRPr="00B86A0B">
        <w:rPr>
          <w:rFonts w:ascii="Verdana" w:hAnsi="Verdana" w:cs="Times New Roman"/>
          <w:lang w:val="uk-UA"/>
        </w:rPr>
        <w:t xml:space="preserve">Визначити та </w:t>
      </w:r>
      <w:proofErr w:type="spellStart"/>
      <w:r w:rsidR="007D3D18" w:rsidRPr="00B86A0B">
        <w:rPr>
          <w:rFonts w:ascii="Verdana" w:hAnsi="Verdana" w:cs="Times New Roman"/>
          <w:lang w:val="uk-UA"/>
        </w:rPr>
        <w:t>пріорі</w:t>
      </w:r>
      <w:r w:rsidRPr="00B86A0B">
        <w:rPr>
          <w:rFonts w:ascii="Verdana" w:hAnsi="Verdana" w:cs="Times New Roman"/>
          <w:lang w:val="uk-UA"/>
        </w:rPr>
        <w:t>тизувати</w:t>
      </w:r>
      <w:proofErr w:type="spellEnd"/>
      <w:r w:rsidRPr="00B86A0B">
        <w:rPr>
          <w:rFonts w:ascii="Verdana" w:hAnsi="Verdana" w:cs="Times New Roman"/>
          <w:lang w:val="uk-UA"/>
        </w:rPr>
        <w:t xml:space="preserve"> потреби щодо забезпечення необхідним обладнанням і сервісною підтримкою</w:t>
      </w:r>
      <w:r w:rsidR="007D3D18" w:rsidRPr="00B86A0B">
        <w:rPr>
          <w:rFonts w:ascii="Verdana" w:hAnsi="Verdana" w:cs="Times New Roman"/>
          <w:lang w:val="uk-UA"/>
        </w:rPr>
        <w:t xml:space="preserve"> з мінімальними затратами</w:t>
      </w:r>
      <w:r w:rsidRPr="00B86A0B">
        <w:rPr>
          <w:rFonts w:ascii="Verdana" w:hAnsi="Verdana" w:cs="Times New Roman"/>
          <w:lang w:val="uk-UA"/>
        </w:rPr>
        <w:t>.</w:t>
      </w:r>
      <w:r w:rsidRPr="00B86A0B">
        <w:rPr>
          <w:rFonts w:ascii="Verdana" w:hAnsi="Verdana" w:cs="Times New Roman"/>
          <w:lang w:val="ru-RU"/>
        </w:rPr>
        <w:t xml:space="preserve"> </w:t>
      </w:r>
    </w:p>
    <w:p w14:paraId="525AED97" w14:textId="77777777" w:rsidR="007271D4" w:rsidRPr="00B86A0B" w:rsidRDefault="007271D4" w:rsidP="007271D4">
      <w:pPr>
        <w:pStyle w:val="docdata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.1.</w:t>
      </w: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 xml:space="preserve">. </w:t>
      </w:r>
      <w:r w:rsidRPr="00B86A0B">
        <w:rPr>
          <w:rFonts w:ascii="Verdana" w:hAnsi="Verdana"/>
          <w:sz w:val="22"/>
          <w:szCs w:val="22"/>
          <w:lang w:val="uk-UA"/>
        </w:rPr>
        <w:t>Вивчити ринок пропозицій відповідних товарів і послуг, визначити обсяг і джерела фінансування.</w:t>
      </w:r>
    </w:p>
    <w:p w14:paraId="0559ACE0" w14:textId="77777777" w:rsidR="007271D4" w:rsidRPr="00B86A0B" w:rsidRDefault="007271D4" w:rsidP="007271D4">
      <w:pPr>
        <w:pStyle w:val="docdata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2.1.3. Забезпечити укладення та виконання угод щодо постачання та монтажу обладнання, впровадження в експлуатацію і подальшого технічного обслуговування.</w:t>
      </w:r>
    </w:p>
    <w:p w14:paraId="5C49B9E2" w14:textId="77777777" w:rsidR="007271D4" w:rsidRPr="00B86A0B" w:rsidRDefault="007271D4" w:rsidP="007271D4">
      <w:pPr>
        <w:pStyle w:val="docdata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2.1.4. Розробити і затвердити план профілактичних оглядів та обслуговування обладнання (сервісна підтримка, поточний ремонт, витратні матеріали, швидкозношувані комплектуючі тощо).</w:t>
      </w:r>
    </w:p>
    <w:p w14:paraId="136CE8E6" w14:textId="77777777" w:rsidR="007271D4" w:rsidRPr="00B86A0B" w:rsidRDefault="007271D4" w:rsidP="007271D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.1.</w:t>
      </w:r>
      <w:r w:rsidRPr="00B86A0B">
        <w:rPr>
          <w:rFonts w:ascii="Verdana" w:hAnsi="Verdana"/>
          <w:sz w:val="22"/>
          <w:szCs w:val="22"/>
          <w:lang w:val="uk-UA"/>
        </w:rPr>
        <w:t>5</w:t>
      </w:r>
      <w:r w:rsidRPr="00B86A0B">
        <w:rPr>
          <w:rFonts w:ascii="Verdana" w:hAnsi="Verdana"/>
          <w:sz w:val="22"/>
          <w:szCs w:val="22"/>
        </w:rPr>
        <w:t xml:space="preserve">. </w:t>
      </w:r>
      <w:proofErr w:type="spellStart"/>
      <w:r w:rsidRPr="00B86A0B">
        <w:rPr>
          <w:rFonts w:ascii="Verdana" w:hAnsi="Verdana"/>
          <w:sz w:val="22"/>
          <w:szCs w:val="22"/>
        </w:rPr>
        <w:t>Ініціювати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залучення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позабюджетних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коштів</w:t>
      </w:r>
      <w:proofErr w:type="spellEnd"/>
      <w:r w:rsidRPr="00B86A0B">
        <w:rPr>
          <w:rFonts w:ascii="Verdana" w:hAnsi="Verdana"/>
          <w:sz w:val="22"/>
          <w:szCs w:val="22"/>
        </w:rPr>
        <w:t xml:space="preserve"> на </w:t>
      </w:r>
      <w:proofErr w:type="spellStart"/>
      <w:r w:rsidRPr="00B86A0B">
        <w:rPr>
          <w:rFonts w:ascii="Verdana" w:hAnsi="Verdana"/>
          <w:sz w:val="22"/>
          <w:szCs w:val="22"/>
        </w:rPr>
        <w:t>придбання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обладнання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з </w:t>
      </w:r>
      <w:proofErr w:type="spellStart"/>
      <w:r w:rsidRPr="00B86A0B">
        <w:rPr>
          <w:rFonts w:ascii="Verdana" w:hAnsi="Verdana"/>
          <w:sz w:val="22"/>
          <w:szCs w:val="22"/>
        </w:rPr>
        <w:t>наданням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інвесторам</w:t>
      </w:r>
      <w:proofErr w:type="spellEnd"/>
      <w:r w:rsidRPr="00B86A0B">
        <w:rPr>
          <w:rFonts w:ascii="Verdana" w:hAnsi="Verdana"/>
          <w:sz w:val="22"/>
          <w:szCs w:val="22"/>
        </w:rPr>
        <w:t xml:space="preserve"> права контролю за </w:t>
      </w:r>
      <w:proofErr w:type="spellStart"/>
      <w:r w:rsidRPr="00B86A0B">
        <w:rPr>
          <w:rFonts w:ascii="Verdana" w:hAnsi="Verdana"/>
          <w:sz w:val="22"/>
          <w:szCs w:val="22"/>
        </w:rPr>
        <w:t>організацією</w:t>
      </w:r>
      <w:proofErr w:type="spellEnd"/>
      <w:r w:rsidRPr="00B86A0B">
        <w:rPr>
          <w:rFonts w:ascii="Verdana" w:hAnsi="Verdana"/>
          <w:sz w:val="22"/>
          <w:szCs w:val="22"/>
        </w:rPr>
        <w:t xml:space="preserve"> та </w:t>
      </w:r>
      <w:proofErr w:type="spellStart"/>
      <w:r w:rsidRPr="00B86A0B">
        <w:rPr>
          <w:rFonts w:ascii="Verdana" w:hAnsi="Verdana"/>
          <w:sz w:val="22"/>
          <w:szCs w:val="22"/>
        </w:rPr>
        <w:t>проведенням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закупівель</w:t>
      </w:r>
      <w:proofErr w:type="spellEnd"/>
      <w:r w:rsidRPr="00B86A0B">
        <w:rPr>
          <w:rFonts w:ascii="Verdana" w:hAnsi="Verdana"/>
          <w:sz w:val="22"/>
          <w:szCs w:val="22"/>
        </w:rPr>
        <w:t xml:space="preserve"> у </w:t>
      </w:r>
      <w:proofErr w:type="spellStart"/>
      <w:r w:rsidRPr="00B86A0B">
        <w:rPr>
          <w:rFonts w:ascii="Verdana" w:hAnsi="Verdana"/>
          <w:sz w:val="22"/>
          <w:szCs w:val="22"/>
        </w:rPr>
        <w:t>відповідності</w:t>
      </w:r>
      <w:proofErr w:type="spellEnd"/>
      <w:r w:rsidRPr="00B86A0B">
        <w:rPr>
          <w:rFonts w:ascii="Verdana" w:hAnsi="Verdana"/>
          <w:sz w:val="22"/>
          <w:szCs w:val="22"/>
        </w:rPr>
        <w:t xml:space="preserve"> з </w:t>
      </w:r>
      <w:proofErr w:type="spellStart"/>
      <w:r w:rsidRPr="00B86A0B">
        <w:rPr>
          <w:rFonts w:ascii="Verdana" w:hAnsi="Verdana"/>
          <w:sz w:val="22"/>
          <w:szCs w:val="22"/>
        </w:rPr>
        <w:t>чинним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законодавством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України</w:t>
      </w:r>
      <w:proofErr w:type="spellEnd"/>
      <w:r w:rsidRPr="00B86A0B">
        <w:rPr>
          <w:rFonts w:ascii="Verdana" w:hAnsi="Verdana"/>
          <w:sz w:val="22"/>
          <w:szCs w:val="22"/>
        </w:rPr>
        <w:t>.</w:t>
      </w:r>
    </w:p>
    <w:p w14:paraId="542F7235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</w:p>
    <w:p w14:paraId="3B3D2D00" w14:textId="77777777" w:rsidR="007271D4" w:rsidRPr="00B86A0B" w:rsidRDefault="007271D4" w:rsidP="007D3D18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 xml:space="preserve">2.2. </w:t>
      </w:r>
      <w:r w:rsidRPr="00B86A0B">
        <w:rPr>
          <w:rFonts w:ascii="Verdana" w:hAnsi="Verdana" w:cs="Times New Roman"/>
          <w:lang w:val="uk-UA"/>
        </w:rPr>
        <w:t xml:space="preserve">Забезпечити підрозділи </w:t>
      </w:r>
      <w:r w:rsidR="007D3D18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 xml:space="preserve"> </w:t>
      </w:r>
      <w:proofErr w:type="spellStart"/>
      <w:r w:rsidR="007D3D18" w:rsidRPr="00B86A0B">
        <w:rPr>
          <w:rFonts w:ascii="Verdana" w:hAnsi="Verdana" w:cs="Times New Roman"/>
          <w:lang w:val="uk-UA"/>
        </w:rPr>
        <w:t>телемедичним</w:t>
      </w:r>
      <w:proofErr w:type="spellEnd"/>
      <w:r w:rsidR="007D3D18" w:rsidRPr="00B86A0B">
        <w:rPr>
          <w:rFonts w:ascii="Verdana" w:hAnsi="Verdana" w:cs="Times New Roman"/>
          <w:lang w:val="uk-UA"/>
        </w:rPr>
        <w:t xml:space="preserve"> </w:t>
      </w:r>
      <w:r w:rsidRPr="00B86A0B">
        <w:rPr>
          <w:rFonts w:ascii="Verdana" w:hAnsi="Verdana" w:cs="Times New Roman"/>
          <w:lang w:val="uk-UA"/>
        </w:rPr>
        <w:t>обладнанням.</w:t>
      </w:r>
    </w:p>
    <w:p w14:paraId="34F4395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18494887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2.2.1. Проаналізувати та визначити потреби щодо закупівлі обладнання для телемедицини.</w:t>
      </w:r>
    </w:p>
    <w:p w14:paraId="4E702F2B" w14:textId="77777777" w:rsidR="007271D4" w:rsidRPr="00B86A0B" w:rsidRDefault="007271D4" w:rsidP="007271D4">
      <w:pPr>
        <w:pStyle w:val="docdata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</w:t>
      </w: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</w:t>
      </w: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 xml:space="preserve">. </w:t>
      </w:r>
      <w:r w:rsidRPr="00B86A0B">
        <w:rPr>
          <w:rFonts w:ascii="Verdana" w:hAnsi="Verdana"/>
          <w:sz w:val="22"/>
          <w:szCs w:val="22"/>
          <w:lang w:val="uk-UA"/>
        </w:rPr>
        <w:t>Вивчити ринок пропозицій інтегрованих систем дистанційної діагностики та визначити нео</w:t>
      </w:r>
      <w:r w:rsidR="007D3D18" w:rsidRPr="00B86A0B">
        <w:rPr>
          <w:rFonts w:ascii="Verdana" w:hAnsi="Verdana"/>
          <w:sz w:val="22"/>
          <w:szCs w:val="22"/>
          <w:lang w:val="uk-UA"/>
        </w:rPr>
        <w:t>б</w:t>
      </w:r>
      <w:r w:rsidRPr="00B86A0B">
        <w:rPr>
          <w:rFonts w:ascii="Verdana" w:hAnsi="Verdana"/>
          <w:sz w:val="22"/>
          <w:szCs w:val="22"/>
          <w:lang w:val="uk-UA"/>
        </w:rPr>
        <w:t>хідний обсяг і джерела фінансування.</w:t>
      </w:r>
    </w:p>
    <w:p w14:paraId="40CE7371" w14:textId="77777777" w:rsidR="007271D4" w:rsidRPr="00B86A0B" w:rsidRDefault="007271D4" w:rsidP="007271D4">
      <w:pPr>
        <w:pStyle w:val="docdata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2.2.3. Забезпечити укладення та виконання угод щодо постачання обладнання.</w:t>
      </w:r>
    </w:p>
    <w:p w14:paraId="4B2F8254" w14:textId="77777777" w:rsidR="007271D4" w:rsidRPr="00B86A0B" w:rsidRDefault="007271D4" w:rsidP="007271D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</w:rPr>
      </w:pP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</w:t>
      </w:r>
      <w:r w:rsidRPr="00B86A0B">
        <w:rPr>
          <w:rFonts w:ascii="Verdana" w:hAnsi="Verdana"/>
          <w:sz w:val="22"/>
          <w:szCs w:val="22"/>
          <w:lang w:val="uk-UA"/>
        </w:rPr>
        <w:t>2</w:t>
      </w:r>
      <w:r w:rsidRPr="00B86A0B">
        <w:rPr>
          <w:rFonts w:ascii="Verdana" w:hAnsi="Verdana"/>
          <w:sz w:val="22"/>
          <w:szCs w:val="22"/>
        </w:rPr>
        <w:t>.</w:t>
      </w:r>
      <w:r w:rsidRPr="00B86A0B">
        <w:rPr>
          <w:rFonts w:ascii="Verdana" w:hAnsi="Verdana"/>
          <w:sz w:val="22"/>
          <w:szCs w:val="22"/>
          <w:lang w:val="uk-UA"/>
        </w:rPr>
        <w:t>4</w:t>
      </w:r>
      <w:r w:rsidRPr="00B86A0B">
        <w:rPr>
          <w:rFonts w:ascii="Verdana" w:hAnsi="Verdana"/>
          <w:sz w:val="22"/>
          <w:szCs w:val="22"/>
        </w:rPr>
        <w:t xml:space="preserve">. </w:t>
      </w:r>
      <w:proofErr w:type="spellStart"/>
      <w:r w:rsidRPr="00B86A0B">
        <w:rPr>
          <w:rFonts w:ascii="Verdana" w:hAnsi="Verdana"/>
          <w:sz w:val="22"/>
          <w:szCs w:val="22"/>
        </w:rPr>
        <w:t>Ініціювати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залучення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позабюджетних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коштів</w:t>
      </w:r>
      <w:proofErr w:type="spellEnd"/>
      <w:r w:rsidRPr="00B86A0B">
        <w:rPr>
          <w:rFonts w:ascii="Verdana" w:hAnsi="Verdana"/>
          <w:sz w:val="22"/>
          <w:szCs w:val="22"/>
        </w:rPr>
        <w:t xml:space="preserve"> на </w:t>
      </w:r>
      <w:proofErr w:type="spellStart"/>
      <w:r w:rsidRPr="00B86A0B">
        <w:rPr>
          <w:rFonts w:ascii="Verdana" w:hAnsi="Verdana"/>
          <w:sz w:val="22"/>
          <w:szCs w:val="22"/>
        </w:rPr>
        <w:t>придбання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обладнання</w:t>
      </w:r>
      <w:proofErr w:type="spellEnd"/>
      <w:r w:rsidRPr="00B86A0B">
        <w:rPr>
          <w:rFonts w:ascii="Verdana" w:hAnsi="Verdana"/>
          <w:sz w:val="22"/>
          <w:szCs w:val="22"/>
        </w:rPr>
        <w:t xml:space="preserve"> з </w:t>
      </w:r>
      <w:proofErr w:type="spellStart"/>
      <w:r w:rsidRPr="00B86A0B">
        <w:rPr>
          <w:rFonts w:ascii="Verdana" w:hAnsi="Verdana"/>
          <w:sz w:val="22"/>
          <w:szCs w:val="22"/>
        </w:rPr>
        <w:t>наданням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інвесторам</w:t>
      </w:r>
      <w:proofErr w:type="spellEnd"/>
      <w:r w:rsidRPr="00B86A0B">
        <w:rPr>
          <w:rFonts w:ascii="Verdana" w:hAnsi="Verdana"/>
          <w:sz w:val="22"/>
          <w:szCs w:val="22"/>
        </w:rPr>
        <w:t xml:space="preserve"> права контролю за </w:t>
      </w:r>
      <w:proofErr w:type="spellStart"/>
      <w:r w:rsidRPr="00B86A0B">
        <w:rPr>
          <w:rFonts w:ascii="Verdana" w:hAnsi="Verdana"/>
          <w:sz w:val="22"/>
          <w:szCs w:val="22"/>
        </w:rPr>
        <w:t>організацією</w:t>
      </w:r>
      <w:proofErr w:type="spellEnd"/>
      <w:r w:rsidRPr="00B86A0B">
        <w:rPr>
          <w:rFonts w:ascii="Verdana" w:hAnsi="Verdana"/>
          <w:sz w:val="22"/>
          <w:szCs w:val="22"/>
        </w:rPr>
        <w:t xml:space="preserve"> та </w:t>
      </w:r>
      <w:proofErr w:type="spellStart"/>
      <w:r w:rsidRPr="00B86A0B">
        <w:rPr>
          <w:rFonts w:ascii="Verdana" w:hAnsi="Verdana"/>
          <w:sz w:val="22"/>
          <w:szCs w:val="22"/>
        </w:rPr>
        <w:t>проведенням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закупівель</w:t>
      </w:r>
      <w:proofErr w:type="spellEnd"/>
      <w:r w:rsidRPr="00B86A0B">
        <w:rPr>
          <w:rFonts w:ascii="Verdana" w:hAnsi="Verdana"/>
          <w:sz w:val="22"/>
          <w:szCs w:val="22"/>
        </w:rPr>
        <w:t xml:space="preserve"> у </w:t>
      </w:r>
      <w:proofErr w:type="spellStart"/>
      <w:r w:rsidRPr="00B86A0B">
        <w:rPr>
          <w:rFonts w:ascii="Verdana" w:hAnsi="Verdana"/>
          <w:sz w:val="22"/>
          <w:szCs w:val="22"/>
        </w:rPr>
        <w:t>відповідності</w:t>
      </w:r>
      <w:proofErr w:type="spellEnd"/>
      <w:r w:rsidRPr="00B86A0B">
        <w:rPr>
          <w:rFonts w:ascii="Verdana" w:hAnsi="Verdana"/>
          <w:sz w:val="22"/>
          <w:szCs w:val="22"/>
        </w:rPr>
        <w:t xml:space="preserve"> з </w:t>
      </w:r>
      <w:proofErr w:type="spellStart"/>
      <w:r w:rsidRPr="00B86A0B">
        <w:rPr>
          <w:rFonts w:ascii="Verdana" w:hAnsi="Verdana"/>
          <w:sz w:val="22"/>
          <w:szCs w:val="22"/>
        </w:rPr>
        <w:t>чинним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законодавством</w:t>
      </w:r>
      <w:proofErr w:type="spellEnd"/>
      <w:r w:rsidRPr="00B86A0B">
        <w:rPr>
          <w:rFonts w:ascii="Verdana" w:hAnsi="Verdana"/>
          <w:sz w:val="22"/>
          <w:szCs w:val="22"/>
        </w:rPr>
        <w:t xml:space="preserve"> </w:t>
      </w:r>
      <w:proofErr w:type="spellStart"/>
      <w:r w:rsidRPr="00B86A0B">
        <w:rPr>
          <w:rFonts w:ascii="Verdana" w:hAnsi="Verdana"/>
          <w:sz w:val="22"/>
          <w:szCs w:val="22"/>
        </w:rPr>
        <w:t>України</w:t>
      </w:r>
      <w:proofErr w:type="spellEnd"/>
      <w:r w:rsidRPr="00B86A0B">
        <w:rPr>
          <w:rFonts w:ascii="Verdana" w:hAnsi="Verdana"/>
          <w:sz w:val="22"/>
          <w:szCs w:val="22"/>
        </w:rPr>
        <w:t>.</w:t>
      </w:r>
    </w:p>
    <w:p w14:paraId="78A7A6E8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</w:p>
    <w:p w14:paraId="52BAFCAE" w14:textId="77777777" w:rsidR="007271D4" w:rsidRPr="00B86A0B" w:rsidRDefault="007D3D18" w:rsidP="007D3D18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2.3.</w:t>
      </w:r>
      <w:r w:rsidR="007271D4" w:rsidRPr="00B86A0B">
        <w:rPr>
          <w:rFonts w:ascii="Verdana" w:hAnsi="Verdana" w:cs="Times New Roman"/>
          <w:lang w:val="uk-UA"/>
        </w:rPr>
        <w:t xml:space="preserve"> Оптимізувати систему розміщення кабінетів, покращити внутрішню логістику Центру.</w:t>
      </w:r>
    </w:p>
    <w:p w14:paraId="6A7C765A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43D53E0D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2.3.1. Проаналізувати план розташування і технічні параметри приміщень, основні допоміжні і технічні служби на предмет відповідності потребам медичного закладу з урахуванням оптимальності використання обладнання та інших ресурсів, покращення внутрішньої логістики Центру.</w:t>
      </w:r>
    </w:p>
    <w:p w14:paraId="66BA4D04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2.3.2. Скласти схеми руху основних потоків пацієнтів з урахуванням логістики надання медичних послуг, взаємного розташування і технічних параметрів будівель та інших інфраструктурних об’єктів.</w:t>
      </w:r>
    </w:p>
    <w:p w14:paraId="1429798F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lastRenderedPageBreak/>
        <w:t xml:space="preserve">2.3.3. Переглянути розміщення структурних підрозділів та окремих кабінетів (служб, сервісів), враховуючи невикористані приміщення на території  </w:t>
      </w:r>
      <w:r w:rsidR="009F31E0" w:rsidRPr="00B86A0B">
        <w:rPr>
          <w:rFonts w:ascii="Verdana" w:hAnsi="Verdana" w:cs="Times New Roman"/>
          <w:lang w:val="uk-UA"/>
        </w:rPr>
        <w:t>Центру</w:t>
      </w:r>
      <w:r w:rsidRPr="00B86A0B">
        <w:rPr>
          <w:rFonts w:ascii="Verdana" w:hAnsi="Verdana" w:cs="Times New Roman"/>
          <w:lang w:val="uk-UA"/>
        </w:rPr>
        <w:t>.</w:t>
      </w:r>
    </w:p>
    <w:p w14:paraId="16291408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40F22968" w14:textId="77777777" w:rsidR="007271D4" w:rsidRPr="00B86A0B" w:rsidRDefault="007271D4" w:rsidP="009B1D00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2.</w:t>
      </w:r>
      <w:r w:rsidR="009B1D00" w:rsidRPr="00B86A0B">
        <w:rPr>
          <w:rFonts w:ascii="Verdana" w:hAnsi="Verdana" w:cs="Times New Roman"/>
          <w:b/>
          <w:lang w:val="uk-UA"/>
        </w:rPr>
        <w:t>4</w:t>
      </w:r>
      <w:r w:rsidRPr="00B86A0B">
        <w:rPr>
          <w:rFonts w:ascii="Verdana" w:hAnsi="Verdana" w:cs="Times New Roman"/>
          <w:b/>
          <w:lang w:val="uk-UA"/>
        </w:rPr>
        <w:t>.</w:t>
      </w:r>
      <w:r w:rsidRPr="00B86A0B">
        <w:rPr>
          <w:rFonts w:ascii="Verdana" w:hAnsi="Verdana" w:cs="Times New Roman"/>
          <w:lang w:val="uk-UA"/>
        </w:rPr>
        <w:t xml:space="preserve"> Підвищити енергоефективність, впровадити сучасні технології енергозбереження.</w:t>
      </w:r>
    </w:p>
    <w:p w14:paraId="252B64F5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0CCCCD3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2.4.1. Призначити відповідального за </w:t>
      </w:r>
      <w:proofErr w:type="spellStart"/>
      <w:r w:rsidRPr="00B86A0B">
        <w:rPr>
          <w:rFonts w:ascii="Verdana" w:hAnsi="Verdana" w:cs="Times New Roman"/>
          <w:lang w:val="uk-UA"/>
        </w:rPr>
        <w:t>енергоменеджмент</w:t>
      </w:r>
      <w:proofErr w:type="spellEnd"/>
      <w:r w:rsidRPr="00B86A0B">
        <w:rPr>
          <w:rFonts w:ascii="Verdana" w:hAnsi="Verdana" w:cs="Times New Roman"/>
          <w:lang w:val="uk-UA"/>
        </w:rPr>
        <w:t xml:space="preserve"> </w:t>
      </w:r>
      <w:r w:rsidR="009B1D00" w:rsidRPr="00B86A0B">
        <w:rPr>
          <w:rFonts w:ascii="Verdana" w:hAnsi="Verdana" w:cs="Times New Roman"/>
          <w:lang w:val="uk-UA"/>
        </w:rPr>
        <w:t>по Центру</w:t>
      </w:r>
      <w:r w:rsidRPr="00B86A0B">
        <w:rPr>
          <w:rFonts w:ascii="Verdana" w:hAnsi="Verdana" w:cs="Times New Roman"/>
          <w:lang w:val="uk-UA"/>
        </w:rPr>
        <w:t>.</w:t>
      </w:r>
    </w:p>
    <w:p w14:paraId="27EA8CE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2.4.2. Забезпечити проведення повного </w:t>
      </w:r>
      <w:proofErr w:type="spellStart"/>
      <w:r w:rsidRPr="00B86A0B">
        <w:rPr>
          <w:rFonts w:ascii="Verdana" w:hAnsi="Verdana" w:cs="Times New Roman"/>
          <w:lang w:val="uk-UA"/>
        </w:rPr>
        <w:t>енергоаудиту</w:t>
      </w:r>
      <w:proofErr w:type="spellEnd"/>
      <w:r w:rsidRPr="00B86A0B">
        <w:rPr>
          <w:rFonts w:ascii="Verdana" w:hAnsi="Verdana" w:cs="Times New Roman"/>
          <w:lang w:val="uk-UA"/>
        </w:rPr>
        <w:t xml:space="preserve"> будівель і споруд.</w:t>
      </w:r>
    </w:p>
    <w:p w14:paraId="6C2B66E8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2.4.3. Розробити план заходів щодо підвищення енергоефективності об’єктів з урахуванням висновків проведеного </w:t>
      </w:r>
      <w:proofErr w:type="spellStart"/>
      <w:r w:rsidRPr="00B86A0B">
        <w:rPr>
          <w:rFonts w:ascii="Verdana" w:hAnsi="Verdana" w:cs="Times New Roman"/>
          <w:lang w:val="uk-UA"/>
        </w:rPr>
        <w:t>енергоаудиту</w:t>
      </w:r>
      <w:proofErr w:type="spellEnd"/>
      <w:r w:rsidRPr="00B86A0B">
        <w:rPr>
          <w:rFonts w:ascii="Verdana" w:hAnsi="Verdana" w:cs="Times New Roman"/>
          <w:lang w:val="uk-UA"/>
        </w:rPr>
        <w:t>.</w:t>
      </w:r>
    </w:p>
    <w:p w14:paraId="5817C3F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2.4.4. Визначити джерела фінансування і забезпечення реалізації плану заходів.</w:t>
      </w:r>
    </w:p>
    <w:p w14:paraId="22C509E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2.4.5. Провести навчальні та просвітницькі заходи для персоналу і пацієнтів Центру з питань енергозбереження та ощадливого споживання електричної, теплової енергії, води та інших ресурсів.</w:t>
      </w:r>
    </w:p>
    <w:p w14:paraId="7C18FD5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2.4.6. Встановити </w:t>
      </w:r>
      <w:proofErr w:type="spellStart"/>
      <w:r w:rsidRPr="00B86A0B">
        <w:rPr>
          <w:rFonts w:ascii="Verdana" w:hAnsi="Verdana" w:cs="Times New Roman"/>
          <w:lang w:val="uk-UA"/>
        </w:rPr>
        <w:t>енергоощадливі</w:t>
      </w:r>
      <w:proofErr w:type="spellEnd"/>
      <w:r w:rsidRPr="00B86A0B">
        <w:rPr>
          <w:rFonts w:ascii="Verdana" w:hAnsi="Verdana" w:cs="Times New Roman"/>
          <w:lang w:val="uk-UA"/>
        </w:rPr>
        <w:t xml:space="preserve"> системи </w:t>
      </w:r>
      <w:proofErr w:type="spellStart"/>
      <w:r w:rsidRPr="00B86A0B">
        <w:rPr>
          <w:rFonts w:ascii="Verdana" w:hAnsi="Verdana" w:cs="Times New Roman"/>
          <w:lang w:val="uk-UA"/>
        </w:rPr>
        <w:t>електроопалення</w:t>
      </w:r>
      <w:proofErr w:type="spellEnd"/>
      <w:r w:rsidRPr="00B86A0B">
        <w:rPr>
          <w:rFonts w:ascii="Verdana" w:hAnsi="Verdana" w:cs="Times New Roman"/>
          <w:lang w:val="uk-UA"/>
        </w:rPr>
        <w:t xml:space="preserve"> і </w:t>
      </w:r>
      <w:proofErr w:type="spellStart"/>
      <w:r w:rsidRPr="00B86A0B">
        <w:rPr>
          <w:rFonts w:ascii="Verdana" w:hAnsi="Verdana" w:cs="Times New Roman"/>
          <w:lang w:val="uk-UA"/>
        </w:rPr>
        <w:t>водонагріву</w:t>
      </w:r>
      <w:proofErr w:type="spellEnd"/>
      <w:r w:rsidRPr="00B86A0B">
        <w:rPr>
          <w:rFonts w:ascii="Verdana" w:hAnsi="Verdana" w:cs="Times New Roman"/>
          <w:lang w:val="uk-UA"/>
        </w:rPr>
        <w:t>.</w:t>
      </w:r>
    </w:p>
    <w:p w14:paraId="65BADA9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2.4.7. Виконати заміну чи утеплення вхідних дверей та вікон, інших технологічних конструкцій, оснастити вікна системами сонцезахисту (за необхідності).</w:t>
      </w:r>
    </w:p>
    <w:p w14:paraId="4C6024A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2.4.9. Здійснити модернізацію чи повну заміну систем опалення будівель.</w:t>
      </w:r>
    </w:p>
    <w:p w14:paraId="1F69E53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2.4.10. Здійснити енергозберігаюче утеплення фасадів та покрівель </w:t>
      </w:r>
      <w:r w:rsidR="009F31E0" w:rsidRPr="00B86A0B">
        <w:rPr>
          <w:rFonts w:ascii="Verdana" w:hAnsi="Verdana" w:cs="Times New Roman"/>
          <w:lang w:val="uk-UA"/>
        </w:rPr>
        <w:t>Амбулаторій</w:t>
      </w:r>
      <w:r w:rsidRPr="00B86A0B">
        <w:rPr>
          <w:rFonts w:ascii="Verdana" w:hAnsi="Verdana" w:cs="Times New Roman"/>
          <w:lang w:val="uk-UA"/>
        </w:rPr>
        <w:t>.</w:t>
      </w:r>
    </w:p>
    <w:p w14:paraId="3C8A653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2.4.11.</w:t>
      </w:r>
      <w:r w:rsidR="009B1D00" w:rsidRPr="00B86A0B">
        <w:rPr>
          <w:rFonts w:ascii="Verdana" w:hAnsi="Verdana" w:cs="Times New Roman"/>
          <w:lang w:val="uk-UA"/>
        </w:rPr>
        <w:t xml:space="preserve"> Провести повну заміну</w:t>
      </w:r>
      <w:r w:rsidRPr="00B86A0B">
        <w:rPr>
          <w:rFonts w:ascii="Verdana" w:hAnsi="Verdana" w:cs="Times New Roman"/>
          <w:lang w:val="uk-UA"/>
        </w:rPr>
        <w:t xml:space="preserve"> лампи розжарювання на енергоощадні лампи (з урахуванням специфіки роботи медичного закладу).</w:t>
      </w:r>
    </w:p>
    <w:p w14:paraId="2458BADB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2.4.12. Запровадити комплексний моніторинг енергоефективності.</w:t>
      </w:r>
    </w:p>
    <w:p w14:paraId="7B0523EB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0F3FEFB3" w14:textId="77777777" w:rsidR="007271D4" w:rsidRPr="00B86A0B" w:rsidRDefault="007271D4" w:rsidP="007271D4">
      <w:pPr>
        <w:suppressAutoHyphens/>
        <w:spacing w:after="0" w:line="240" w:lineRule="auto"/>
        <w:ind w:firstLine="709"/>
        <w:jc w:val="center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u w:val="single"/>
          <w:lang w:val="uk-UA"/>
        </w:rPr>
        <w:t>Стратегічна ціль 3</w:t>
      </w:r>
      <w:r w:rsidRPr="00B86A0B">
        <w:rPr>
          <w:rFonts w:ascii="Verdana" w:hAnsi="Verdana" w:cs="Times New Roman"/>
          <w:b/>
          <w:lang w:val="uk-UA"/>
        </w:rPr>
        <w:t>. Посилення кадрового потенціалу, забезпечення його розвитку та ефективного використання</w:t>
      </w:r>
    </w:p>
    <w:p w14:paraId="22DB6D49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</w:p>
    <w:p w14:paraId="56FC5964" w14:textId="77777777" w:rsidR="007271D4" w:rsidRPr="00B86A0B" w:rsidRDefault="007271D4" w:rsidP="009B1D00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3.1.</w:t>
      </w:r>
      <w:r w:rsidRPr="00B86A0B">
        <w:rPr>
          <w:rFonts w:ascii="Verdana" w:hAnsi="Verdana" w:cs="Times New Roman"/>
          <w:lang w:val="uk-UA"/>
        </w:rPr>
        <w:t xml:space="preserve"> Підвищити кваліфікацію управлінського, медичного і технічного персоналу.</w:t>
      </w:r>
    </w:p>
    <w:p w14:paraId="29FE434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</w:t>
      </w:r>
      <w:r w:rsidRPr="00B86A0B">
        <w:rPr>
          <w:rFonts w:ascii="Verdana" w:hAnsi="Verdana" w:cs="Times New Roman"/>
          <w:lang w:val="uk-UA"/>
        </w:rPr>
        <w:t>:</w:t>
      </w:r>
    </w:p>
    <w:p w14:paraId="1A6878A7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3.1.1. Затвердити план навчання (підвищення кваліфікації) для всіх категорій персоналу згідно з актуальними потребами медичного закладу, стратегічними цілями і завданнями.</w:t>
      </w:r>
    </w:p>
    <w:p w14:paraId="34E9616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3.1.2. Створити умови для постійного навчання (підвищення кваліфікації) персоналу у роботі з реєстраційною документацією, інформаційною системою і базами даних</w:t>
      </w:r>
      <w:r w:rsidR="009B1D00" w:rsidRPr="00B86A0B">
        <w:rPr>
          <w:rFonts w:ascii="Verdana" w:hAnsi="Verdana" w:cs="Times New Roman"/>
          <w:lang w:val="uk-UA"/>
        </w:rPr>
        <w:t>, а також системою клієнтського сервісу</w:t>
      </w:r>
      <w:r w:rsidRPr="00B86A0B">
        <w:rPr>
          <w:rFonts w:ascii="Verdana" w:hAnsi="Verdana" w:cs="Times New Roman"/>
          <w:lang w:val="uk-UA"/>
        </w:rPr>
        <w:t>.</w:t>
      </w:r>
    </w:p>
    <w:p w14:paraId="784B8CBA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3.1.3. Організувати систематичне вивчення протоколів діагностики та лікування найбільш поширених захворювань, перевірку знань та практичних навичок, у т.ч. щодо виконання основних реанімаційних заходів.</w:t>
      </w:r>
    </w:p>
    <w:p w14:paraId="0562BEA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3.1.4. Удосконалити систему моніторингу та оцінювання знань, умінь і практичних навичок.</w:t>
      </w:r>
    </w:p>
    <w:p w14:paraId="3837A7C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3.1.5. Забезпечити навчання лікарів та середнього персоналу у роботі на обладнанні (ЕКГ, телемедицина, лабораторні аналізатори).</w:t>
      </w:r>
    </w:p>
    <w:p w14:paraId="4A2BC10D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3.1.6. Забезпечити навчання фахівців володінню сучасними діагностичними та лікувальними методологіями.</w:t>
      </w:r>
    </w:p>
    <w:p w14:paraId="0B99E81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</w:p>
    <w:p w14:paraId="2A688D93" w14:textId="77777777" w:rsidR="007271D4" w:rsidRPr="00B86A0B" w:rsidRDefault="007271D4" w:rsidP="009B1D00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3.2</w:t>
      </w:r>
      <w:r w:rsidRPr="00B86A0B">
        <w:rPr>
          <w:rFonts w:ascii="Verdana" w:hAnsi="Verdana" w:cs="Times New Roman"/>
          <w:lang w:val="uk-UA"/>
        </w:rPr>
        <w:t>. Створити фінансові та соціально-побутові умови для залучення молодих фахівців і досвідченого, висококваліфікованого персоналу.</w:t>
      </w:r>
    </w:p>
    <w:p w14:paraId="080BF920" w14:textId="77777777" w:rsidR="007271D4" w:rsidRPr="00B86A0B" w:rsidRDefault="007271D4" w:rsidP="007271D4">
      <w:pPr>
        <w:pStyle w:val="docdata"/>
        <w:tabs>
          <w:tab w:val="left" w:pos="1620"/>
        </w:tabs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b/>
          <w:sz w:val="22"/>
          <w:szCs w:val="22"/>
          <w:lang w:val="uk-UA"/>
        </w:rPr>
        <w:t>Основні заходи</w:t>
      </w:r>
      <w:r w:rsidRPr="00B86A0B">
        <w:rPr>
          <w:rFonts w:ascii="Verdana" w:hAnsi="Verdana"/>
          <w:sz w:val="22"/>
          <w:szCs w:val="22"/>
          <w:lang w:val="uk-UA"/>
        </w:rPr>
        <w:t xml:space="preserve">: </w:t>
      </w:r>
    </w:p>
    <w:p w14:paraId="4E61075B" w14:textId="77777777" w:rsidR="009B1D00" w:rsidRPr="00B86A0B" w:rsidRDefault="007271D4" w:rsidP="007271D4">
      <w:pPr>
        <w:pStyle w:val="a4"/>
        <w:tabs>
          <w:tab w:val="left" w:pos="1620"/>
        </w:tabs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3.2.</w:t>
      </w:r>
      <w:r w:rsidR="009B1D00" w:rsidRPr="00B86A0B">
        <w:rPr>
          <w:rFonts w:ascii="Verdana" w:hAnsi="Verdana"/>
          <w:sz w:val="22"/>
          <w:szCs w:val="22"/>
          <w:lang w:val="uk-UA"/>
        </w:rPr>
        <w:t>1. Створити належні умови для роботи персоналу.</w:t>
      </w:r>
    </w:p>
    <w:p w14:paraId="7B6419E1" w14:textId="77777777" w:rsidR="007271D4" w:rsidRPr="00B86A0B" w:rsidRDefault="009B1D00" w:rsidP="007271D4">
      <w:pPr>
        <w:pStyle w:val="a4"/>
        <w:tabs>
          <w:tab w:val="left" w:pos="1620"/>
        </w:tabs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>3.2.2</w:t>
      </w:r>
      <w:r w:rsidR="007271D4" w:rsidRPr="00B86A0B">
        <w:rPr>
          <w:rFonts w:ascii="Verdana" w:hAnsi="Verdana"/>
          <w:sz w:val="22"/>
          <w:szCs w:val="22"/>
          <w:lang w:val="uk-UA"/>
        </w:rPr>
        <w:t xml:space="preserve">. Ініціювати питання </w:t>
      </w:r>
      <w:r w:rsidRPr="00B86A0B">
        <w:rPr>
          <w:rFonts w:ascii="Verdana" w:hAnsi="Verdana"/>
          <w:sz w:val="22"/>
          <w:szCs w:val="22"/>
          <w:lang w:val="uk-UA"/>
        </w:rPr>
        <w:t>перегляду колективного договору для оптимізації системи мотивації оплати</w:t>
      </w:r>
      <w:r w:rsidR="007271D4" w:rsidRPr="00B86A0B">
        <w:rPr>
          <w:rFonts w:ascii="Verdana" w:hAnsi="Verdana"/>
          <w:sz w:val="22"/>
          <w:szCs w:val="22"/>
          <w:lang w:val="uk-UA"/>
        </w:rPr>
        <w:t xml:space="preserve"> праці</w:t>
      </w:r>
      <w:r w:rsidRPr="00B86A0B">
        <w:rPr>
          <w:rFonts w:ascii="Verdana" w:hAnsi="Verdana"/>
          <w:sz w:val="22"/>
          <w:szCs w:val="22"/>
          <w:lang w:val="uk-UA"/>
        </w:rPr>
        <w:t xml:space="preserve"> медичних працівників</w:t>
      </w:r>
      <w:r w:rsidR="007271D4" w:rsidRPr="00B86A0B">
        <w:rPr>
          <w:rFonts w:ascii="Verdana" w:hAnsi="Verdana"/>
          <w:sz w:val="22"/>
          <w:szCs w:val="22"/>
          <w:lang w:val="uk-UA"/>
        </w:rPr>
        <w:t xml:space="preserve">. </w:t>
      </w:r>
    </w:p>
    <w:p w14:paraId="4A41B530" w14:textId="77777777" w:rsidR="007271D4" w:rsidRPr="00B86A0B" w:rsidRDefault="007271D4" w:rsidP="007271D4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B86A0B">
        <w:rPr>
          <w:rFonts w:ascii="Verdana" w:hAnsi="Verdana"/>
          <w:sz w:val="22"/>
          <w:szCs w:val="22"/>
          <w:lang w:val="uk-UA"/>
        </w:rPr>
        <w:t xml:space="preserve">3.2.3. Ініціювати розроблення та затвердження місцевих програм, які сприятимуть посиленню соціального захисту медичних працівників, у т.ч. після досягнення пенсійного віку, організації дозвілля та культурного відпочинку молоді, сімей з дітьми, залучення інвестицій у медичну та суміжні галузі. </w:t>
      </w:r>
    </w:p>
    <w:p w14:paraId="55D0D45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4770037F" w14:textId="77777777" w:rsidR="007271D4" w:rsidRPr="00B86A0B" w:rsidRDefault="007271D4" w:rsidP="009B1D00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3.3</w:t>
      </w:r>
      <w:r w:rsidRPr="00B86A0B">
        <w:rPr>
          <w:rFonts w:ascii="Verdana" w:hAnsi="Verdana" w:cs="Times New Roman"/>
          <w:lang w:val="uk-UA"/>
        </w:rPr>
        <w:t>. Підвищити рівень мотивації працівників.</w:t>
      </w:r>
    </w:p>
    <w:p w14:paraId="2F4307D0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заходи:</w:t>
      </w:r>
    </w:p>
    <w:p w14:paraId="398F86E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lastRenderedPageBreak/>
        <w:t xml:space="preserve">3.3.1. Провести практично-орієнтовані навчання (тренінги) з питань </w:t>
      </w:r>
      <w:proofErr w:type="spellStart"/>
      <w:r w:rsidRPr="00B86A0B">
        <w:rPr>
          <w:rFonts w:ascii="Verdana" w:hAnsi="Verdana" w:cs="Times New Roman"/>
          <w:lang w:val="uk-UA"/>
        </w:rPr>
        <w:t>самоменеджменту</w:t>
      </w:r>
      <w:proofErr w:type="spellEnd"/>
      <w:r w:rsidRPr="00B86A0B">
        <w:rPr>
          <w:rFonts w:ascii="Verdana" w:hAnsi="Verdana" w:cs="Times New Roman"/>
          <w:lang w:val="uk-UA"/>
        </w:rPr>
        <w:t xml:space="preserve">, </w:t>
      </w:r>
      <w:proofErr w:type="spellStart"/>
      <w:r w:rsidRPr="00B86A0B">
        <w:rPr>
          <w:rFonts w:ascii="Verdana" w:hAnsi="Verdana" w:cs="Times New Roman"/>
          <w:lang w:val="uk-UA"/>
        </w:rPr>
        <w:t>самомотивації</w:t>
      </w:r>
      <w:proofErr w:type="spellEnd"/>
      <w:r w:rsidRPr="00B86A0B">
        <w:rPr>
          <w:rFonts w:ascii="Verdana" w:hAnsi="Verdana" w:cs="Times New Roman"/>
          <w:lang w:val="uk-UA"/>
        </w:rPr>
        <w:t>, медичної деонтології, дотримання правил поведінки медичного працівника та загальних етичних норм, сучасних стандартів надання послуг.</w:t>
      </w:r>
    </w:p>
    <w:p w14:paraId="52368183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3.3.2. Встановити критерії оцінювання роботи всіх працівників з урахуванням вимог щодо медичної етики та орієнтації на задоволення потреб пацієнтів.</w:t>
      </w:r>
    </w:p>
    <w:p w14:paraId="101370A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3.3.3. Запровадити систему залучення працівників до розгляду скарг і пропозицій пацієнтів, спільного пошуку рішень проблемних питань та спірних ситуацій.</w:t>
      </w:r>
    </w:p>
    <w:p w14:paraId="54D4BBDC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3.3.4. Запровадити систематичні заходи щодо додаткового матеріального і нематеріального заохочення працівників, орієнтовані на результати (преміювання, публічне визнання досягнень, почесні відзнаки, сприяння в організації відпочинку та психоемоційного розвантаження тощо).</w:t>
      </w:r>
    </w:p>
    <w:p w14:paraId="0037CBEE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3.3.5. Розробити систему корпоративних заходів, спрямованих на покращення командної взаємодії, співпраці, відкритості, </w:t>
      </w:r>
      <w:proofErr w:type="spellStart"/>
      <w:r w:rsidRPr="00B86A0B">
        <w:rPr>
          <w:rFonts w:ascii="Verdana" w:hAnsi="Verdana" w:cs="Times New Roman"/>
          <w:lang w:val="uk-UA"/>
        </w:rPr>
        <w:t>людиноцентрованості</w:t>
      </w:r>
      <w:proofErr w:type="spellEnd"/>
      <w:r w:rsidRPr="00B86A0B">
        <w:rPr>
          <w:rFonts w:ascii="Verdana" w:hAnsi="Verdana" w:cs="Times New Roman"/>
          <w:lang w:val="uk-UA"/>
        </w:rPr>
        <w:t xml:space="preserve">, покращення психоемоційного стану (спортивні змагання, організоване культурне дозвілля, пізнавальні екскурсії, </w:t>
      </w:r>
      <w:proofErr w:type="spellStart"/>
      <w:r w:rsidRPr="00B86A0B">
        <w:rPr>
          <w:rFonts w:ascii="Verdana" w:hAnsi="Verdana" w:cs="Times New Roman"/>
          <w:lang w:val="uk-UA"/>
        </w:rPr>
        <w:t>загальнопросвітницькі</w:t>
      </w:r>
      <w:proofErr w:type="spellEnd"/>
      <w:r w:rsidRPr="00B86A0B">
        <w:rPr>
          <w:rFonts w:ascii="Verdana" w:hAnsi="Verdana" w:cs="Times New Roman"/>
          <w:lang w:val="uk-UA"/>
        </w:rPr>
        <w:t xml:space="preserve"> заходи, міні-фестивалі для сімейного відпочинку тощо).</w:t>
      </w:r>
    </w:p>
    <w:p w14:paraId="7797173D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7A637EB0" w14:textId="77777777" w:rsidR="007271D4" w:rsidRPr="00B86A0B" w:rsidRDefault="007271D4" w:rsidP="009B1D00">
      <w:pPr>
        <w:suppressAutoHyphens/>
        <w:spacing w:after="0" w:line="240" w:lineRule="auto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3.4</w:t>
      </w:r>
      <w:r w:rsidRPr="00B86A0B">
        <w:rPr>
          <w:rFonts w:ascii="Verdana" w:hAnsi="Verdana" w:cs="Times New Roman"/>
          <w:lang w:val="uk-UA"/>
        </w:rPr>
        <w:t>. Розширити співпрацю з іншими медичними закладами, обмін досвідом та спільне використання кадрового потенціалу.</w:t>
      </w:r>
    </w:p>
    <w:p w14:paraId="56001402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Основні заходи</w:t>
      </w:r>
      <w:r w:rsidRPr="00B86A0B">
        <w:rPr>
          <w:rFonts w:ascii="Verdana" w:hAnsi="Verdana" w:cs="Times New Roman"/>
          <w:lang w:val="uk-UA"/>
        </w:rPr>
        <w:t>:</w:t>
      </w:r>
    </w:p>
    <w:p w14:paraId="5C0C641F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3.4.1. Затвердити план проведення спільних заходів з організаціями-партнерами, які спрямовані на покращення іміджу медичного закладу, престижу медичної професії та системи охорони здоров’я в цілому.</w:t>
      </w:r>
    </w:p>
    <w:p w14:paraId="6269D978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3.4.2. Забезпечити регулярне проведення науково-практичних конференцій, симпозіумів, робочих семінарів і нарад та інших спільних заходів, які спрямовані на підвищення кваліфікації та обмін досвідом з питань управління, надання медичних і супутніх послуг, покращення роботи з пацієнтами, тощо.</w:t>
      </w:r>
    </w:p>
    <w:p w14:paraId="11C8B321" w14:textId="77777777" w:rsidR="007271D4" w:rsidRPr="00B86A0B" w:rsidRDefault="007271D4" w:rsidP="007271D4">
      <w:pPr>
        <w:suppressAutoHyphens/>
        <w:spacing w:after="0" w:line="240" w:lineRule="auto"/>
        <w:ind w:firstLine="709"/>
        <w:jc w:val="both"/>
        <w:rPr>
          <w:rStyle w:val="10"/>
          <w:rFonts w:ascii="Verdana" w:eastAsia="Calibri" w:hAnsi="Verdana"/>
          <w:sz w:val="22"/>
          <w:szCs w:val="22"/>
          <w:lang w:val="ru-RU"/>
        </w:rPr>
      </w:pPr>
      <w:r w:rsidRPr="00B86A0B">
        <w:rPr>
          <w:rFonts w:ascii="Verdana" w:hAnsi="Verdana" w:cs="Times New Roman"/>
          <w:lang w:val="uk-UA"/>
        </w:rPr>
        <w:t>3.4.3.</w:t>
      </w:r>
      <w:r w:rsidRPr="00B86A0B">
        <w:rPr>
          <w:rStyle w:val="10"/>
          <w:rFonts w:ascii="Verdana" w:eastAsia="Calibri" w:hAnsi="Verdana"/>
          <w:sz w:val="22"/>
          <w:szCs w:val="22"/>
          <w:lang w:val="uk-UA"/>
        </w:rPr>
        <w:t xml:space="preserve"> </w:t>
      </w:r>
      <w:r w:rsidRPr="00B86A0B">
        <w:rPr>
          <w:rStyle w:val="10"/>
          <w:rFonts w:ascii="Verdana" w:eastAsia="Calibri" w:hAnsi="Verdana"/>
          <w:b w:val="0"/>
          <w:sz w:val="22"/>
          <w:szCs w:val="22"/>
          <w:lang w:val="uk-UA"/>
        </w:rPr>
        <w:t>Організувати ознайомчі й навчальні візити до інших медичних закладів в Україні та за кордоном для встановлення партнерств, підвищення обізнаності з кращими практиками і професійними досягненнями</w:t>
      </w:r>
      <w:r w:rsidRPr="00B86A0B">
        <w:rPr>
          <w:rStyle w:val="10"/>
          <w:rFonts w:ascii="Verdana" w:eastAsia="Calibri" w:hAnsi="Verdana"/>
          <w:sz w:val="22"/>
          <w:szCs w:val="22"/>
          <w:lang w:val="uk-UA"/>
        </w:rPr>
        <w:t>.</w:t>
      </w:r>
    </w:p>
    <w:p w14:paraId="5B8CA6FE" w14:textId="77777777" w:rsidR="007271D4" w:rsidRPr="00B86A0B" w:rsidRDefault="007271D4" w:rsidP="007271D4">
      <w:pPr>
        <w:tabs>
          <w:tab w:val="left" w:pos="4111"/>
        </w:tabs>
        <w:spacing w:after="0" w:line="240" w:lineRule="auto"/>
        <w:ind w:firstLine="709"/>
        <w:rPr>
          <w:rFonts w:ascii="Verdana" w:hAnsi="Verdana" w:cs="Times New Roman"/>
          <w:lang w:val="ru-RU"/>
        </w:rPr>
      </w:pPr>
    </w:p>
    <w:p w14:paraId="3DEF4C58" w14:textId="77777777" w:rsidR="007271D4" w:rsidRPr="00B86A0B" w:rsidRDefault="007271D4" w:rsidP="007271D4">
      <w:pPr>
        <w:tabs>
          <w:tab w:val="left" w:pos="1701"/>
          <w:tab w:val="left" w:pos="2977"/>
          <w:tab w:val="left" w:pos="4111"/>
        </w:tabs>
        <w:spacing w:after="0" w:line="240" w:lineRule="auto"/>
        <w:ind w:firstLine="709"/>
        <w:jc w:val="center"/>
        <w:rPr>
          <w:rFonts w:ascii="Verdana" w:hAnsi="Verdana" w:cs="Times New Roman"/>
          <w:b/>
          <w:lang w:val="uk-UA"/>
        </w:rPr>
      </w:pPr>
      <w:r w:rsidRPr="00B86A0B">
        <w:rPr>
          <w:rFonts w:ascii="Verdana" w:hAnsi="Verdana" w:cs="Times New Roman"/>
          <w:b/>
          <w:lang w:val="uk-UA"/>
        </w:rPr>
        <w:t>5.</w:t>
      </w:r>
      <w:r w:rsidR="009B1D00" w:rsidRPr="00B86A0B">
        <w:rPr>
          <w:rFonts w:ascii="Verdana" w:hAnsi="Verdana" w:cs="Times New Roman"/>
          <w:b/>
          <w:lang w:val="uk-UA"/>
        </w:rPr>
        <w:t xml:space="preserve"> </w:t>
      </w:r>
      <w:r w:rsidRPr="00B86A0B">
        <w:rPr>
          <w:rFonts w:ascii="Verdana" w:hAnsi="Verdana" w:cs="Times New Roman"/>
          <w:b/>
          <w:lang w:val="uk-UA"/>
        </w:rPr>
        <w:t>План дій на 20</w:t>
      </w:r>
      <w:r w:rsidR="009B1D00" w:rsidRPr="00B86A0B">
        <w:rPr>
          <w:rFonts w:ascii="Verdana" w:hAnsi="Verdana" w:cs="Times New Roman"/>
          <w:b/>
          <w:lang w:val="uk-UA"/>
        </w:rPr>
        <w:t>20</w:t>
      </w:r>
      <w:r w:rsidR="00972F95" w:rsidRPr="00B86A0B">
        <w:rPr>
          <w:rFonts w:ascii="Verdana" w:hAnsi="Verdana" w:cs="Times New Roman"/>
          <w:b/>
          <w:lang w:val="uk-UA"/>
        </w:rPr>
        <w:t xml:space="preserve"> - 2022</w:t>
      </w:r>
      <w:r w:rsidRPr="00B86A0B">
        <w:rPr>
          <w:rFonts w:ascii="Verdana" w:hAnsi="Verdana" w:cs="Times New Roman"/>
          <w:b/>
          <w:lang w:val="uk-UA"/>
        </w:rPr>
        <w:t xml:space="preserve"> р</w:t>
      </w:r>
      <w:r w:rsidR="00972F95" w:rsidRPr="00B86A0B">
        <w:rPr>
          <w:rFonts w:ascii="Verdana" w:hAnsi="Verdana" w:cs="Times New Roman"/>
          <w:b/>
          <w:lang w:val="uk-UA"/>
        </w:rPr>
        <w:t>оки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342"/>
        <w:gridCol w:w="1743"/>
        <w:gridCol w:w="1853"/>
        <w:gridCol w:w="2090"/>
        <w:gridCol w:w="1317"/>
      </w:tblGrid>
      <w:tr w:rsidR="00D25F49" w:rsidRPr="00B86A0B" w14:paraId="1EE91C06" w14:textId="77777777" w:rsidTr="005902DE">
        <w:tc>
          <w:tcPr>
            <w:tcW w:w="0" w:type="auto"/>
          </w:tcPr>
          <w:p w14:paraId="20509F4B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Напрямок</w:t>
            </w:r>
          </w:p>
        </w:tc>
        <w:tc>
          <w:tcPr>
            <w:tcW w:w="0" w:type="auto"/>
          </w:tcPr>
          <w:p w14:paraId="4FFBB31F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Дія/захід</w:t>
            </w:r>
          </w:p>
        </w:tc>
        <w:tc>
          <w:tcPr>
            <w:tcW w:w="0" w:type="auto"/>
          </w:tcPr>
          <w:p w14:paraId="061392EB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14:paraId="37F7EF01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Залучені партнери</w:t>
            </w:r>
          </w:p>
        </w:tc>
        <w:tc>
          <w:tcPr>
            <w:tcW w:w="0" w:type="auto"/>
          </w:tcPr>
          <w:p w14:paraId="3D98C497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Показники ефективності</w:t>
            </w:r>
          </w:p>
        </w:tc>
        <w:tc>
          <w:tcPr>
            <w:tcW w:w="0" w:type="auto"/>
          </w:tcPr>
          <w:p w14:paraId="28BABCC8" w14:textId="77777777" w:rsidR="009F31E0" w:rsidRPr="00B86A0B" w:rsidRDefault="009F31E0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Приблизна вартість</w:t>
            </w:r>
          </w:p>
        </w:tc>
      </w:tr>
      <w:tr w:rsidR="00D17672" w:rsidRPr="00B86A0B" w14:paraId="0845FD3D" w14:textId="77777777" w:rsidTr="00242BBB">
        <w:tc>
          <w:tcPr>
            <w:tcW w:w="0" w:type="auto"/>
            <w:vMerge w:val="restart"/>
            <w:textDirection w:val="btLr"/>
          </w:tcPr>
          <w:p w14:paraId="6FE4E41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Формування ефективної вмотивованої команди</w:t>
            </w:r>
          </w:p>
        </w:tc>
        <w:tc>
          <w:tcPr>
            <w:tcW w:w="0" w:type="auto"/>
          </w:tcPr>
          <w:p w14:paraId="3B0E9B3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Набір молодих фахівців,які прагнуть до розвитку та змін</w:t>
            </w:r>
          </w:p>
        </w:tc>
        <w:tc>
          <w:tcPr>
            <w:tcW w:w="0" w:type="auto"/>
          </w:tcPr>
          <w:p w14:paraId="3A64B56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2020-2021</w:t>
            </w:r>
          </w:p>
        </w:tc>
        <w:tc>
          <w:tcPr>
            <w:tcW w:w="0" w:type="auto"/>
          </w:tcPr>
          <w:p w14:paraId="448F8A3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Центр,</w:t>
            </w:r>
          </w:p>
          <w:p w14:paraId="51B5D4A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Інші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мед.заклади</w:t>
            </w:r>
            <w:proofErr w:type="spellEnd"/>
          </w:p>
          <w:p w14:paraId="47AC6D8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ДМА МОЗУ</w:t>
            </w:r>
          </w:p>
        </w:tc>
        <w:tc>
          <w:tcPr>
            <w:tcW w:w="0" w:type="auto"/>
          </w:tcPr>
          <w:p w14:paraId="3CF3945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90% ефективних та</w:t>
            </w:r>
          </w:p>
          <w:p w14:paraId="678F7AF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кваліфікованих</w:t>
            </w:r>
          </w:p>
          <w:p w14:paraId="066D450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працівників</w:t>
            </w:r>
          </w:p>
        </w:tc>
        <w:tc>
          <w:tcPr>
            <w:tcW w:w="0" w:type="auto"/>
          </w:tcPr>
          <w:p w14:paraId="28FCE0B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60000 грн на рік</w:t>
            </w:r>
          </w:p>
        </w:tc>
      </w:tr>
      <w:tr w:rsidR="00D17672" w:rsidRPr="00B86A0B" w14:paraId="41F9F0C8" w14:textId="77777777" w:rsidTr="00242BBB">
        <w:tc>
          <w:tcPr>
            <w:tcW w:w="0" w:type="auto"/>
            <w:vMerge/>
            <w:textDirection w:val="btLr"/>
          </w:tcPr>
          <w:p w14:paraId="0010D37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08C7E6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Оплата навчання фахівців для перекваліфікації</w:t>
            </w:r>
          </w:p>
        </w:tc>
        <w:tc>
          <w:tcPr>
            <w:tcW w:w="0" w:type="auto"/>
          </w:tcPr>
          <w:p w14:paraId="48DAF66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щороку</w:t>
            </w:r>
          </w:p>
        </w:tc>
        <w:tc>
          <w:tcPr>
            <w:tcW w:w="0" w:type="auto"/>
          </w:tcPr>
          <w:p w14:paraId="132C075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1B217AD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ДМА МОЗУ</w:t>
            </w:r>
          </w:p>
        </w:tc>
        <w:tc>
          <w:tcPr>
            <w:tcW w:w="0" w:type="auto"/>
          </w:tcPr>
          <w:p w14:paraId="6E72E18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100%</w:t>
            </w:r>
          </w:p>
        </w:tc>
        <w:tc>
          <w:tcPr>
            <w:tcW w:w="0" w:type="auto"/>
          </w:tcPr>
          <w:p w14:paraId="4842B3D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20000 грн</w:t>
            </w:r>
          </w:p>
        </w:tc>
      </w:tr>
      <w:tr w:rsidR="00D17672" w:rsidRPr="00B86A0B" w14:paraId="06C6F4EA" w14:textId="77777777" w:rsidTr="00242BBB">
        <w:tc>
          <w:tcPr>
            <w:tcW w:w="0" w:type="auto"/>
            <w:vMerge/>
            <w:textDirection w:val="btLr"/>
          </w:tcPr>
          <w:p w14:paraId="2C9712E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ABD177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Поступова передача клієнтів від пенсіонерів до молодих лікарів</w:t>
            </w:r>
          </w:p>
        </w:tc>
        <w:tc>
          <w:tcPr>
            <w:tcW w:w="0" w:type="auto"/>
          </w:tcPr>
          <w:p w14:paraId="033ADBA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2021</w:t>
            </w:r>
          </w:p>
        </w:tc>
        <w:tc>
          <w:tcPr>
            <w:tcW w:w="0" w:type="auto"/>
          </w:tcPr>
          <w:p w14:paraId="04091C7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6C96AF3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80% декларацій за молодими кваліфікованими фахівцями</w:t>
            </w:r>
          </w:p>
        </w:tc>
        <w:tc>
          <w:tcPr>
            <w:tcW w:w="0" w:type="auto"/>
          </w:tcPr>
          <w:p w14:paraId="6BCBDC1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47C217F8" w14:textId="77777777" w:rsidTr="00242BBB">
        <w:tc>
          <w:tcPr>
            <w:tcW w:w="0" w:type="auto"/>
            <w:vMerge/>
            <w:textDirection w:val="btLr"/>
          </w:tcPr>
          <w:p w14:paraId="19AE5C0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510E043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Проведення періодичного навчання за програмою безперервного розвитку</w:t>
            </w:r>
          </w:p>
        </w:tc>
        <w:tc>
          <w:tcPr>
            <w:tcW w:w="0" w:type="auto"/>
          </w:tcPr>
          <w:p w14:paraId="21C3786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постійно</w:t>
            </w:r>
          </w:p>
        </w:tc>
        <w:tc>
          <w:tcPr>
            <w:tcW w:w="0" w:type="auto"/>
          </w:tcPr>
          <w:p w14:paraId="62EE245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64F5D8A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ДМА МОЗУ</w:t>
            </w:r>
          </w:p>
        </w:tc>
        <w:tc>
          <w:tcPr>
            <w:tcW w:w="0" w:type="auto"/>
          </w:tcPr>
          <w:p w14:paraId="46865D5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100% персоналу</w:t>
            </w:r>
          </w:p>
          <w:p w14:paraId="2BB762B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552E25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675E1BE8" w14:textId="77777777" w:rsidTr="00242BBB">
        <w:tc>
          <w:tcPr>
            <w:tcW w:w="0" w:type="auto"/>
            <w:vMerge/>
            <w:textDirection w:val="btLr"/>
          </w:tcPr>
          <w:p w14:paraId="7C1E624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4AE22A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Впровадження підйомних для молодих лікарів,що згодні працювати не менше 3 років</w:t>
            </w:r>
          </w:p>
        </w:tc>
        <w:tc>
          <w:tcPr>
            <w:tcW w:w="0" w:type="auto"/>
          </w:tcPr>
          <w:p w14:paraId="177526A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0459C74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033E3E5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5E96F4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20000</w:t>
            </w:r>
          </w:p>
        </w:tc>
      </w:tr>
      <w:tr w:rsidR="00D17672" w:rsidRPr="00B86A0B" w14:paraId="28042BAA" w14:textId="77777777" w:rsidTr="00242BBB">
        <w:tc>
          <w:tcPr>
            <w:tcW w:w="0" w:type="auto"/>
            <w:vMerge/>
            <w:textDirection w:val="btLr"/>
          </w:tcPr>
          <w:p w14:paraId="2061777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5630621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Запровадження профілактичних проектів, розподіл </w:t>
            </w:r>
            <w:r w:rsidRPr="00B86A0B">
              <w:rPr>
                <w:rFonts w:ascii="Verdana" w:hAnsi="Verdana" w:cs="Times New Roman"/>
                <w:lang w:val="uk-UA"/>
              </w:rPr>
              <w:lastRenderedPageBreak/>
              <w:t>між членами команди із залученням всіх</w:t>
            </w:r>
          </w:p>
          <w:p w14:paraId="192F50F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працівників</w:t>
            </w:r>
          </w:p>
        </w:tc>
        <w:tc>
          <w:tcPr>
            <w:tcW w:w="0" w:type="auto"/>
          </w:tcPr>
          <w:p w14:paraId="4740DF7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lastRenderedPageBreak/>
              <w:t>до 2022</w:t>
            </w:r>
          </w:p>
        </w:tc>
        <w:tc>
          <w:tcPr>
            <w:tcW w:w="0" w:type="auto"/>
          </w:tcPr>
          <w:p w14:paraId="1EC93DE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Команда центру з впровадження</w:t>
            </w:r>
          </w:p>
        </w:tc>
        <w:tc>
          <w:tcPr>
            <w:tcW w:w="0" w:type="auto"/>
          </w:tcPr>
          <w:p w14:paraId="2959B6A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100% замученість персоналу</w:t>
            </w:r>
          </w:p>
        </w:tc>
        <w:tc>
          <w:tcPr>
            <w:tcW w:w="0" w:type="auto"/>
          </w:tcPr>
          <w:p w14:paraId="71C1847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1CD54609" w14:textId="77777777" w:rsidTr="00242BBB">
        <w:tc>
          <w:tcPr>
            <w:tcW w:w="0" w:type="auto"/>
            <w:vMerge/>
            <w:textDirection w:val="btLr"/>
          </w:tcPr>
          <w:p w14:paraId="430BEF9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BF3AE6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Проведення обговорень в колективі в форматі "Що я</w:t>
            </w:r>
          </w:p>
          <w:p w14:paraId="0E77706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можу зробити?"</w:t>
            </w:r>
          </w:p>
        </w:tc>
        <w:tc>
          <w:tcPr>
            <w:tcW w:w="0" w:type="auto"/>
          </w:tcPr>
          <w:p w14:paraId="171EF87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постійно</w:t>
            </w:r>
          </w:p>
        </w:tc>
        <w:tc>
          <w:tcPr>
            <w:tcW w:w="0" w:type="auto"/>
          </w:tcPr>
          <w:p w14:paraId="1A2F45D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2297746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 кожній нараді</w:t>
            </w:r>
          </w:p>
        </w:tc>
        <w:tc>
          <w:tcPr>
            <w:tcW w:w="0" w:type="auto"/>
          </w:tcPr>
          <w:p w14:paraId="2759030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51180E66" w14:textId="77777777" w:rsidTr="00242BBB">
        <w:tc>
          <w:tcPr>
            <w:tcW w:w="0" w:type="auto"/>
            <w:vMerge/>
            <w:textDirection w:val="btLr"/>
          </w:tcPr>
          <w:p w14:paraId="3CEC86B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58F9AE5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Перегляд системи мотивації працівників</w:t>
            </w:r>
          </w:p>
          <w:p w14:paraId="7DA31E5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(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монетизовану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та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немонетизовану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)</w:t>
            </w:r>
          </w:p>
        </w:tc>
        <w:tc>
          <w:tcPr>
            <w:tcW w:w="0" w:type="auto"/>
          </w:tcPr>
          <w:p w14:paraId="75CFF9C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46ADF8A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Рада трудового колективу</w:t>
            </w:r>
          </w:p>
        </w:tc>
        <w:tc>
          <w:tcPr>
            <w:tcW w:w="0" w:type="auto"/>
          </w:tcPr>
          <w:p w14:paraId="1B29ACF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Задоволеність співробітників</w:t>
            </w:r>
          </w:p>
          <w:p w14:paraId="28DC2D7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Працює прозора та зрозуміла система мотивації</w:t>
            </w:r>
          </w:p>
        </w:tc>
        <w:tc>
          <w:tcPr>
            <w:tcW w:w="0" w:type="auto"/>
          </w:tcPr>
          <w:p w14:paraId="21C9ADA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01D32820" w14:textId="77777777" w:rsidTr="00242BBB">
        <w:tc>
          <w:tcPr>
            <w:tcW w:w="0" w:type="auto"/>
            <w:vMerge w:val="restart"/>
            <w:textDirection w:val="btLr"/>
          </w:tcPr>
          <w:p w14:paraId="22ED4F6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фінансової спроможності ЗОЗ</w:t>
            </w:r>
          </w:p>
        </w:tc>
        <w:tc>
          <w:tcPr>
            <w:tcW w:w="0" w:type="auto"/>
          </w:tcPr>
          <w:p w14:paraId="050AD41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Впровадження платних послуг що виходять за рамки наказу МОЗ України від 19.03.2018 року №504 «Про затвердження Порядку надання первинної медичної допомоги», не порушуючи Закон України «Про державні фінансові гарантії медичного обслуговування населення», згідно постанови Кабінету Міністрів України </w:t>
            </w:r>
            <w:r w:rsidRPr="00B86A0B">
              <w:rPr>
                <w:rFonts w:ascii="Verdana" w:hAnsi="Verdana" w:cs="Times New Roman"/>
                <w:lang w:val="uk-UA"/>
              </w:rPr>
              <w:br/>
              <w:t>від 17.09.1996 року 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</w:t>
            </w:r>
          </w:p>
        </w:tc>
        <w:tc>
          <w:tcPr>
            <w:tcW w:w="0" w:type="auto"/>
          </w:tcPr>
          <w:p w14:paraId="0B7660E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576F3CE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6180475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113E34F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Не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менще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20% прибутку від платних послуг, що підуть на розвиток центру</w:t>
            </w:r>
          </w:p>
        </w:tc>
        <w:tc>
          <w:tcPr>
            <w:tcW w:w="0" w:type="auto"/>
          </w:tcPr>
          <w:p w14:paraId="1A81D4F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3E5D75" w14:paraId="196E33AE" w14:textId="77777777" w:rsidTr="00242BBB">
        <w:tc>
          <w:tcPr>
            <w:tcW w:w="0" w:type="auto"/>
            <w:vMerge/>
            <w:textDirection w:val="btLr"/>
          </w:tcPr>
          <w:p w14:paraId="1CB70FC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5E5B31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Заключення договорів з приватними клініками (вузькі фахівці, навчання, діагностика)</w:t>
            </w:r>
          </w:p>
        </w:tc>
        <w:tc>
          <w:tcPr>
            <w:tcW w:w="0" w:type="auto"/>
          </w:tcPr>
          <w:p w14:paraId="4815649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77C17EE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552F242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Приватні ЗОЗ</w:t>
            </w:r>
          </w:p>
        </w:tc>
        <w:tc>
          <w:tcPr>
            <w:tcW w:w="0" w:type="auto"/>
          </w:tcPr>
          <w:p w14:paraId="0C8B1FA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виконання протоколів та маршрутів пацієнта, задоволеність послугами пацієнта</w:t>
            </w:r>
          </w:p>
        </w:tc>
        <w:tc>
          <w:tcPr>
            <w:tcW w:w="0" w:type="auto"/>
          </w:tcPr>
          <w:p w14:paraId="5048F1B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0CE6EB5F" w14:textId="77777777" w:rsidTr="00242BBB">
        <w:tc>
          <w:tcPr>
            <w:tcW w:w="0" w:type="auto"/>
            <w:vMerge/>
            <w:textDirection w:val="btLr"/>
          </w:tcPr>
          <w:p w14:paraId="33C15C2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1BF8F1A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Оптимізація кадрів</w:t>
            </w:r>
          </w:p>
        </w:tc>
        <w:tc>
          <w:tcPr>
            <w:tcW w:w="0" w:type="auto"/>
          </w:tcPr>
          <w:p w14:paraId="385B50F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223DB72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34A8E99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90%</w:t>
            </w:r>
          </w:p>
          <w:p w14:paraId="4F1691E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lastRenderedPageBreak/>
              <w:t>ефективного</w:t>
            </w:r>
          </w:p>
          <w:p w14:paraId="2FE77C3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кваліфікованого</w:t>
            </w:r>
          </w:p>
          <w:p w14:paraId="5E963B0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персоналу</w:t>
            </w:r>
          </w:p>
        </w:tc>
        <w:tc>
          <w:tcPr>
            <w:tcW w:w="0" w:type="auto"/>
          </w:tcPr>
          <w:p w14:paraId="44625F1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05659AA3" w14:textId="77777777" w:rsidTr="00242BBB">
        <w:tc>
          <w:tcPr>
            <w:tcW w:w="0" w:type="auto"/>
            <w:vMerge/>
            <w:textDirection w:val="btLr"/>
          </w:tcPr>
          <w:p w14:paraId="11E0523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5BEAC0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Залучення коштів міжнародних фондів</w:t>
            </w:r>
          </w:p>
        </w:tc>
        <w:tc>
          <w:tcPr>
            <w:tcW w:w="0" w:type="auto"/>
          </w:tcPr>
          <w:p w14:paraId="5EDA23D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719CE74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2B60C31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3A2A1E5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щонайменше 5 проектів за рахунок грантів</w:t>
            </w:r>
          </w:p>
        </w:tc>
        <w:tc>
          <w:tcPr>
            <w:tcW w:w="0" w:type="auto"/>
          </w:tcPr>
          <w:p w14:paraId="7CDB555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050B6290" w14:textId="77777777" w:rsidTr="00242BBB">
        <w:tc>
          <w:tcPr>
            <w:tcW w:w="0" w:type="auto"/>
            <w:vMerge/>
            <w:textDirection w:val="btLr"/>
          </w:tcPr>
          <w:p w14:paraId="25EA235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25A054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Навчання з розробки проектів на отримання грантів</w:t>
            </w:r>
          </w:p>
        </w:tc>
        <w:tc>
          <w:tcPr>
            <w:tcW w:w="0" w:type="auto"/>
          </w:tcPr>
          <w:p w14:paraId="7288BA9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026A6E1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480D8C4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4ACB03D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щонайменше 5 проектів за рахунок грантів</w:t>
            </w:r>
          </w:p>
        </w:tc>
        <w:tc>
          <w:tcPr>
            <w:tcW w:w="0" w:type="auto"/>
          </w:tcPr>
          <w:p w14:paraId="695F389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37247674" w14:textId="77777777" w:rsidTr="00242BBB">
        <w:tc>
          <w:tcPr>
            <w:tcW w:w="0" w:type="auto"/>
            <w:vMerge/>
            <w:textDirection w:val="btLr"/>
          </w:tcPr>
          <w:p w14:paraId="20D0D00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5C992B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Фінансове управління (через навчання, регулярний</w:t>
            </w:r>
          </w:p>
          <w:p w14:paraId="210DEE6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аналіз діяльності, впровадження змін за потребою)</w:t>
            </w:r>
          </w:p>
        </w:tc>
        <w:tc>
          <w:tcPr>
            <w:tcW w:w="0" w:type="auto"/>
          </w:tcPr>
          <w:p w14:paraId="2E7F347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610D882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5F2D642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6B69505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25% на розвиток закладу</w:t>
            </w:r>
          </w:p>
        </w:tc>
        <w:tc>
          <w:tcPr>
            <w:tcW w:w="0" w:type="auto"/>
          </w:tcPr>
          <w:p w14:paraId="423CF23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78A4BCA8" w14:textId="77777777" w:rsidTr="00242BBB">
        <w:tc>
          <w:tcPr>
            <w:tcW w:w="0" w:type="auto"/>
            <w:vMerge/>
            <w:textDirection w:val="btLr"/>
          </w:tcPr>
          <w:p w14:paraId="0CE1178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24FA82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Здача вільних приміщень в оренду</w:t>
            </w:r>
          </w:p>
        </w:tc>
        <w:tc>
          <w:tcPr>
            <w:tcW w:w="0" w:type="auto"/>
          </w:tcPr>
          <w:p w14:paraId="34F19B8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33E97ED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1FB2BE7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30% від оренди на покращення умов роботи</w:t>
            </w:r>
          </w:p>
        </w:tc>
        <w:tc>
          <w:tcPr>
            <w:tcW w:w="0" w:type="auto"/>
          </w:tcPr>
          <w:p w14:paraId="2740B67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7AE16773" w14:textId="77777777" w:rsidTr="00D17672">
        <w:tc>
          <w:tcPr>
            <w:tcW w:w="0" w:type="auto"/>
            <w:vMerge/>
            <w:textDirection w:val="btLr"/>
          </w:tcPr>
          <w:p w14:paraId="62E6798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ED1440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Розміщення вільних коштів на депозитний рахунок</w:t>
            </w:r>
          </w:p>
        </w:tc>
        <w:tc>
          <w:tcPr>
            <w:tcW w:w="0" w:type="auto"/>
          </w:tcPr>
          <w:p w14:paraId="7D2B906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постійно</w:t>
            </w:r>
          </w:p>
        </w:tc>
        <w:tc>
          <w:tcPr>
            <w:tcW w:w="0" w:type="auto"/>
          </w:tcPr>
          <w:p w14:paraId="0B50247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1C941A7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Банк</w:t>
            </w:r>
          </w:p>
        </w:tc>
        <w:tc>
          <w:tcPr>
            <w:tcW w:w="0" w:type="auto"/>
          </w:tcPr>
          <w:p w14:paraId="78C7046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Використання відсотків на покращення умов роботи</w:t>
            </w:r>
          </w:p>
        </w:tc>
        <w:tc>
          <w:tcPr>
            <w:tcW w:w="0" w:type="auto"/>
          </w:tcPr>
          <w:p w14:paraId="06014C8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070A0263" w14:textId="77777777" w:rsidTr="00D17672">
        <w:tc>
          <w:tcPr>
            <w:tcW w:w="0" w:type="auto"/>
            <w:vMerge w:val="restart"/>
            <w:textDirection w:val="btLr"/>
          </w:tcPr>
          <w:p w14:paraId="344A9E8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ефективності надання медичних та профілактичних послуг</w:t>
            </w:r>
          </w:p>
          <w:p w14:paraId="2DAFEB9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50EEF90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Виконання вимог 504 наказу МОЗУ щодо скринінгу та  профілактики</w:t>
            </w:r>
          </w:p>
          <w:p w14:paraId="7AD5035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захворювань (ССС, ТБ, цукровий діабет,</w:t>
            </w:r>
          </w:p>
          <w:p w14:paraId="58EF2E5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ВІЛ/СНІД, колатеральний рак, рак молочної залози та</w:t>
            </w:r>
          </w:p>
          <w:p w14:paraId="6AD105A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шийки матки,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йододефіциту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, реабілітація)</w:t>
            </w:r>
          </w:p>
        </w:tc>
        <w:tc>
          <w:tcPr>
            <w:tcW w:w="0" w:type="auto"/>
          </w:tcPr>
          <w:p w14:paraId="6FD3FB1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3255812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Центр, ДМР</w:t>
            </w:r>
          </w:p>
          <w:p w14:paraId="15483AC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0F0422C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Громадського</w:t>
            </w:r>
          </w:p>
          <w:p w14:paraId="2CB6625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здоров'я, благодійні</w:t>
            </w:r>
          </w:p>
          <w:p w14:paraId="6BE772B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організації,</w:t>
            </w:r>
          </w:p>
          <w:p w14:paraId="2929429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лабораторний центр</w:t>
            </w:r>
          </w:p>
        </w:tc>
        <w:tc>
          <w:tcPr>
            <w:tcW w:w="0" w:type="auto"/>
          </w:tcPr>
          <w:p w14:paraId="2EEC0F18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Інвалідність, що вперше встановлена не більше 35 на 10 тис. населення</w:t>
            </w:r>
          </w:p>
          <w:p w14:paraId="310BD1B4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- Кількість випадків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малюкової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смертності, у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т.ч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>. які знаходилися під наглядом амбулаторій не більше 4,8‰</w:t>
            </w:r>
          </w:p>
          <w:p w14:paraId="2D78B2E5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- Виявлення візуальних форм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онкозахворювань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в занедбаних стадіях не більше 15%</w:t>
            </w:r>
          </w:p>
          <w:p w14:paraId="0A73C021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- Виявлення випадків туберкульозу в занедбаних стадіях  не більше 10%</w:t>
            </w:r>
          </w:p>
          <w:p w14:paraId="159E69AA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ru-RU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-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Повн</w:t>
            </w:r>
            <w:r w:rsidRPr="00B86A0B">
              <w:rPr>
                <w:rFonts w:ascii="Verdana" w:hAnsi="Verdana" w:cs="Times New Roman"/>
                <w:lang w:val="ru-RU"/>
              </w:rPr>
              <w:t>ота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охоплення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профілактичними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щепленнями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(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окремо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дифтерія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>, гепатит В, краснуха) 95%</w:t>
            </w:r>
          </w:p>
          <w:p w14:paraId="794850A8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ru-RU"/>
              </w:rPr>
            </w:pPr>
            <w:r w:rsidRPr="00B86A0B">
              <w:rPr>
                <w:rFonts w:ascii="Verdana" w:hAnsi="Verdana" w:cs="Times New Roman"/>
                <w:lang w:val="ru-RU"/>
              </w:rPr>
              <w:t xml:space="preserve">-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Обсяг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lastRenderedPageBreak/>
              <w:t>охоплення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диспансерним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спостереженням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хворих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з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окремими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захворюваннями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85%</w:t>
            </w:r>
          </w:p>
          <w:p w14:paraId="664B3C2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ru-RU"/>
              </w:rPr>
              <w:t xml:space="preserve">-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Повнота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надання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переліку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медичних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втручань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gramStart"/>
            <w:r w:rsidRPr="00B86A0B">
              <w:rPr>
                <w:rFonts w:ascii="Verdana" w:hAnsi="Verdana" w:cs="Times New Roman"/>
                <w:lang w:val="ru-RU"/>
              </w:rPr>
              <w:t>у межах</w:t>
            </w:r>
            <w:proofErr w:type="gramEnd"/>
            <w:r w:rsidRPr="00B86A0B">
              <w:rPr>
                <w:rFonts w:ascii="Verdana" w:hAnsi="Verdana" w:cs="Times New Roman"/>
                <w:lang w:val="ru-RU"/>
              </w:rPr>
              <w:t xml:space="preserve"> ПМД для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груп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пацієнтів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з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підвищеним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ризиком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розвитку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</w:t>
            </w:r>
            <w:proofErr w:type="spellStart"/>
            <w:r w:rsidRPr="00B86A0B">
              <w:rPr>
                <w:rFonts w:ascii="Verdana" w:hAnsi="Verdana" w:cs="Times New Roman"/>
                <w:lang w:val="ru-RU"/>
              </w:rPr>
              <w:t>захворювань</w:t>
            </w:r>
            <w:proofErr w:type="spellEnd"/>
            <w:r w:rsidRPr="00B86A0B">
              <w:rPr>
                <w:rFonts w:ascii="Verdana" w:hAnsi="Verdana" w:cs="Times New Roman"/>
                <w:lang w:val="ru-RU"/>
              </w:rPr>
              <w:t xml:space="preserve"> 100%</w:t>
            </w:r>
          </w:p>
        </w:tc>
        <w:tc>
          <w:tcPr>
            <w:tcW w:w="0" w:type="auto"/>
          </w:tcPr>
          <w:p w14:paraId="6F50BA5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4CEDBBEA" w14:textId="77777777" w:rsidTr="00D17672">
        <w:tc>
          <w:tcPr>
            <w:tcW w:w="0" w:type="auto"/>
            <w:vMerge/>
            <w:textDirection w:val="btLr"/>
          </w:tcPr>
          <w:p w14:paraId="260A54D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7564F9B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Розробити маршрут пацієнтів</w:t>
            </w:r>
          </w:p>
        </w:tc>
        <w:tc>
          <w:tcPr>
            <w:tcW w:w="0" w:type="auto"/>
          </w:tcPr>
          <w:p w14:paraId="3DCCE43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2020</w:t>
            </w:r>
          </w:p>
        </w:tc>
        <w:tc>
          <w:tcPr>
            <w:tcW w:w="0" w:type="auto"/>
          </w:tcPr>
          <w:p w14:paraId="785C83E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103DE26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Інші ЗОЗ</w:t>
            </w:r>
          </w:p>
        </w:tc>
        <w:tc>
          <w:tcPr>
            <w:tcW w:w="0" w:type="auto"/>
          </w:tcPr>
          <w:p w14:paraId="31246CC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</w:t>
            </w:r>
          </w:p>
          <w:p w14:paraId="5D6EE25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ефективності та</w:t>
            </w:r>
          </w:p>
          <w:p w14:paraId="01ED223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доступності</w:t>
            </w:r>
          </w:p>
          <w:p w14:paraId="01460A7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лікування і</w:t>
            </w:r>
          </w:p>
          <w:p w14:paraId="770D694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діагностики</w:t>
            </w:r>
          </w:p>
        </w:tc>
        <w:tc>
          <w:tcPr>
            <w:tcW w:w="0" w:type="auto"/>
          </w:tcPr>
          <w:p w14:paraId="588DA48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4D546218" w14:textId="77777777" w:rsidTr="00D17672">
        <w:tc>
          <w:tcPr>
            <w:tcW w:w="0" w:type="auto"/>
            <w:vMerge/>
            <w:textDirection w:val="btLr"/>
          </w:tcPr>
          <w:p w14:paraId="574ED6E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698108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Навчання фахівців ЗОЗ  щодо профілактичного</w:t>
            </w:r>
          </w:p>
          <w:p w14:paraId="12BFAB8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напрямку</w:t>
            </w:r>
          </w:p>
        </w:tc>
        <w:tc>
          <w:tcPr>
            <w:tcW w:w="0" w:type="auto"/>
          </w:tcPr>
          <w:p w14:paraId="5E23CCE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2020-2022</w:t>
            </w:r>
          </w:p>
        </w:tc>
        <w:tc>
          <w:tcPr>
            <w:tcW w:w="0" w:type="auto"/>
          </w:tcPr>
          <w:p w14:paraId="1E79A87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КНП,громадські</w:t>
            </w:r>
          </w:p>
          <w:p w14:paraId="3C40CD8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організації, освітні</w:t>
            </w:r>
          </w:p>
          <w:p w14:paraId="1D1A586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заклади,</w:t>
            </w:r>
          </w:p>
          <w:p w14:paraId="16BEAB3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лабораторний центр</w:t>
            </w:r>
          </w:p>
        </w:tc>
        <w:tc>
          <w:tcPr>
            <w:tcW w:w="0" w:type="auto"/>
          </w:tcPr>
          <w:p w14:paraId="2BBADBC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100 % фахівців</w:t>
            </w:r>
          </w:p>
          <w:p w14:paraId="3A8E651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пройшли</w:t>
            </w:r>
          </w:p>
          <w:p w14:paraId="03C9109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навчання</w:t>
            </w:r>
          </w:p>
          <w:p w14:paraId="538EB75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Своєчасне отримання консультативних висновків</w:t>
            </w:r>
          </w:p>
        </w:tc>
        <w:tc>
          <w:tcPr>
            <w:tcW w:w="0" w:type="auto"/>
          </w:tcPr>
          <w:p w14:paraId="251C64D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655D33E8" w14:textId="77777777" w:rsidTr="00D17672">
        <w:tc>
          <w:tcPr>
            <w:tcW w:w="0" w:type="auto"/>
            <w:vMerge/>
            <w:textDirection w:val="btLr"/>
          </w:tcPr>
          <w:p w14:paraId="3944071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1D0C51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Впровадження програм місцевих стимулів для</w:t>
            </w:r>
          </w:p>
          <w:p w14:paraId="4124CA2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доступності лікування для населення</w:t>
            </w:r>
          </w:p>
        </w:tc>
        <w:tc>
          <w:tcPr>
            <w:tcW w:w="0" w:type="auto"/>
          </w:tcPr>
          <w:p w14:paraId="3B6B539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2022</w:t>
            </w:r>
          </w:p>
        </w:tc>
        <w:tc>
          <w:tcPr>
            <w:tcW w:w="0" w:type="auto"/>
          </w:tcPr>
          <w:p w14:paraId="1F72C58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110FFD8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2D7DA35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незахищені</w:t>
            </w:r>
          </w:p>
          <w:p w14:paraId="47F1350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групи населення</w:t>
            </w:r>
          </w:p>
          <w:p w14:paraId="0B8B116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мають доступ до</w:t>
            </w:r>
          </w:p>
          <w:p w14:paraId="71274C1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лікування,</w:t>
            </w:r>
          </w:p>
          <w:p w14:paraId="0B9E3C7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зменшення</w:t>
            </w:r>
          </w:p>
          <w:p w14:paraId="5082405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рівнів</w:t>
            </w:r>
          </w:p>
          <w:p w14:paraId="2FEA989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захворюваності</w:t>
            </w:r>
          </w:p>
          <w:p w14:paraId="55ED2DB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та первинного</w:t>
            </w:r>
          </w:p>
          <w:p w14:paraId="070013F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виходу на</w:t>
            </w:r>
          </w:p>
          <w:p w14:paraId="290B751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інвалідність</w:t>
            </w:r>
          </w:p>
        </w:tc>
        <w:tc>
          <w:tcPr>
            <w:tcW w:w="0" w:type="auto"/>
          </w:tcPr>
          <w:p w14:paraId="3798360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787F6D25" w14:textId="77777777" w:rsidTr="00D17672">
        <w:tc>
          <w:tcPr>
            <w:tcW w:w="0" w:type="auto"/>
            <w:vMerge/>
            <w:textDirection w:val="btLr"/>
          </w:tcPr>
          <w:p w14:paraId="439D402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2B3994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Введення стандартизованих показників якості надання медичних послуг</w:t>
            </w:r>
          </w:p>
        </w:tc>
        <w:tc>
          <w:tcPr>
            <w:tcW w:w="0" w:type="auto"/>
          </w:tcPr>
          <w:p w14:paraId="3F0AE7B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2069466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НСЗУ</w:t>
            </w:r>
          </w:p>
          <w:p w14:paraId="01BEE13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  <w:p w14:paraId="12D2E83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</w:tc>
        <w:tc>
          <w:tcPr>
            <w:tcW w:w="0" w:type="auto"/>
          </w:tcPr>
          <w:p w14:paraId="4023CC7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Відсутність помилок та халатності лікаря</w:t>
            </w:r>
          </w:p>
          <w:p w14:paraId="3867E87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Забезпеченість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профоглядами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на 90% та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профщепленнями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на 95%</w:t>
            </w:r>
          </w:p>
        </w:tc>
        <w:tc>
          <w:tcPr>
            <w:tcW w:w="0" w:type="auto"/>
          </w:tcPr>
          <w:p w14:paraId="054D108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3E5D75" w14:paraId="710519B7" w14:textId="77777777" w:rsidTr="00D17672">
        <w:tc>
          <w:tcPr>
            <w:tcW w:w="0" w:type="auto"/>
            <w:vMerge/>
            <w:textDirection w:val="btLr"/>
          </w:tcPr>
          <w:p w14:paraId="4B8B127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14F1F0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Оптимізація штату із створенням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колл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-центру з єдиним номером телефону та роботою фельдшера (спрощення </w:t>
            </w:r>
            <w:r w:rsidRPr="00B86A0B">
              <w:rPr>
                <w:rFonts w:ascii="Verdana" w:hAnsi="Verdana" w:cs="Times New Roman"/>
                <w:lang w:val="uk-UA"/>
              </w:rPr>
              <w:lastRenderedPageBreak/>
              <w:t>реєстратури)</w:t>
            </w:r>
          </w:p>
        </w:tc>
        <w:tc>
          <w:tcPr>
            <w:tcW w:w="0" w:type="auto"/>
          </w:tcPr>
          <w:p w14:paraId="43669FF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lastRenderedPageBreak/>
              <w:t>2020-2021</w:t>
            </w:r>
          </w:p>
        </w:tc>
        <w:tc>
          <w:tcPr>
            <w:tcW w:w="0" w:type="auto"/>
          </w:tcPr>
          <w:p w14:paraId="5314B98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Центр</w:t>
            </w:r>
          </w:p>
          <w:p w14:paraId="5D1F2DB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102A8B7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Менше навантаження на лікарів з приводу телефонних дзвінків під час прийому, зменшення </w:t>
            </w:r>
            <w:r w:rsidRPr="00B86A0B">
              <w:rPr>
                <w:rFonts w:ascii="Verdana" w:hAnsi="Verdana" w:cs="Times New Roman"/>
                <w:lang w:val="uk-UA"/>
              </w:rPr>
              <w:lastRenderedPageBreak/>
              <w:t>кількості викликів додому у зв’язку з ефективною консультацією за телефоном</w:t>
            </w:r>
          </w:p>
          <w:p w14:paraId="4B3646D3" w14:textId="77777777" w:rsidR="00242BBB" w:rsidRPr="00B86A0B" w:rsidRDefault="00242BBB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  <w:p w14:paraId="7C47F5A0" w14:textId="77777777" w:rsidR="00242BBB" w:rsidRPr="00B86A0B" w:rsidRDefault="00242BBB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FA6E75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74A86409" w14:textId="77777777" w:rsidTr="008C2FF5">
        <w:tc>
          <w:tcPr>
            <w:tcW w:w="0" w:type="auto"/>
            <w:vMerge w:val="restart"/>
          </w:tcPr>
          <w:p w14:paraId="6BB87518" w14:textId="77777777" w:rsidR="00D17672" w:rsidRPr="00B86A0B" w:rsidRDefault="00D17672" w:rsidP="00D17672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матеріально – технічного забезпечення ЗОЗ</w:t>
            </w:r>
          </w:p>
        </w:tc>
        <w:tc>
          <w:tcPr>
            <w:tcW w:w="0" w:type="auto"/>
          </w:tcPr>
          <w:p w14:paraId="1E70FE0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Проведення поточних ремонтів кабінетів надання ПМД</w:t>
            </w:r>
          </w:p>
        </w:tc>
        <w:tc>
          <w:tcPr>
            <w:tcW w:w="0" w:type="auto"/>
          </w:tcPr>
          <w:p w14:paraId="6FCEF49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2020-2021</w:t>
            </w:r>
          </w:p>
        </w:tc>
        <w:tc>
          <w:tcPr>
            <w:tcW w:w="0" w:type="auto"/>
          </w:tcPr>
          <w:p w14:paraId="718A23B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5B88FBD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3131872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Відповідні умови для надання ПМД</w:t>
            </w:r>
          </w:p>
        </w:tc>
        <w:tc>
          <w:tcPr>
            <w:tcW w:w="0" w:type="auto"/>
          </w:tcPr>
          <w:p w14:paraId="5419965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100 тис на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каб</w:t>
            </w:r>
            <w:proofErr w:type="spellEnd"/>
          </w:p>
        </w:tc>
      </w:tr>
      <w:tr w:rsidR="00D17672" w:rsidRPr="00B86A0B" w14:paraId="42014ABF" w14:textId="77777777" w:rsidTr="005902DE">
        <w:tc>
          <w:tcPr>
            <w:tcW w:w="0" w:type="auto"/>
            <w:vMerge/>
          </w:tcPr>
          <w:p w14:paraId="7B12997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13964F2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Провести заходи з енергоефективності</w:t>
            </w:r>
          </w:p>
        </w:tc>
        <w:tc>
          <w:tcPr>
            <w:tcW w:w="0" w:type="auto"/>
          </w:tcPr>
          <w:p w14:paraId="0867A52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0B3760B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668567D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26EDF23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100% МП вікна, утеплення фасаду (за сприяння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фін.підтримки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ДМР)</w:t>
            </w:r>
          </w:p>
          <w:p w14:paraId="1171B73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Встановлення лічильників реактивної електроенергії (що скородить витрати на її відшкодування)</w:t>
            </w:r>
          </w:p>
          <w:p w14:paraId="528DA7C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Енергозберігаючі лампи</w:t>
            </w:r>
          </w:p>
        </w:tc>
        <w:tc>
          <w:tcPr>
            <w:tcW w:w="0" w:type="auto"/>
          </w:tcPr>
          <w:p w14:paraId="1F6A09A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?</w:t>
            </w:r>
          </w:p>
        </w:tc>
      </w:tr>
      <w:tr w:rsidR="00D17672" w:rsidRPr="00B86A0B" w14:paraId="680D1DB5" w14:textId="77777777" w:rsidTr="005902DE">
        <w:tc>
          <w:tcPr>
            <w:tcW w:w="0" w:type="auto"/>
            <w:vMerge/>
          </w:tcPr>
          <w:p w14:paraId="469D5DA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1E1D8D9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Створення умов для осіб з обмеженими фізичними можливостями (вхідна група)</w:t>
            </w:r>
          </w:p>
        </w:tc>
        <w:tc>
          <w:tcPr>
            <w:tcW w:w="0" w:type="auto"/>
          </w:tcPr>
          <w:p w14:paraId="6ECE3BE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Юр.3 – пандус у 2020</w:t>
            </w:r>
          </w:p>
          <w:p w14:paraId="78DD5A3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Ман 29 – вхідна група 2020-2021 та с.ков.53-а санітарна кімната - 2020</w:t>
            </w:r>
          </w:p>
        </w:tc>
        <w:tc>
          <w:tcPr>
            <w:tcW w:w="0" w:type="auto"/>
          </w:tcPr>
          <w:p w14:paraId="5EDB0AD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143C5EC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6B0CF5B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Наявність умов для мало мобільних груп населення</w:t>
            </w:r>
          </w:p>
        </w:tc>
        <w:tc>
          <w:tcPr>
            <w:tcW w:w="0" w:type="auto"/>
          </w:tcPr>
          <w:p w14:paraId="6B3B969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3</w:t>
            </w:r>
            <w:r w:rsidR="002E19D5" w:rsidRPr="00B86A0B">
              <w:rPr>
                <w:rFonts w:ascii="Verdana" w:hAnsi="Verdana" w:cs="Times New Roman"/>
                <w:lang w:val="uk-UA"/>
              </w:rPr>
              <w:t>,5</w:t>
            </w:r>
            <w:r w:rsidRPr="00B86A0B">
              <w:rPr>
                <w:rFonts w:ascii="Verdana" w:hAnsi="Verdana" w:cs="Times New Roman"/>
                <w:lang w:val="uk-UA"/>
              </w:rPr>
              <w:t xml:space="preserve"> млн </w:t>
            </w:r>
            <w:r w:rsidR="002E19D5" w:rsidRPr="00B86A0B">
              <w:rPr>
                <w:rFonts w:ascii="Verdana" w:hAnsi="Verdana" w:cs="Times New Roman"/>
                <w:lang w:val="uk-UA"/>
              </w:rPr>
              <w:t>грн. на 1 адресу</w:t>
            </w:r>
          </w:p>
        </w:tc>
      </w:tr>
      <w:tr w:rsidR="00D17672" w:rsidRPr="003E5D75" w14:paraId="1A2B2F26" w14:textId="77777777" w:rsidTr="005902DE">
        <w:tc>
          <w:tcPr>
            <w:tcW w:w="0" w:type="auto"/>
            <w:vMerge/>
          </w:tcPr>
          <w:p w14:paraId="5A39968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E50707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Встановлення пожежної сигналізації, пультів управління та реагування, гучномовців та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ін</w:t>
            </w:r>
            <w:proofErr w:type="spellEnd"/>
          </w:p>
        </w:tc>
        <w:tc>
          <w:tcPr>
            <w:tcW w:w="0" w:type="auto"/>
          </w:tcPr>
          <w:p w14:paraId="1EF8552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proofErr w:type="spellStart"/>
            <w:r w:rsidRPr="00B86A0B">
              <w:rPr>
                <w:rFonts w:ascii="Verdana" w:hAnsi="Verdana" w:cs="Times New Roman"/>
                <w:lang w:val="uk-UA"/>
              </w:rPr>
              <w:t>С.ковал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53-а – 2020</w:t>
            </w:r>
          </w:p>
          <w:p w14:paraId="37E6DE9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Інші протягом 2020-2022 (за наявності фінансування)</w:t>
            </w:r>
          </w:p>
        </w:tc>
        <w:tc>
          <w:tcPr>
            <w:tcW w:w="0" w:type="auto"/>
          </w:tcPr>
          <w:p w14:paraId="2EF5BCD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КНП,</w:t>
            </w:r>
          </w:p>
          <w:p w14:paraId="24596AB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1560426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Відповідність пожежній безпеці</w:t>
            </w:r>
          </w:p>
        </w:tc>
        <w:tc>
          <w:tcPr>
            <w:tcW w:w="0" w:type="auto"/>
          </w:tcPr>
          <w:p w14:paraId="28DF50C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 млн грн. на кожну адресу</w:t>
            </w:r>
          </w:p>
        </w:tc>
      </w:tr>
      <w:tr w:rsidR="00D17672" w:rsidRPr="00B86A0B" w14:paraId="0C7FA97A" w14:textId="77777777" w:rsidTr="005902DE">
        <w:tc>
          <w:tcPr>
            <w:tcW w:w="0" w:type="auto"/>
            <w:vMerge/>
          </w:tcPr>
          <w:p w14:paraId="05BC8F8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DDA4BB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Облаштування системи вентиляції режимних кабінетів</w:t>
            </w:r>
          </w:p>
        </w:tc>
        <w:tc>
          <w:tcPr>
            <w:tcW w:w="0" w:type="auto"/>
          </w:tcPr>
          <w:p w14:paraId="2A985F83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2024</w:t>
            </w:r>
          </w:p>
        </w:tc>
        <w:tc>
          <w:tcPr>
            <w:tcW w:w="0" w:type="auto"/>
          </w:tcPr>
          <w:p w14:paraId="3294F3D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175C45D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49F134A8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Наявність 100%</w:t>
            </w:r>
          </w:p>
        </w:tc>
        <w:tc>
          <w:tcPr>
            <w:tcW w:w="0" w:type="auto"/>
          </w:tcPr>
          <w:p w14:paraId="457DF72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?</w:t>
            </w:r>
          </w:p>
        </w:tc>
      </w:tr>
      <w:tr w:rsidR="00D17672" w:rsidRPr="00B86A0B" w14:paraId="00FEAD4D" w14:textId="77777777" w:rsidTr="005902DE">
        <w:tc>
          <w:tcPr>
            <w:tcW w:w="0" w:type="auto"/>
            <w:vMerge/>
          </w:tcPr>
          <w:p w14:paraId="18956F0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7D16B3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Встановлення системи відеоспостереженні в холах</w:t>
            </w:r>
          </w:p>
        </w:tc>
        <w:tc>
          <w:tcPr>
            <w:tcW w:w="0" w:type="auto"/>
          </w:tcPr>
          <w:p w14:paraId="780AC04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 2021</w:t>
            </w:r>
          </w:p>
        </w:tc>
        <w:tc>
          <w:tcPr>
            <w:tcW w:w="0" w:type="auto"/>
          </w:tcPr>
          <w:p w14:paraId="4F7F061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571A418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Безпечний Центр</w:t>
            </w:r>
          </w:p>
        </w:tc>
        <w:tc>
          <w:tcPr>
            <w:tcW w:w="0" w:type="auto"/>
          </w:tcPr>
          <w:p w14:paraId="254FC9D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1 млн грн</w:t>
            </w:r>
          </w:p>
        </w:tc>
      </w:tr>
      <w:tr w:rsidR="00D17672" w:rsidRPr="00B86A0B" w14:paraId="6F085757" w14:textId="77777777" w:rsidTr="005902DE">
        <w:tc>
          <w:tcPr>
            <w:tcW w:w="0" w:type="auto"/>
            <w:vMerge/>
          </w:tcPr>
          <w:p w14:paraId="454B09E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AC9010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Заміна електролічильника за адресою Янтарна 42</w:t>
            </w:r>
          </w:p>
        </w:tc>
        <w:tc>
          <w:tcPr>
            <w:tcW w:w="0" w:type="auto"/>
          </w:tcPr>
          <w:p w14:paraId="3C3A0BE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19E6FE4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4DB5921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Заміна</w:t>
            </w:r>
          </w:p>
        </w:tc>
        <w:tc>
          <w:tcPr>
            <w:tcW w:w="0" w:type="auto"/>
          </w:tcPr>
          <w:p w14:paraId="49B2E50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350 тис</w:t>
            </w:r>
          </w:p>
        </w:tc>
      </w:tr>
      <w:tr w:rsidR="00D17672" w:rsidRPr="00B86A0B" w14:paraId="5FA2C154" w14:textId="77777777" w:rsidTr="005902DE">
        <w:tc>
          <w:tcPr>
            <w:tcW w:w="0" w:type="auto"/>
            <w:vMerge/>
          </w:tcPr>
          <w:p w14:paraId="2E0B87B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0B631D2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Закупівля 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телемедичного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</w:t>
            </w:r>
            <w:r w:rsidRPr="00B86A0B">
              <w:rPr>
                <w:rFonts w:ascii="Verdana" w:hAnsi="Verdana" w:cs="Times New Roman"/>
                <w:lang w:val="uk-UA"/>
              </w:rPr>
              <w:lastRenderedPageBreak/>
              <w:t>пристрою та робота на ньому</w:t>
            </w:r>
          </w:p>
        </w:tc>
        <w:tc>
          <w:tcPr>
            <w:tcW w:w="0" w:type="auto"/>
          </w:tcPr>
          <w:p w14:paraId="746128B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lastRenderedPageBreak/>
              <w:t>2020</w:t>
            </w:r>
          </w:p>
        </w:tc>
        <w:tc>
          <w:tcPr>
            <w:tcW w:w="0" w:type="auto"/>
          </w:tcPr>
          <w:p w14:paraId="4E6306D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480B09C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Охоплення мало мобільних та </w:t>
            </w:r>
            <w:r w:rsidRPr="00B86A0B">
              <w:rPr>
                <w:rFonts w:ascii="Verdana" w:hAnsi="Verdana" w:cs="Times New Roman"/>
                <w:lang w:val="uk-UA"/>
              </w:rPr>
              <w:lastRenderedPageBreak/>
              <w:t>немобільних груп населення обстеженнями</w:t>
            </w:r>
          </w:p>
        </w:tc>
        <w:tc>
          <w:tcPr>
            <w:tcW w:w="0" w:type="auto"/>
          </w:tcPr>
          <w:p w14:paraId="6A83DC2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lastRenderedPageBreak/>
              <w:t>220 тис</w:t>
            </w:r>
          </w:p>
        </w:tc>
      </w:tr>
      <w:tr w:rsidR="00D17672" w:rsidRPr="00B86A0B" w14:paraId="1917FF4B" w14:textId="77777777" w:rsidTr="005902DE">
        <w:tc>
          <w:tcPr>
            <w:tcW w:w="0" w:type="auto"/>
            <w:vMerge/>
          </w:tcPr>
          <w:p w14:paraId="01DF8D9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78474D5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Встановлення проточних водонагрівачів та кондиціонерів</w:t>
            </w:r>
          </w:p>
          <w:p w14:paraId="626EF5F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(за наявності фінансування)</w:t>
            </w:r>
          </w:p>
        </w:tc>
        <w:tc>
          <w:tcPr>
            <w:tcW w:w="0" w:type="auto"/>
          </w:tcPr>
          <w:p w14:paraId="55E01E1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Згідно графіку 2020-2022</w:t>
            </w:r>
          </w:p>
        </w:tc>
        <w:tc>
          <w:tcPr>
            <w:tcW w:w="0" w:type="auto"/>
          </w:tcPr>
          <w:p w14:paraId="11EE314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79E4D54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Створення затишних умов для перебування пацієнтів</w:t>
            </w:r>
          </w:p>
        </w:tc>
        <w:tc>
          <w:tcPr>
            <w:tcW w:w="0" w:type="auto"/>
          </w:tcPr>
          <w:p w14:paraId="5AD7850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500 тис на 1 робоче місце</w:t>
            </w:r>
          </w:p>
        </w:tc>
      </w:tr>
      <w:tr w:rsidR="00D17672" w:rsidRPr="00B86A0B" w14:paraId="3D4D2549" w14:textId="77777777" w:rsidTr="005902DE">
        <w:tc>
          <w:tcPr>
            <w:tcW w:w="0" w:type="auto"/>
            <w:vMerge/>
          </w:tcPr>
          <w:p w14:paraId="48A9A33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EE7F71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Облаштування сучасними меблями</w:t>
            </w:r>
          </w:p>
        </w:tc>
        <w:tc>
          <w:tcPr>
            <w:tcW w:w="0" w:type="auto"/>
          </w:tcPr>
          <w:p w14:paraId="13FFBD7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2019-2020</w:t>
            </w:r>
          </w:p>
        </w:tc>
        <w:tc>
          <w:tcPr>
            <w:tcW w:w="0" w:type="auto"/>
          </w:tcPr>
          <w:p w14:paraId="5515802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34E37D1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Створення умов для прийому пацієнтів</w:t>
            </w:r>
          </w:p>
        </w:tc>
        <w:tc>
          <w:tcPr>
            <w:tcW w:w="0" w:type="auto"/>
          </w:tcPr>
          <w:p w14:paraId="1643ACE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750 тис</w:t>
            </w:r>
          </w:p>
        </w:tc>
      </w:tr>
      <w:tr w:rsidR="00D17672" w:rsidRPr="00B86A0B" w14:paraId="62F2887E" w14:textId="77777777" w:rsidTr="005902DE">
        <w:tc>
          <w:tcPr>
            <w:tcW w:w="0" w:type="auto"/>
            <w:vMerge/>
          </w:tcPr>
          <w:p w14:paraId="539C35A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AC393E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Виділення приміщення для персоналу (обід, психологічне розвантаження)</w:t>
            </w:r>
          </w:p>
        </w:tc>
        <w:tc>
          <w:tcPr>
            <w:tcW w:w="0" w:type="auto"/>
          </w:tcPr>
          <w:p w14:paraId="2C0EA46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48C674F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0082D8C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умов для персоналу</w:t>
            </w:r>
          </w:p>
        </w:tc>
        <w:tc>
          <w:tcPr>
            <w:tcW w:w="0" w:type="auto"/>
          </w:tcPr>
          <w:p w14:paraId="36C29C4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389295FA" w14:textId="77777777" w:rsidTr="005902DE">
        <w:tc>
          <w:tcPr>
            <w:tcW w:w="0" w:type="auto"/>
            <w:vMerge/>
          </w:tcPr>
          <w:p w14:paraId="0D6B254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2814CD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Встановлення екранів для транслювання роликів про центр та ЗСЖ</w:t>
            </w:r>
          </w:p>
        </w:tc>
        <w:tc>
          <w:tcPr>
            <w:tcW w:w="0" w:type="auto"/>
          </w:tcPr>
          <w:p w14:paraId="156E85B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4C0D7A2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</w:tc>
        <w:tc>
          <w:tcPr>
            <w:tcW w:w="0" w:type="auto"/>
          </w:tcPr>
          <w:p w14:paraId="3C130EF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 xml:space="preserve">Підвищення </w:t>
            </w:r>
            <w:proofErr w:type="spellStart"/>
            <w:r w:rsidRPr="00B86A0B">
              <w:rPr>
                <w:rFonts w:ascii="Verdana" w:hAnsi="Verdana" w:cs="Times New Roman"/>
                <w:lang w:val="uk-UA"/>
              </w:rPr>
              <w:t>освідомлюваності</w:t>
            </w:r>
            <w:proofErr w:type="spellEnd"/>
            <w:r w:rsidRPr="00B86A0B">
              <w:rPr>
                <w:rFonts w:ascii="Verdana" w:hAnsi="Verdana" w:cs="Times New Roman"/>
                <w:lang w:val="uk-UA"/>
              </w:rPr>
              <w:t xml:space="preserve"> пацієнтів</w:t>
            </w:r>
          </w:p>
        </w:tc>
        <w:tc>
          <w:tcPr>
            <w:tcW w:w="0" w:type="auto"/>
          </w:tcPr>
          <w:p w14:paraId="4232F94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  <w:tr w:rsidR="00D17672" w:rsidRPr="00B86A0B" w14:paraId="7C459F22" w14:textId="77777777" w:rsidTr="005902DE">
        <w:tc>
          <w:tcPr>
            <w:tcW w:w="0" w:type="auto"/>
            <w:vMerge/>
          </w:tcPr>
          <w:p w14:paraId="6A90689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410961B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під’їзних шляхів та пішохідних доріжок</w:t>
            </w:r>
          </w:p>
        </w:tc>
        <w:tc>
          <w:tcPr>
            <w:tcW w:w="0" w:type="auto"/>
          </w:tcPr>
          <w:p w14:paraId="1FF682C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</w:t>
            </w:r>
          </w:p>
        </w:tc>
        <w:tc>
          <w:tcPr>
            <w:tcW w:w="0" w:type="auto"/>
          </w:tcPr>
          <w:p w14:paraId="4F04935E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Міська рада</w:t>
            </w:r>
          </w:p>
        </w:tc>
        <w:tc>
          <w:tcPr>
            <w:tcW w:w="0" w:type="auto"/>
          </w:tcPr>
          <w:p w14:paraId="7D964D05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Надання можливості дістатися приміщень центру без перешкод</w:t>
            </w:r>
          </w:p>
        </w:tc>
        <w:tc>
          <w:tcPr>
            <w:tcW w:w="0" w:type="auto"/>
          </w:tcPr>
          <w:p w14:paraId="0A15AAC9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?</w:t>
            </w:r>
          </w:p>
        </w:tc>
      </w:tr>
      <w:tr w:rsidR="00D17672" w:rsidRPr="003E5D75" w14:paraId="3DAA77E8" w14:textId="77777777" w:rsidTr="005902DE">
        <w:tc>
          <w:tcPr>
            <w:tcW w:w="0" w:type="auto"/>
            <w:vMerge/>
          </w:tcPr>
          <w:p w14:paraId="15F6CB72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37E7A41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Створення пункту оренди обладнання для немобільних</w:t>
            </w:r>
          </w:p>
        </w:tc>
        <w:tc>
          <w:tcPr>
            <w:tcW w:w="0" w:type="auto"/>
          </w:tcPr>
          <w:p w14:paraId="4C8DD6D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2020-2022</w:t>
            </w:r>
          </w:p>
        </w:tc>
        <w:tc>
          <w:tcPr>
            <w:tcW w:w="0" w:type="auto"/>
          </w:tcPr>
          <w:p w14:paraId="787919C7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Залучені інвестори (збір за втратою потреби)</w:t>
            </w:r>
          </w:p>
        </w:tc>
        <w:tc>
          <w:tcPr>
            <w:tcW w:w="0" w:type="auto"/>
          </w:tcPr>
          <w:p w14:paraId="58DECF4B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Можливість забезпечити доступність для мало мобільних чи немобільних</w:t>
            </w:r>
          </w:p>
        </w:tc>
        <w:tc>
          <w:tcPr>
            <w:tcW w:w="0" w:type="auto"/>
          </w:tcPr>
          <w:p w14:paraId="76C34E9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0485E03B" w14:textId="77777777" w:rsidTr="005902DE">
        <w:tc>
          <w:tcPr>
            <w:tcW w:w="0" w:type="auto"/>
            <w:vMerge/>
          </w:tcPr>
          <w:p w14:paraId="4FC6C7BC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17E969F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Покращення клієнтського сервісу</w:t>
            </w:r>
          </w:p>
        </w:tc>
        <w:tc>
          <w:tcPr>
            <w:tcW w:w="0" w:type="auto"/>
          </w:tcPr>
          <w:p w14:paraId="7091F29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2020-2022</w:t>
            </w:r>
          </w:p>
        </w:tc>
        <w:tc>
          <w:tcPr>
            <w:tcW w:w="0" w:type="auto"/>
          </w:tcPr>
          <w:p w14:paraId="2A14022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5CA3DC66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Міська рада</w:t>
            </w:r>
          </w:p>
          <w:p w14:paraId="154B186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Благодійні організації</w:t>
            </w:r>
          </w:p>
          <w:p w14:paraId="7CF4486F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Залучені спонсори</w:t>
            </w:r>
          </w:p>
        </w:tc>
        <w:tc>
          <w:tcPr>
            <w:tcW w:w="0" w:type="auto"/>
          </w:tcPr>
          <w:p w14:paraId="428BD7CA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Навчання пацієнтів</w:t>
            </w:r>
          </w:p>
          <w:p w14:paraId="09E237D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Анкетування</w:t>
            </w:r>
          </w:p>
          <w:p w14:paraId="46847284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622A1C20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</w:tr>
      <w:tr w:rsidR="00D17672" w:rsidRPr="00B86A0B" w14:paraId="5785A7DB" w14:textId="77777777" w:rsidTr="005902DE">
        <w:tc>
          <w:tcPr>
            <w:tcW w:w="0" w:type="auto"/>
            <w:vMerge/>
          </w:tcPr>
          <w:p w14:paraId="1EF7DA6D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</w:p>
        </w:tc>
        <w:tc>
          <w:tcPr>
            <w:tcW w:w="0" w:type="auto"/>
          </w:tcPr>
          <w:p w14:paraId="25835AC5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Впровадження системи направлень з визначенням координуючої ролі лікаря ПМД</w:t>
            </w:r>
          </w:p>
          <w:p w14:paraId="3B3E02DF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Забезпечення у підрозділах Центру системи маршрутизації пацієнтів при різних станах, що потребують додаткової консультації профільних фахівців</w:t>
            </w:r>
          </w:p>
        </w:tc>
        <w:tc>
          <w:tcPr>
            <w:tcW w:w="0" w:type="auto"/>
          </w:tcPr>
          <w:p w14:paraId="5500ED8B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2019-2020</w:t>
            </w:r>
          </w:p>
        </w:tc>
        <w:tc>
          <w:tcPr>
            <w:tcW w:w="0" w:type="auto"/>
          </w:tcPr>
          <w:p w14:paraId="1FA5C0BE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КНП</w:t>
            </w:r>
          </w:p>
          <w:p w14:paraId="34E00B4C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Інші ЗОЗ</w:t>
            </w:r>
          </w:p>
          <w:p w14:paraId="121E2706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ДМР</w:t>
            </w:r>
          </w:p>
        </w:tc>
        <w:tc>
          <w:tcPr>
            <w:tcW w:w="0" w:type="auto"/>
          </w:tcPr>
          <w:p w14:paraId="29CBBE70" w14:textId="77777777" w:rsidR="00D17672" w:rsidRPr="00B86A0B" w:rsidRDefault="00D17672" w:rsidP="005902DE">
            <w:pPr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Досягнути рівня 80% консультування профільними спеціалістами за направленням лікарів ПМД</w:t>
            </w:r>
          </w:p>
        </w:tc>
        <w:tc>
          <w:tcPr>
            <w:tcW w:w="0" w:type="auto"/>
          </w:tcPr>
          <w:p w14:paraId="08559D71" w14:textId="77777777" w:rsidR="00D17672" w:rsidRPr="00B86A0B" w:rsidRDefault="00D17672" w:rsidP="005902DE">
            <w:pPr>
              <w:tabs>
                <w:tab w:val="left" w:pos="1701"/>
                <w:tab w:val="left" w:pos="2977"/>
                <w:tab w:val="left" w:pos="4111"/>
              </w:tabs>
              <w:spacing w:after="0" w:line="240" w:lineRule="auto"/>
              <w:ind w:left="-57" w:right="-57"/>
              <w:jc w:val="center"/>
              <w:rPr>
                <w:rFonts w:ascii="Verdana" w:hAnsi="Verdana" w:cs="Times New Roman"/>
                <w:lang w:val="uk-UA"/>
              </w:rPr>
            </w:pPr>
            <w:r w:rsidRPr="00B86A0B">
              <w:rPr>
                <w:rFonts w:ascii="Verdana" w:hAnsi="Verdana" w:cs="Times New Roman"/>
                <w:lang w:val="uk-UA"/>
              </w:rPr>
              <w:t>0</w:t>
            </w:r>
          </w:p>
        </w:tc>
      </w:tr>
    </w:tbl>
    <w:p w14:paraId="3D85520D" w14:textId="77777777" w:rsidR="009F31E0" w:rsidRPr="00B86A0B" w:rsidRDefault="009F31E0" w:rsidP="007271D4">
      <w:pPr>
        <w:tabs>
          <w:tab w:val="left" w:pos="1701"/>
          <w:tab w:val="left" w:pos="2977"/>
          <w:tab w:val="left" w:pos="4111"/>
        </w:tabs>
        <w:spacing w:after="0" w:line="240" w:lineRule="auto"/>
        <w:ind w:firstLine="709"/>
        <w:jc w:val="center"/>
        <w:rPr>
          <w:rFonts w:ascii="Verdana" w:hAnsi="Verdana" w:cs="Times New Roman"/>
          <w:b/>
          <w:lang w:val="uk-UA"/>
        </w:rPr>
      </w:pPr>
    </w:p>
    <w:p w14:paraId="3EA9A03A" w14:textId="77777777" w:rsidR="008C2FF5" w:rsidRDefault="008C2FF5">
      <w:pPr>
        <w:spacing w:after="200" w:line="276" w:lineRule="auto"/>
        <w:rPr>
          <w:rFonts w:ascii="Verdana" w:hAnsi="Verdana" w:cs="Times New Roman"/>
          <w:lang w:val="uk-UA"/>
        </w:rPr>
      </w:pPr>
      <w:r>
        <w:rPr>
          <w:rFonts w:ascii="Verdana" w:hAnsi="Verdana" w:cs="Times New Roman"/>
          <w:lang w:val="uk-UA"/>
        </w:rPr>
        <w:br w:type="page"/>
      </w:r>
    </w:p>
    <w:p w14:paraId="0C74B34E" w14:textId="77777777" w:rsidR="00DF7D38" w:rsidRPr="00B86A0B" w:rsidRDefault="00D17672" w:rsidP="007271D4">
      <w:pPr>
        <w:spacing w:after="0" w:line="240" w:lineRule="auto"/>
        <w:ind w:firstLine="709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lastRenderedPageBreak/>
        <w:t>Таким чином досягти мети:</w:t>
      </w:r>
    </w:p>
    <w:p w14:paraId="740F6FD4" w14:textId="77777777" w:rsidR="00D17672" w:rsidRPr="00B86A0B" w:rsidRDefault="00127A14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1. Бути лідером у наданні якісної первинної медичної допомоги у м. Дніпро.</w:t>
      </w:r>
    </w:p>
    <w:p w14:paraId="0F421693" w14:textId="77777777" w:rsidR="00D17672" w:rsidRPr="00B86A0B" w:rsidRDefault="00127A14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2. Якісне обслуговування  населення м. Дніпро незалежно від місця їх проживання завдяки активному використанню дистанційних технологій. </w:t>
      </w:r>
    </w:p>
    <w:p w14:paraId="7568B0EF" w14:textId="77777777" w:rsidR="00D17672" w:rsidRPr="00B86A0B" w:rsidRDefault="00127A14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 xml:space="preserve">3. Мати довіру клієнтів завдяки мотивованому колективу, доброзичливому ставленню, якісному наданню послуг та комфортним умовам. </w:t>
      </w:r>
    </w:p>
    <w:p w14:paraId="4C58AF1E" w14:textId="77777777" w:rsidR="00D17672" w:rsidRPr="00B86A0B" w:rsidRDefault="00127A14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4. Відродити  цінність сімейної медицини та налагоджуємо зв’язок  між лікарем, який надає первинну медичну допомогу, та пацієнтом.</w:t>
      </w:r>
    </w:p>
    <w:p w14:paraId="0142FA21" w14:textId="77777777" w:rsidR="00127A14" w:rsidRPr="00B86A0B" w:rsidRDefault="00127A14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5. Забезпечити надання медичної допомоги на первинному рівні у 80% звернень пацієнтів без скерування на інші рівні надання медичної допомоги.</w:t>
      </w:r>
    </w:p>
    <w:p w14:paraId="01826A81" w14:textId="77777777" w:rsidR="002E19D5" w:rsidRPr="00B86A0B" w:rsidRDefault="002E19D5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</w:p>
    <w:p w14:paraId="033C9848" w14:textId="77777777" w:rsidR="002E19D5" w:rsidRPr="00B86A0B" w:rsidRDefault="002E19D5" w:rsidP="00D17672">
      <w:pPr>
        <w:spacing w:after="0" w:line="240" w:lineRule="auto"/>
        <w:ind w:firstLine="709"/>
        <w:jc w:val="both"/>
        <w:rPr>
          <w:rFonts w:ascii="Verdana" w:hAnsi="Verdana" w:cs="Times New Roman"/>
          <w:lang w:val="uk-UA"/>
        </w:rPr>
      </w:pPr>
      <w:r w:rsidRPr="00B86A0B">
        <w:rPr>
          <w:rFonts w:ascii="Verdana" w:hAnsi="Verdana" w:cs="Times New Roman"/>
          <w:lang w:val="uk-UA"/>
        </w:rPr>
        <w:t>17.12.2019</w:t>
      </w:r>
    </w:p>
    <w:sectPr w:rsidR="002E19D5" w:rsidRPr="00B86A0B" w:rsidSect="00B86A0B">
      <w:pgSz w:w="11906" w:h="16838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A7B"/>
    <w:multiLevelType w:val="hybridMultilevel"/>
    <w:tmpl w:val="1BB444E0"/>
    <w:lvl w:ilvl="0" w:tplc="97587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A7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02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85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803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29D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22D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EB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46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C4E1B"/>
    <w:multiLevelType w:val="hybridMultilevel"/>
    <w:tmpl w:val="E9F04780"/>
    <w:lvl w:ilvl="0" w:tplc="36E08138">
      <w:numFmt w:val="bullet"/>
      <w:lvlText w:val="-"/>
      <w:lvlJc w:val="left"/>
      <w:pPr>
        <w:ind w:left="1585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727456"/>
    <w:multiLevelType w:val="hybridMultilevel"/>
    <w:tmpl w:val="8C702B74"/>
    <w:lvl w:ilvl="0" w:tplc="7FBA8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8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0B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E4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0A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CA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69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A9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1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009CD"/>
    <w:multiLevelType w:val="hybridMultilevel"/>
    <w:tmpl w:val="68E0D9B8"/>
    <w:lvl w:ilvl="0" w:tplc="22AC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81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6C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4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7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6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2D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00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3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E1A08"/>
    <w:multiLevelType w:val="hybridMultilevel"/>
    <w:tmpl w:val="B812002C"/>
    <w:lvl w:ilvl="0" w:tplc="1936AF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D25D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A9D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0C3A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7A5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46A8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2293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92A9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D673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DBC693E"/>
    <w:multiLevelType w:val="hybridMultilevel"/>
    <w:tmpl w:val="66846374"/>
    <w:lvl w:ilvl="0" w:tplc="C186E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88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44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CF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B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E2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0C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25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06B3C"/>
    <w:multiLevelType w:val="hybridMultilevel"/>
    <w:tmpl w:val="6E9EFDB2"/>
    <w:lvl w:ilvl="0" w:tplc="5DD8C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43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63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AB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CF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E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C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C2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42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211B1"/>
    <w:multiLevelType w:val="hybridMultilevel"/>
    <w:tmpl w:val="D222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6023"/>
    <w:multiLevelType w:val="hybridMultilevel"/>
    <w:tmpl w:val="9306E8C8"/>
    <w:lvl w:ilvl="0" w:tplc="4DBA44AA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E761992"/>
    <w:multiLevelType w:val="multilevel"/>
    <w:tmpl w:val="E1C28E9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0" w15:restartNumberingAfterBreak="0">
    <w:nsid w:val="411221D6"/>
    <w:multiLevelType w:val="hybridMultilevel"/>
    <w:tmpl w:val="EE9A0AA0"/>
    <w:lvl w:ilvl="0" w:tplc="B92AF2BE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F6FA8"/>
    <w:multiLevelType w:val="hybridMultilevel"/>
    <w:tmpl w:val="8228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C52C3"/>
    <w:multiLevelType w:val="hybridMultilevel"/>
    <w:tmpl w:val="B8DC79E6"/>
    <w:lvl w:ilvl="0" w:tplc="D8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A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2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0F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CC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E7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6E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5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0C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7211C"/>
    <w:multiLevelType w:val="hybridMultilevel"/>
    <w:tmpl w:val="E194A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2E4B"/>
    <w:multiLevelType w:val="hybridMultilevel"/>
    <w:tmpl w:val="BA7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EFCC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D71"/>
    <w:multiLevelType w:val="multilevel"/>
    <w:tmpl w:val="E1C28E9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6" w15:restartNumberingAfterBreak="0">
    <w:nsid w:val="751A2BE4"/>
    <w:multiLevelType w:val="hybridMultilevel"/>
    <w:tmpl w:val="F09AD14C"/>
    <w:lvl w:ilvl="0" w:tplc="F9E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6A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BA3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A0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0E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0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F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27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CF"/>
    <w:rsid w:val="00006627"/>
    <w:rsid w:val="000163A5"/>
    <w:rsid w:val="00030869"/>
    <w:rsid w:val="00060E36"/>
    <w:rsid w:val="000C22E8"/>
    <w:rsid w:val="00113FB8"/>
    <w:rsid w:val="00126A62"/>
    <w:rsid w:val="00127A14"/>
    <w:rsid w:val="00165B90"/>
    <w:rsid w:val="001A74CF"/>
    <w:rsid w:val="002069EC"/>
    <w:rsid w:val="002262BC"/>
    <w:rsid w:val="00230778"/>
    <w:rsid w:val="00233E67"/>
    <w:rsid w:val="00242BBB"/>
    <w:rsid w:val="002431F1"/>
    <w:rsid w:val="00245E52"/>
    <w:rsid w:val="00271EB7"/>
    <w:rsid w:val="002E19D5"/>
    <w:rsid w:val="00306954"/>
    <w:rsid w:val="0031119A"/>
    <w:rsid w:val="003735A4"/>
    <w:rsid w:val="00381219"/>
    <w:rsid w:val="003C6476"/>
    <w:rsid w:val="003D76B0"/>
    <w:rsid w:val="003E04A7"/>
    <w:rsid w:val="003E5D75"/>
    <w:rsid w:val="0045222F"/>
    <w:rsid w:val="00503055"/>
    <w:rsid w:val="005304BE"/>
    <w:rsid w:val="00556D60"/>
    <w:rsid w:val="005575DE"/>
    <w:rsid w:val="005617E2"/>
    <w:rsid w:val="005902DE"/>
    <w:rsid w:val="005F3335"/>
    <w:rsid w:val="00615075"/>
    <w:rsid w:val="00622187"/>
    <w:rsid w:val="00653EA7"/>
    <w:rsid w:val="00657299"/>
    <w:rsid w:val="00677E63"/>
    <w:rsid w:val="006B11FE"/>
    <w:rsid w:val="006E23D0"/>
    <w:rsid w:val="006E49E5"/>
    <w:rsid w:val="0070139B"/>
    <w:rsid w:val="007271D4"/>
    <w:rsid w:val="007B4432"/>
    <w:rsid w:val="007D3D18"/>
    <w:rsid w:val="007E265A"/>
    <w:rsid w:val="00832D32"/>
    <w:rsid w:val="00841546"/>
    <w:rsid w:val="008850D7"/>
    <w:rsid w:val="008C2FF5"/>
    <w:rsid w:val="008D7508"/>
    <w:rsid w:val="009347B3"/>
    <w:rsid w:val="009444FE"/>
    <w:rsid w:val="00972F95"/>
    <w:rsid w:val="00976202"/>
    <w:rsid w:val="009A1241"/>
    <w:rsid w:val="009B1D00"/>
    <w:rsid w:val="009B29BD"/>
    <w:rsid w:val="009F31E0"/>
    <w:rsid w:val="00A539FC"/>
    <w:rsid w:val="00A9740B"/>
    <w:rsid w:val="00AB02C3"/>
    <w:rsid w:val="00AF22C6"/>
    <w:rsid w:val="00B36821"/>
    <w:rsid w:val="00B67BB6"/>
    <w:rsid w:val="00B86A0B"/>
    <w:rsid w:val="00BA44DE"/>
    <w:rsid w:val="00BC3560"/>
    <w:rsid w:val="00BC69CA"/>
    <w:rsid w:val="00C05314"/>
    <w:rsid w:val="00C22395"/>
    <w:rsid w:val="00C6148E"/>
    <w:rsid w:val="00C9682E"/>
    <w:rsid w:val="00CB7285"/>
    <w:rsid w:val="00D17672"/>
    <w:rsid w:val="00D25F49"/>
    <w:rsid w:val="00D91489"/>
    <w:rsid w:val="00DB6A34"/>
    <w:rsid w:val="00DD4777"/>
    <w:rsid w:val="00DF7D38"/>
    <w:rsid w:val="00EA097F"/>
    <w:rsid w:val="00EA37E9"/>
    <w:rsid w:val="00EA714F"/>
    <w:rsid w:val="00EB73BE"/>
    <w:rsid w:val="00EC1C54"/>
    <w:rsid w:val="00F263A5"/>
    <w:rsid w:val="00F27502"/>
    <w:rsid w:val="00F82B44"/>
    <w:rsid w:val="00FA1E5E"/>
    <w:rsid w:val="00FA3E2E"/>
    <w:rsid w:val="00FA6F7C"/>
    <w:rsid w:val="00FB73F0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7B01"/>
  <w15:docId w15:val="{11921C53-9EEE-44A9-AC68-97D8D1C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A14"/>
    <w:pPr>
      <w:spacing w:after="160" w:line="256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27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7A14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uiPriority w:val="99"/>
    <w:rsid w:val="0012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23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30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7271D4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27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271D4"/>
    <w:pPr>
      <w:spacing w:after="200" w:line="276" w:lineRule="auto"/>
      <w:ind w:left="720"/>
    </w:pPr>
    <w:rPr>
      <w:rFonts w:eastAsia="Times New Roman" w:cs="Times New Roman"/>
      <w:lang w:val="ru-RU"/>
    </w:rPr>
  </w:style>
  <w:style w:type="paragraph" w:customStyle="1" w:styleId="docdata">
    <w:name w:val="docdata"/>
    <w:aliases w:val="docy,v5,6228,baiaagaaboqcaaadlhqaaau8f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2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2262B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B11FE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0p710-02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010p710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10p710-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D6F7-D46F-4D2E-9696-5448131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18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12345</cp:lastModifiedBy>
  <cp:revision>5</cp:revision>
  <cp:lastPrinted>2020-01-16T14:36:00Z</cp:lastPrinted>
  <dcterms:created xsi:type="dcterms:W3CDTF">2020-01-16T11:05:00Z</dcterms:created>
  <dcterms:modified xsi:type="dcterms:W3CDTF">2020-06-11T13:17:00Z</dcterms:modified>
</cp:coreProperties>
</file>