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B386" w14:textId="512FEC8C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Предмет: </w:t>
      </w:r>
      <w:r w:rsidR="009A0E3C" w:rsidRPr="009A0E3C">
        <w:rPr>
          <w:color w:val="000000"/>
          <w:sz w:val="27"/>
          <w:szCs w:val="27"/>
          <w:lang w:val="uk-UA"/>
        </w:rPr>
        <w:t xml:space="preserve">Послуги з усунення аварій в житловому фонді м. Дніпро, Поточний ремонт </w:t>
      </w:r>
      <w:proofErr w:type="spellStart"/>
      <w:r w:rsidR="009A0E3C" w:rsidRPr="009A0E3C">
        <w:rPr>
          <w:color w:val="000000"/>
          <w:sz w:val="27"/>
          <w:szCs w:val="27"/>
          <w:lang w:val="uk-UA"/>
        </w:rPr>
        <w:t>сантехсистем</w:t>
      </w:r>
      <w:proofErr w:type="spellEnd"/>
      <w:r w:rsidR="009A0E3C" w:rsidRPr="009A0E3C">
        <w:rPr>
          <w:color w:val="000000"/>
          <w:sz w:val="27"/>
          <w:szCs w:val="27"/>
          <w:lang w:val="uk-UA"/>
        </w:rPr>
        <w:t xml:space="preserve"> житлових будинків (ДК 021:2015:45330000-9 Водопровідні та санітарно-технічні роботи) за </w:t>
      </w:r>
      <w:proofErr w:type="spellStart"/>
      <w:r w:rsidR="009A0E3C" w:rsidRPr="009A0E3C">
        <w:rPr>
          <w:color w:val="000000"/>
          <w:sz w:val="27"/>
          <w:szCs w:val="27"/>
          <w:lang w:val="uk-UA"/>
        </w:rPr>
        <w:t>адресою</w:t>
      </w:r>
      <w:proofErr w:type="spellEnd"/>
      <w:r w:rsidR="009A0E3C" w:rsidRPr="009A0E3C">
        <w:rPr>
          <w:color w:val="000000"/>
          <w:sz w:val="27"/>
          <w:szCs w:val="27"/>
          <w:lang w:val="uk-UA"/>
        </w:rPr>
        <w:t>: вул. Батумська, 60, п.1,2,3,4</w:t>
      </w:r>
    </w:p>
    <w:p w14:paraId="39DDAF84" w14:textId="10C830A0" w:rsidR="00887991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ID закупівлі: </w:t>
      </w:r>
      <w:r w:rsidR="009A0E3C" w:rsidRPr="009A0E3C">
        <w:rPr>
          <w:color w:val="000000"/>
          <w:sz w:val="27"/>
          <w:szCs w:val="27"/>
          <w:lang w:val="uk-UA"/>
        </w:rPr>
        <w:t>UA-2023-05-05-006291-a</w:t>
      </w:r>
    </w:p>
    <w:p w14:paraId="117C69DC" w14:textId="55F1D74E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6CF5CDD9" w14:textId="042A6057" w:rsidR="000A48A9" w:rsidRPr="00D975B0" w:rsidRDefault="000A48A9" w:rsidP="000A48A9">
      <w:pPr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- 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п. </w:t>
      </w:r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11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6F6D76">
        <w:rPr>
          <w:rFonts w:ascii="Times New Roman" w:hAnsi="Times New Roman" w:cs="Times New Roman"/>
          <w:sz w:val="27"/>
          <w:szCs w:val="27"/>
          <w:lang w:val="uk-UA"/>
        </w:rPr>
        <w:t>загальних положень</w:t>
      </w:r>
      <w:r w:rsidR="00E81A64" w:rsidRPr="00E81A64">
        <w:rPr>
          <w:rFonts w:ascii="Times New Roman" w:hAnsi="Times New Roman" w:cs="Times New Roman"/>
          <w:sz w:val="27"/>
          <w:szCs w:val="27"/>
          <w:lang w:val="uk-UA"/>
        </w:rPr>
        <w:t xml:space="preserve"> Особливостей, затверджених ПКМУ № 1178 від 12.10.2022 року</w:t>
      </w:r>
      <w:r w:rsidR="00E81A64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6F6D76">
        <w:rPr>
          <w:rFonts w:ascii="Times New Roman" w:hAnsi="Times New Roman" w:cs="Times New Roman"/>
          <w:sz w:val="27"/>
          <w:szCs w:val="27"/>
          <w:lang w:val="uk-UA"/>
        </w:rPr>
        <w:t>д</w:t>
      </w:r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 xml:space="preserve">ля здійснення </w:t>
      </w:r>
      <w:proofErr w:type="spellStart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 xml:space="preserve"> товарів і послуг (крім послуг з поточного ремонту), вартість яких є меншою, ніж 100 тис. гривень, послуг з поточного ремонту, вартість яких є меншою, ніж 200 тис. гривень, робіт, вартість яких є меншою, ніж 1,5 млн. гривень, замовники можуть використовувати електронну систему </w:t>
      </w:r>
      <w:proofErr w:type="spellStart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 xml:space="preserve"> відповідно до умов, визначених адміністратором електронної системи </w:t>
      </w:r>
      <w:proofErr w:type="spellStart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6F6D76" w:rsidRPr="006F6D76">
        <w:rPr>
          <w:rFonts w:ascii="Times New Roman" w:hAnsi="Times New Roman" w:cs="Times New Roman"/>
          <w:sz w:val="27"/>
          <w:szCs w:val="27"/>
          <w:lang w:val="uk-UA"/>
        </w:rPr>
        <w:t>, у тому числі електронний каталог для закупівлі товарів.</w:t>
      </w:r>
      <w:r w:rsidR="00D975B0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У разі здійснення таких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 без використання електронної системи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 замовник обов’язково дотримується принципів здійснення публічних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“Прикінцеві та перехідні положення” Закону в електронній системі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закупівель</w:t>
      </w:r>
      <w:proofErr w:type="spellEnd"/>
      <w:r w:rsidR="00D975B0" w:rsidRPr="00D975B0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2CE6EF20" w14:textId="50BF4FE3" w:rsidR="000C6A7A" w:rsidRPr="00E81A64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9A0E3C" w:rsidRPr="009A0E3C">
        <w:rPr>
          <w:color w:val="000000"/>
          <w:sz w:val="27"/>
          <w:szCs w:val="27"/>
          <w:lang w:val="uk-UA"/>
        </w:rPr>
        <w:t>121 104,98</w:t>
      </w:r>
      <w:r w:rsidR="004E3875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грн з ПДВ - визначена відповідно до розрахунку;</w:t>
      </w:r>
    </w:p>
    <w:p w14:paraId="32706AAE" w14:textId="3B09421F" w:rsidR="000A48A9" w:rsidRPr="00E81A64" w:rsidRDefault="000C6A7A" w:rsidP="00E81A64">
      <w:pPr>
        <w:pStyle w:val="a3"/>
        <w:jc w:val="both"/>
        <w:rPr>
          <w:color w:val="000000"/>
          <w:sz w:val="27"/>
          <w:szCs w:val="27"/>
          <w:lang w:val="uk-UA"/>
        </w:rPr>
      </w:pPr>
      <w:r w:rsidRPr="00E81A64">
        <w:rPr>
          <w:color w:val="000000"/>
          <w:sz w:val="27"/>
          <w:szCs w:val="27"/>
          <w:lang w:val="uk-UA"/>
        </w:rPr>
        <w:t>- розмір бюджетного призначення встановлений: рішенням Дніпровської міської ради від 22.12.2021 №11/14, рішенням Дніпровської міської ради від</w:t>
      </w:r>
      <w:r w:rsidR="00887991" w:rsidRPr="00887991">
        <w:rPr>
          <w:color w:val="000000"/>
          <w:sz w:val="27"/>
          <w:szCs w:val="27"/>
          <w:lang w:val="uk-UA"/>
        </w:rPr>
        <w:t xml:space="preserve"> </w:t>
      </w:r>
      <w:r w:rsidRPr="00E81A64">
        <w:rPr>
          <w:color w:val="000000"/>
          <w:sz w:val="27"/>
          <w:szCs w:val="27"/>
          <w:lang w:val="uk-UA"/>
        </w:rPr>
        <w:t>14.12.2022 №2/31 «Про бюджет Дніпровської міської територіальної громади на 2023 рік».</w:t>
      </w:r>
    </w:p>
    <w:sectPr w:rsidR="000A48A9" w:rsidRPr="00E81A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A48A9"/>
    <w:rsid w:val="000B5DA5"/>
    <w:rsid w:val="000C6A7A"/>
    <w:rsid w:val="000C7857"/>
    <w:rsid w:val="001F6328"/>
    <w:rsid w:val="00415657"/>
    <w:rsid w:val="00440D75"/>
    <w:rsid w:val="004E3875"/>
    <w:rsid w:val="006F6D76"/>
    <w:rsid w:val="007006A3"/>
    <w:rsid w:val="00887991"/>
    <w:rsid w:val="009A0E3C"/>
    <w:rsid w:val="00A44E36"/>
    <w:rsid w:val="00C90C39"/>
    <w:rsid w:val="00D975B0"/>
    <w:rsid w:val="00E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E16C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4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17</cp:revision>
  <cp:lastPrinted>2023-05-10T10:08:00Z</cp:lastPrinted>
  <dcterms:created xsi:type="dcterms:W3CDTF">2023-02-15T15:29:00Z</dcterms:created>
  <dcterms:modified xsi:type="dcterms:W3CDTF">2023-05-10T10:12:00Z</dcterms:modified>
</cp:coreProperties>
</file>