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CD94FD9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B10F338" w14:textId="77777777" w:rsidR="00D52EF7" w:rsidRDefault="00D52EF7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52EF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поточного ремонту елементів благоустрою (гірка «Крим», пісочниця ПО-4.03 (1,2*1,2*0,), гойдалка на металевих стійках з жорсткою підвіскою, гойдалка на металевих стійках з жорсткою підвіскою КМ-04.04 подвійна, карусель, карусель «Весела карусель», ігровий комплекс), розташованих на об’єкті благоустрою: </w:t>
      </w:r>
    </w:p>
    <w:p w14:paraId="02109D2F" w14:textId="223EB776" w:rsidR="006629D2" w:rsidRDefault="00D52EF7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52EF7">
        <w:rPr>
          <w:rFonts w:ascii="Times New Roman" w:hAnsi="Times New Roman" w:cs="Times New Roman"/>
          <w:iCs/>
          <w:sz w:val="24"/>
          <w:szCs w:val="24"/>
          <w:lang w:val="uk-UA"/>
        </w:rPr>
        <w:t>м. Дніпро, вул. Байкальська, буд. 11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1A8A4D5C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D52EF7" w:rsidRPr="00D52EF7">
        <w:rPr>
          <w:rFonts w:ascii="Times New Roman" w:hAnsi="Times New Roman" w:cs="Times New Roman"/>
          <w:iCs/>
          <w:sz w:val="24"/>
          <w:szCs w:val="24"/>
          <w:lang w:val="uk-UA"/>
        </w:rPr>
        <w:t>50870000-4 Послуги з ремонту і технічного обслуговування обладнання для ігрових майданчиків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739463AB" w:rsidR="00E6342D" w:rsidRPr="00D52EF7" w:rsidRDefault="00E6342D" w:rsidP="00D52EF7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EF7" w:rsidRPr="00D52EF7">
        <w:rPr>
          <w:rFonts w:ascii="Times New Roman" w:hAnsi="Times New Roman" w:cs="Times New Roman"/>
          <w:iCs/>
          <w:sz w:val="24"/>
          <w:szCs w:val="24"/>
          <w:lang w:val="uk-UA"/>
        </w:rPr>
        <w:t>Послуги з поточного ремонту елементів благоустрою (гірка «Крим», пісочниця ПО-4.03 (1,2*1,2*0,), гойдалка на металевих стійках з жорсткою підвіскою, гойдалка на металевих стійках з жорсткою підвіскою КМ-04.04 подвійна, карусель, карусель «Весела карусель», ігровий комплекс), розташованих на об’єкті благоустрою: м. Дніпро, вул. Байкальська, буд. 11 (ДК 021:2015: 50870000-4 Послуги з ремонту і технічного обслуговування обладнання для ігрових майданчиків)</w:t>
      </w:r>
      <w:r w:rsidR="008F6C6F" w:rsidRPr="00D52EF7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2711947B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9A08BC">
        <w:rPr>
          <w:rFonts w:ascii="Times New Roman" w:hAnsi="Times New Roman" w:cs="Times New Roman"/>
          <w:sz w:val="24"/>
          <w:szCs w:val="24"/>
          <w:lang w:val="uk-UA"/>
        </w:rPr>
        <w:t>074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9A08BC" w:rsidRPr="00D52EF7">
        <w:rPr>
          <w:rFonts w:ascii="Times New Roman" w:hAnsi="Times New Roman" w:cs="Times New Roman"/>
          <w:iCs/>
          <w:sz w:val="24"/>
          <w:szCs w:val="24"/>
          <w:lang w:val="uk-UA"/>
        </w:rPr>
        <w:t>вул. Байкальська, буд. 11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31E90702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D52EF7" w:rsidRPr="00D52EF7">
        <w:rPr>
          <w:rFonts w:ascii="Times New Roman" w:hAnsi="Times New Roman" w:cs="Times New Roman"/>
          <w:sz w:val="24"/>
          <w:szCs w:val="24"/>
          <w:lang w:val="uk-UA"/>
        </w:rPr>
        <w:t>UA-2023-02-13-002887-a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16034B8E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9A08BC" w:rsidRPr="00D52EF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поточного ремонту елементів благоустрою (гірка «Крим», пісочниця ПО-4.03 (1,2*1,2*0,), гойдалка на металевих стійках з жорсткою підвіскою, гойдалка на металевих стійках з жорсткою підвіскою КМ-04.04 подвійна, карусель, карусель «Весела карусель», ігровий комплекс), розташованих на об’єкті благоустрою: м. Дніпро, вул. Байкальська, буд. 11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9A08BC">
        <w:rPr>
          <w:rFonts w:ascii="Times New Roman" w:hAnsi="Times New Roman" w:cs="Times New Roman"/>
          <w:sz w:val="24"/>
          <w:szCs w:val="24"/>
          <w:lang w:val="uk-UA"/>
        </w:rPr>
        <w:t>074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9A08BC" w:rsidRPr="00D52EF7">
        <w:rPr>
          <w:rFonts w:ascii="Times New Roman" w:hAnsi="Times New Roman" w:cs="Times New Roman"/>
          <w:iCs/>
          <w:sz w:val="24"/>
          <w:szCs w:val="24"/>
          <w:lang w:val="uk-UA"/>
        </w:rPr>
        <w:t>вул. Байкальська, буд.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976241" w:rsidRPr="0097624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232 357,70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976241">
        <w:rPr>
          <w:rFonts w:ascii="Times New Roman" w:eastAsia="Times New Roman" w:hAnsi="Times New Roman" w:cs="Times New Roman"/>
          <w:sz w:val="24"/>
          <w:szCs w:val="24"/>
          <w:lang w:val="uk-UA"/>
        </w:rPr>
        <w:t>Двісті тридцять дві тисячі триста п’ятдесят сім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97624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30FE0D1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976241" w:rsidRPr="00976241">
        <w:rPr>
          <w:rFonts w:ascii="Times New Roman" w:eastAsia="Times New Roman" w:hAnsi="Times New Roman" w:cs="Times New Roman"/>
          <w:sz w:val="24"/>
          <w:szCs w:val="24"/>
          <w:lang w:val="uk-UA"/>
        </w:rPr>
        <w:t>232 357,70</w:t>
      </w:r>
      <w:r w:rsidR="00976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(Двісті тридцять дві тисячі триста п’ятдесят сім грн. 70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68AD"/>
    <w:rsid w:val="0022335F"/>
    <w:rsid w:val="00241E29"/>
    <w:rsid w:val="002F3DC4"/>
    <w:rsid w:val="003438AB"/>
    <w:rsid w:val="003538A7"/>
    <w:rsid w:val="00375847"/>
    <w:rsid w:val="0038574C"/>
    <w:rsid w:val="003974B9"/>
    <w:rsid w:val="003C6D7F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842D61"/>
    <w:rsid w:val="00846F31"/>
    <w:rsid w:val="008F6C6F"/>
    <w:rsid w:val="008F7B5D"/>
    <w:rsid w:val="00904F44"/>
    <w:rsid w:val="00976241"/>
    <w:rsid w:val="009A08BC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117DE"/>
    <w:rsid w:val="00D14D62"/>
    <w:rsid w:val="00D52EF7"/>
    <w:rsid w:val="00D61C7A"/>
    <w:rsid w:val="00DB0868"/>
    <w:rsid w:val="00DB6ACD"/>
    <w:rsid w:val="00DF0C32"/>
    <w:rsid w:val="00DF1446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</cp:revision>
  <cp:lastPrinted>2022-07-25T11:09:00Z</cp:lastPrinted>
  <dcterms:created xsi:type="dcterms:W3CDTF">2022-07-25T11:39:00Z</dcterms:created>
  <dcterms:modified xsi:type="dcterms:W3CDTF">2023-02-13T09:15:00Z</dcterms:modified>
</cp:coreProperties>
</file>