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B78C" w14:textId="31DE8732" w:rsidR="00A40E3C" w:rsidRPr="000D37B8" w:rsidRDefault="00487F61" w:rsidP="000D37B8">
      <w:pPr>
        <w:spacing w:line="192" w:lineRule="atLeast"/>
        <w:jc w:val="both"/>
        <w:rPr>
          <w:rFonts w:cs="Arial"/>
          <w:color w:val="6D6D6D"/>
          <w:sz w:val="17"/>
          <w:szCs w:val="17"/>
        </w:rPr>
      </w:pPr>
      <w:r w:rsidRPr="00271ED7">
        <w:rPr>
          <w:rFonts w:ascii="Times New Roman" w:hAnsi="Times New Roman"/>
          <w:szCs w:val="24"/>
          <w:lang w:val="uk-UA"/>
        </w:rPr>
        <w:t xml:space="preserve">Ідентифіктор </w:t>
      </w:r>
      <w:r w:rsidR="00D92154" w:rsidRPr="00271ED7">
        <w:rPr>
          <w:rFonts w:ascii="Times New Roman" w:hAnsi="Times New Roman"/>
          <w:szCs w:val="24"/>
          <w:lang w:val="uk-UA"/>
        </w:rPr>
        <w:t xml:space="preserve">закупівлі: </w:t>
      </w:r>
      <w:hyperlink r:id="rId4" w:tgtFrame="_blank" w:tooltip="Оголошення на порталі Уповноваженого органу" w:history="1">
        <w:r w:rsidR="0055143E" w:rsidRPr="0055143E">
          <w:rPr>
            <w:rStyle w:val="js-apiid"/>
            <w:rFonts w:ascii="Times New Roman" w:hAnsi="Times New Roman"/>
            <w:color w:val="000000"/>
            <w:szCs w:val="24"/>
            <w:bdr w:val="none" w:sz="0" w:space="0" w:color="auto" w:frame="1"/>
            <w:shd w:val="clear" w:color="auto" w:fill="EEEEEE"/>
          </w:rPr>
          <w:t>UA-2022-08-19-007278-a</w:t>
        </w:r>
      </w:hyperlink>
      <w:r w:rsidR="00A40E3C" w:rsidRPr="000D37B8">
        <w:rPr>
          <w:rFonts w:ascii="Times New Roman" w:hAnsi="Times New Roman"/>
          <w:szCs w:val="24"/>
          <w:lang w:val="uk-UA"/>
        </w:rPr>
        <w:t xml:space="preserve">                                                                                                    </w:t>
      </w:r>
    </w:p>
    <w:p w14:paraId="15E966B4" w14:textId="77777777" w:rsidR="00A40E3C" w:rsidRPr="00720B65" w:rsidRDefault="00A40E3C" w:rsidP="00755C9A">
      <w:pPr>
        <w:ind w:firstLine="720"/>
        <w:jc w:val="center"/>
        <w:rPr>
          <w:rFonts w:ascii="Times New Roman" w:hAnsi="Times New Roman"/>
          <w:bCs/>
          <w:kern w:val="36"/>
          <w:szCs w:val="24"/>
          <w:lang w:val="uk-UA" w:eastAsia="en-US"/>
        </w:rPr>
      </w:pPr>
    </w:p>
    <w:p w14:paraId="3615CFFF" w14:textId="77777777" w:rsidR="00C74E45" w:rsidRPr="00720B65" w:rsidRDefault="001248C4" w:rsidP="00C74E45">
      <w:pPr>
        <w:pStyle w:val="1"/>
        <w:shd w:val="clear" w:color="auto" w:fill="FFFFFF"/>
        <w:spacing w:after="150"/>
        <w:jc w:val="center"/>
        <w:textAlignment w:val="baseline"/>
        <w:rPr>
          <w:b w:val="0"/>
          <w:sz w:val="24"/>
          <w:szCs w:val="24"/>
          <w:lang w:val="uk-UA"/>
        </w:rPr>
      </w:pPr>
      <w:r w:rsidRPr="00720B65">
        <w:rPr>
          <w:b w:val="0"/>
          <w:sz w:val="24"/>
          <w:szCs w:val="24"/>
          <w:lang w:val="uk-UA"/>
        </w:rPr>
        <w:t>Обґрунтування</w:t>
      </w:r>
      <w:r w:rsidR="00E3695A" w:rsidRPr="00720B65">
        <w:rPr>
          <w:b w:val="0"/>
          <w:sz w:val="24"/>
          <w:szCs w:val="24"/>
          <w:lang w:val="uk-UA"/>
        </w:rPr>
        <w:t xml:space="preserve"> </w:t>
      </w:r>
      <w:r w:rsidRPr="00720B65">
        <w:rPr>
          <w:b w:val="0"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 та очікуваної</w:t>
      </w:r>
      <w:r w:rsidR="00E3695A" w:rsidRPr="00720B65">
        <w:rPr>
          <w:b w:val="0"/>
          <w:sz w:val="24"/>
          <w:szCs w:val="24"/>
          <w:lang w:val="uk-UA"/>
        </w:rPr>
        <w:t xml:space="preserve"> </w:t>
      </w:r>
      <w:r w:rsidRPr="00720B65">
        <w:rPr>
          <w:b w:val="0"/>
          <w:sz w:val="24"/>
          <w:szCs w:val="24"/>
          <w:lang w:val="uk-UA"/>
        </w:rPr>
        <w:t>вартості предмета закупівлі</w:t>
      </w:r>
      <w:r w:rsidR="00E3695A" w:rsidRPr="00720B65">
        <w:rPr>
          <w:b w:val="0"/>
          <w:sz w:val="24"/>
          <w:szCs w:val="24"/>
          <w:lang w:val="uk-UA"/>
        </w:rPr>
        <w:t xml:space="preserve">: </w:t>
      </w:r>
    </w:p>
    <w:p w14:paraId="7DD943D9" w14:textId="77777777" w:rsidR="00A21E11" w:rsidRPr="000D37B8" w:rsidRDefault="00C1037A" w:rsidP="00A21E11">
      <w:pPr>
        <w:pStyle w:val="1"/>
        <w:shd w:val="clear" w:color="auto" w:fill="FFFFFF"/>
        <w:spacing w:before="0" w:beforeAutospacing="0" w:after="0" w:afterAutospacing="0"/>
        <w:ind w:firstLine="720"/>
        <w:textAlignment w:val="baseline"/>
        <w:rPr>
          <w:b w:val="0"/>
          <w:sz w:val="24"/>
          <w:szCs w:val="24"/>
          <w:lang w:val="uk-UA"/>
        </w:rPr>
      </w:pPr>
      <w:r w:rsidRPr="000D37B8">
        <w:rPr>
          <w:sz w:val="24"/>
          <w:szCs w:val="24"/>
          <w:lang w:val="uk-UA"/>
        </w:rPr>
        <w:t>Обґрунтування очікуваної вартості:</w:t>
      </w:r>
    </w:p>
    <w:p w14:paraId="130CD059" w14:textId="77777777" w:rsidR="00C1037A" w:rsidRPr="000D37B8" w:rsidRDefault="000D37B8" w:rsidP="00C73E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kern w:val="36"/>
          <w:lang w:val="uk-UA" w:eastAsia="en-US"/>
        </w:rPr>
      </w:pPr>
      <w:r>
        <w:rPr>
          <w:bCs/>
          <w:kern w:val="36"/>
          <w:lang w:val="uk-UA" w:eastAsia="en-US"/>
        </w:rPr>
        <w:t>Визначення очікуваної вартості предмета закупівлі здійснювалося із застосуванням одного з методів примірної методики визначення очікуваної вартості предмета закупівлі, затвердженим Міністерством розвитку економіки, торгівлі та сільського господарства України від 18.02.2020 №275, а саме враховувалась інформація, що міститься в мережі Інтернет у відкритому доступі, в електронній системі закупівель «Прозоро».</w:t>
      </w:r>
    </w:p>
    <w:p w14:paraId="6DA1AB30" w14:textId="4B6F55FD" w:rsidR="007D7444" w:rsidRPr="000D37B8" w:rsidRDefault="00626380" w:rsidP="00C73EE5">
      <w:pPr>
        <w:ind w:firstLine="450"/>
        <w:jc w:val="both"/>
        <w:rPr>
          <w:rFonts w:ascii="Times New Roman" w:hAnsi="Times New Roman"/>
          <w:bCs/>
          <w:kern w:val="36"/>
          <w:szCs w:val="24"/>
          <w:lang w:val="uk-UA" w:eastAsia="en-US"/>
        </w:rPr>
      </w:pPr>
      <w:r w:rsidRPr="00720B65">
        <w:rPr>
          <w:rFonts w:ascii="Times New Roman" w:hAnsi="Times New Roman"/>
          <w:bCs/>
          <w:kern w:val="36"/>
          <w:szCs w:val="24"/>
          <w:lang w:val="uk-UA" w:eastAsia="en-US"/>
        </w:rPr>
        <w:t>О</w:t>
      </w:r>
      <w:r w:rsidR="007D7444" w:rsidRPr="00720B65">
        <w:rPr>
          <w:rFonts w:ascii="Times New Roman" w:hAnsi="Times New Roman"/>
          <w:bCs/>
          <w:kern w:val="36"/>
          <w:szCs w:val="24"/>
          <w:lang w:val="uk-UA" w:eastAsia="en-US"/>
        </w:rPr>
        <w:t>чікувана вартість закупівлі</w:t>
      </w:r>
      <w:r w:rsidR="00C74E45" w:rsidRPr="00720B65">
        <w:rPr>
          <w:rFonts w:ascii="Times New Roman" w:hAnsi="Times New Roman"/>
          <w:bCs/>
          <w:kern w:val="36"/>
          <w:szCs w:val="24"/>
          <w:lang w:val="uk-UA" w:eastAsia="en-US"/>
        </w:rPr>
        <w:t xml:space="preserve"> становить</w:t>
      </w:r>
      <w:r w:rsidR="007D7444" w:rsidRPr="00720B65">
        <w:rPr>
          <w:rFonts w:ascii="Times New Roman" w:hAnsi="Times New Roman"/>
          <w:bCs/>
          <w:kern w:val="36"/>
          <w:szCs w:val="24"/>
          <w:lang w:val="uk-UA" w:eastAsia="en-US"/>
        </w:rPr>
        <w:t xml:space="preserve">: </w:t>
      </w:r>
      <w:r w:rsidR="0055143E">
        <w:rPr>
          <w:rFonts w:ascii="Times New Roman" w:hAnsi="Times New Roman"/>
          <w:b/>
          <w:bCs/>
          <w:kern w:val="36"/>
          <w:szCs w:val="24"/>
          <w:lang w:val="uk-UA" w:eastAsia="en-US"/>
        </w:rPr>
        <w:t>255</w:t>
      </w:r>
      <w:r w:rsidR="003B72F9" w:rsidRPr="003B72F9">
        <w:rPr>
          <w:rFonts w:ascii="Times New Roman" w:hAnsi="Times New Roman"/>
          <w:b/>
          <w:bCs/>
          <w:kern w:val="36"/>
          <w:szCs w:val="24"/>
          <w:lang w:val="uk-UA" w:eastAsia="en-US"/>
        </w:rPr>
        <w:t> </w:t>
      </w:r>
      <w:r w:rsidR="00B96B3E">
        <w:rPr>
          <w:rFonts w:ascii="Times New Roman" w:hAnsi="Times New Roman"/>
          <w:b/>
          <w:bCs/>
          <w:kern w:val="36"/>
          <w:szCs w:val="24"/>
          <w:lang w:val="uk-UA" w:eastAsia="en-US"/>
        </w:rPr>
        <w:t>000</w:t>
      </w:r>
      <w:r w:rsidR="003B72F9" w:rsidRPr="003B72F9">
        <w:rPr>
          <w:rFonts w:ascii="Times New Roman" w:hAnsi="Times New Roman"/>
          <w:b/>
          <w:bCs/>
          <w:kern w:val="36"/>
          <w:szCs w:val="24"/>
          <w:lang w:val="uk-UA" w:eastAsia="en-US"/>
        </w:rPr>
        <w:t>,</w:t>
      </w:r>
      <w:r w:rsidR="00B96B3E">
        <w:rPr>
          <w:rFonts w:ascii="Times New Roman" w:hAnsi="Times New Roman"/>
          <w:b/>
          <w:bCs/>
          <w:kern w:val="36"/>
          <w:szCs w:val="24"/>
          <w:lang w:val="uk-UA" w:eastAsia="en-US"/>
        </w:rPr>
        <w:t>0</w:t>
      </w:r>
      <w:r w:rsidR="003B72F9" w:rsidRPr="003B72F9">
        <w:rPr>
          <w:rFonts w:ascii="Times New Roman" w:hAnsi="Times New Roman"/>
          <w:b/>
          <w:bCs/>
          <w:kern w:val="36"/>
          <w:szCs w:val="24"/>
          <w:lang w:val="uk-UA" w:eastAsia="en-US"/>
        </w:rPr>
        <w:t>0</w:t>
      </w:r>
      <w:r w:rsidR="00F52340" w:rsidRPr="00720B65">
        <w:rPr>
          <w:rFonts w:ascii="Times New Roman" w:hAnsi="Times New Roman"/>
          <w:bCs/>
          <w:kern w:val="36"/>
          <w:szCs w:val="24"/>
          <w:lang w:val="uk-UA" w:eastAsia="en-US"/>
        </w:rPr>
        <w:t xml:space="preserve"> </w:t>
      </w:r>
      <w:r w:rsidR="00F52340" w:rsidRPr="00720B65">
        <w:rPr>
          <w:rFonts w:ascii="Times New Roman" w:hAnsi="Times New Roman"/>
          <w:b/>
          <w:bCs/>
          <w:kern w:val="36"/>
          <w:szCs w:val="24"/>
          <w:lang w:val="uk-UA" w:eastAsia="en-US"/>
        </w:rPr>
        <w:t xml:space="preserve">грн. </w:t>
      </w:r>
      <w:r w:rsidR="00226A47" w:rsidRPr="00720B65">
        <w:rPr>
          <w:rFonts w:ascii="Times New Roman" w:hAnsi="Times New Roman"/>
          <w:b/>
          <w:bCs/>
          <w:kern w:val="36"/>
          <w:szCs w:val="24"/>
          <w:lang w:val="uk-UA" w:eastAsia="en-US"/>
        </w:rPr>
        <w:t>з ПДВ</w:t>
      </w:r>
      <w:r w:rsidR="000D37B8" w:rsidRPr="000D37B8">
        <w:rPr>
          <w:rFonts w:ascii="Times New Roman" w:hAnsi="Times New Roman"/>
          <w:bCs/>
          <w:kern w:val="36"/>
          <w:szCs w:val="24"/>
          <w:lang w:val="uk-UA" w:eastAsia="en-US"/>
        </w:rPr>
        <w:t>, яка передбачена кошторисом та річним планом закупівлі на 2022 рік</w:t>
      </w:r>
      <w:r w:rsidR="0055143E">
        <w:rPr>
          <w:rFonts w:ascii="Times New Roman" w:hAnsi="Times New Roman"/>
          <w:bCs/>
          <w:kern w:val="36"/>
          <w:szCs w:val="24"/>
          <w:lang w:val="uk-UA" w:eastAsia="en-US"/>
        </w:rPr>
        <w:t>, а також з урахуванням необхідних потреб у закупівлі до кінця 2022 року</w:t>
      </w:r>
      <w:r w:rsidR="000D37B8" w:rsidRPr="000D37B8">
        <w:rPr>
          <w:rFonts w:ascii="Times New Roman" w:hAnsi="Times New Roman"/>
          <w:bCs/>
          <w:kern w:val="36"/>
          <w:szCs w:val="24"/>
          <w:lang w:val="uk-UA" w:eastAsia="en-US"/>
        </w:rPr>
        <w:t>.</w:t>
      </w:r>
    </w:p>
    <w:p w14:paraId="6E314DDD" w14:textId="77777777" w:rsidR="00626380" w:rsidRPr="000D37B8" w:rsidRDefault="00C1037A" w:rsidP="00C73EE5">
      <w:pPr>
        <w:ind w:firstLine="450"/>
        <w:jc w:val="both"/>
        <w:rPr>
          <w:rFonts w:ascii="Times New Roman" w:hAnsi="Times New Roman"/>
          <w:b/>
          <w:bCs/>
          <w:kern w:val="36"/>
          <w:szCs w:val="24"/>
          <w:lang w:val="uk-UA" w:eastAsia="en-US"/>
        </w:rPr>
      </w:pPr>
      <w:r w:rsidRPr="000D37B8">
        <w:rPr>
          <w:rFonts w:ascii="Times New Roman" w:hAnsi="Times New Roman"/>
          <w:b/>
          <w:bCs/>
          <w:kern w:val="36"/>
          <w:szCs w:val="24"/>
          <w:lang w:val="uk-UA" w:eastAsia="en-US"/>
        </w:rPr>
        <w:t>Обґрунтування технічних та якісних характеристик  предмета закупівлі:</w:t>
      </w:r>
    </w:p>
    <w:p w14:paraId="74851A2F" w14:textId="77777777" w:rsidR="00FE6543" w:rsidRDefault="005B4F6B" w:rsidP="00C73EE5">
      <w:pPr>
        <w:keepNext/>
        <w:keepLines/>
        <w:ind w:firstLine="720"/>
        <w:jc w:val="both"/>
        <w:rPr>
          <w:rFonts w:ascii="Times New Roman" w:hAnsi="Times New Roman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Cs/>
          <w:kern w:val="36"/>
          <w:szCs w:val="24"/>
          <w:lang w:val="uk-UA" w:eastAsia="en-US"/>
        </w:rPr>
        <w:t>Технічні та якісні характеристики предмета закупівлі визначені відповідно до Закону України «Про благоустрій населених пунктів», «Про охорону навколишнього природного середовища»,</w:t>
      </w:r>
      <w:r w:rsidR="004B4EB2">
        <w:rPr>
          <w:rFonts w:ascii="Times New Roman" w:hAnsi="Times New Roman"/>
          <w:bCs/>
          <w:kern w:val="36"/>
          <w:szCs w:val="24"/>
          <w:lang w:val="uk-UA" w:eastAsia="en-US"/>
        </w:rPr>
        <w:t xml:space="preserve"> </w:t>
      </w:r>
      <w:r w:rsidR="004B4EB2" w:rsidRPr="004B4EB2">
        <w:rPr>
          <w:rFonts w:ascii="Times New Roman" w:hAnsi="Times New Roman"/>
          <w:szCs w:val="24"/>
          <w:shd w:val="clear" w:color="auto" w:fill="FFFFFF"/>
          <w:lang w:val="uk-UA"/>
        </w:rPr>
        <w:t>Правил благоустрою території міста Дніпра, затверджених рішенням міської ради від 27.11.2013 року №44/43 (зі змінами)</w:t>
      </w:r>
      <w:r w:rsidR="004B4EB2">
        <w:rPr>
          <w:rFonts w:ascii="Times New Roman" w:hAnsi="Times New Roman"/>
          <w:szCs w:val="24"/>
          <w:shd w:val="clear" w:color="auto" w:fill="FFFFFF"/>
          <w:lang w:val="uk-UA"/>
        </w:rPr>
        <w:t xml:space="preserve"> та інших чинних нормативно-правових актів.</w:t>
      </w:r>
    </w:p>
    <w:p w14:paraId="314A6381" w14:textId="6733310B" w:rsidR="004B4EB2" w:rsidRPr="001A732B" w:rsidRDefault="004B4EB2" w:rsidP="00C73EE5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Cs w:val="24"/>
          <w:lang w:val="uk-UA" w:eastAsia="en-US"/>
        </w:rPr>
      </w:pPr>
      <w:r>
        <w:rPr>
          <w:rFonts w:ascii="Times New Roman" w:hAnsi="Times New Roman"/>
          <w:szCs w:val="24"/>
          <w:shd w:val="clear" w:color="auto" w:fill="FFFFFF"/>
          <w:lang w:val="uk-UA"/>
        </w:rPr>
        <w:t>В послугу вход</w:t>
      </w:r>
      <w:r w:rsidR="0055143E">
        <w:rPr>
          <w:rFonts w:ascii="Times New Roman" w:hAnsi="Times New Roman"/>
          <w:szCs w:val="24"/>
          <w:shd w:val="clear" w:color="auto" w:fill="FFFFFF"/>
          <w:lang w:val="uk-UA"/>
        </w:rPr>
        <w:t>ять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 xml:space="preserve"> </w:t>
      </w:r>
      <w:r w:rsidR="0055143E">
        <w:rPr>
          <w:rFonts w:ascii="Times New Roman" w:hAnsi="Times New Roman"/>
          <w:bCs/>
          <w:szCs w:val="24"/>
          <w:shd w:val="clear" w:color="auto" w:fill="FFFFFF"/>
          <w:lang w:val="uk-UA"/>
        </w:rPr>
        <w:t>п</w:t>
      </w:r>
      <w:r w:rsidR="0055143E" w:rsidRPr="0055143E">
        <w:rPr>
          <w:rFonts w:ascii="Times New Roman" w:hAnsi="Times New Roman"/>
          <w:bCs/>
          <w:szCs w:val="24"/>
          <w:shd w:val="clear" w:color="auto" w:fill="FFFFFF"/>
        </w:rPr>
        <w:t>ослуги з благоустрою (</w:t>
      </w:r>
      <w:r w:rsidR="0055143E" w:rsidRPr="0055143E">
        <w:rPr>
          <w:rFonts w:ascii="Times New Roman" w:hAnsi="Times New Roman"/>
          <w:bCs/>
          <w:spacing w:val="-3"/>
          <w:szCs w:val="24"/>
        </w:rPr>
        <w:t>утримання скверу) за адресою: м. Дніпро, вул. Михайла Грушевського, 70</w:t>
      </w:r>
      <w:r w:rsidR="001A732B">
        <w:rPr>
          <w:rFonts w:ascii="Times New Roman" w:hAnsi="Times New Roman"/>
          <w:szCs w:val="24"/>
          <w:shd w:val="clear" w:color="auto" w:fill="FFFFFF"/>
          <w:lang w:val="uk-UA"/>
        </w:rPr>
        <w:t xml:space="preserve"> обсягом </w:t>
      </w:r>
      <w:r w:rsidR="00091511">
        <w:rPr>
          <w:rFonts w:ascii="Times New Roman" w:hAnsi="Times New Roman"/>
          <w:szCs w:val="24"/>
          <w:shd w:val="clear" w:color="auto" w:fill="FFFFFF"/>
          <w:lang w:val="uk-UA"/>
        </w:rPr>
        <w:t>згідно Додатка 4 до тендерної документації</w:t>
      </w:r>
      <w:r w:rsidR="001A732B">
        <w:rPr>
          <w:rFonts w:ascii="Times New Roman" w:hAnsi="Times New Roman"/>
          <w:szCs w:val="24"/>
          <w:shd w:val="clear" w:color="auto" w:fill="FFFFFF"/>
          <w:lang w:val="uk-UA"/>
        </w:rPr>
        <w:t>.</w:t>
      </w:r>
    </w:p>
    <w:p w14:paraId="0DD80B08" w14:textId="77777777" w:rsidR="000E7C46" w:rsidRPr="000D37B8" w:rsidRDefault="00C1037A" w:rsidP="00C73EE5">
      <w:pPr>
        <w:keepNext/>
        <w:keepLines/>
        <w:ind w:firstLine="720"/>
        <w:jc w:val="both"/>
        <w:rPr>
          <w:rFonts w:ascii="Times New Roman" w:hAnsi="Times New Roman"/>
          <w:b/>
          <w:bCs/>
          <w:kern w:val="36"/>
          <w:szCs w:val="24"/>
          <w:lang w:val="uk-UA" w:eastAsia="en-US"/>
        </w:rPr>
      </w:pPr>
      <w:r w:rsidRPr="000D37B8">
        <w:rPr>
          <w:rFonts w:ascii="Times New Roman" w:hAnsi="Times New Roman"/>
          <w:b/>
          <w:bCs/>
          <w:kern w:val="36"/>
          <w:szCs w:val="24"/>
          <w:lang w:val="uk-UA" w:eastAsia="en-US"/>
        </w:rPr>
        <w:t>Обґрунтування бюджетного призначення:</w:t>
      </w:r>
      <w:r w:rsidR="003559E1" w:rsidRPr="000D37B8">
        <w:rPr>
          <w:rFonts w:ascii="Times New Roman" w:hAnsi="Times New Roman"/>
          <w:b/>
          <w:bCs/>
          <w:kern w:val="36"/>
          <w:szCs w:val="24"/>
          <w:lang w:val="uk-UA" w:eastAsia="en-US"/>
        </w:rPr>
        <w:t xml:space="preserve"> </w:t>
      </w:r>
    </w:p>
    <w:p w14:paraId="342BEA1B" w14:textId="524F5B23" w:rsidR="009F1D67" w:rsidRPr="00B11F42" w:rsidRDefault="00111550" w:rsidP="009F1D67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Cs w:val="24"/>
          <w:lang w:val="uk-UA" w:eastAsia="en-US"/>
        </w:rPr>
      </w:pPr>
      <w:r>
        <w:rPr>
          <w:rFonts w:ascii="Times New Roman" w:hAnsi="Times New Roman"/>
          <w:bCs/>
          <w:kern w:val="36"/>
          <w:szCs w:val="24"/>
          <w:lang w:val="uk-UA" w:eastAsia="en-US"/>
        </w:rPr>
        <w:t xml:space="preserve">Розмір бюджетного призначення сформований з урахуванням наявної потреби в закупівлі даної послуги, </w:t>
      </w:r>
      <w:r w:rsidRPr="00650D5F">
        <w:rPr>
          <w:rFonts w:ascii="Times New Roman" w:hAnsi="Times New Roman"/>
          <w:bCs/>
          <w:kern w:val="36"/>
          <w:szCs w:val="24"/>
          <w:lang w:val="uk-UA" w:eastAsia="en-US"/>
        </w:rPr>
        <w:t>затверджений рішенням Дніпровської міської ради</w:t>
      </w:r>
      <w:r w:rsidR="00B11F42" w:rsidRPr="00650D5F">
        <w:rPr>
          <w:rFonts w:ascii="Times New Roman" w:hAnsi="Times New Roman"/>
          <w:bCs/>
          <w:kern w:val="36"/>
          <w:szCs w:val="24"/>
          <w:lang w:val="uk-UA" w:eastAsia="en-US"/>
        </w:rPr>
        <w:t xml:space="preserve"> від 08.12.2022 № 2/13 «</w:t>
      </w:r>
      <w:r w:rsidR="00B11F42" w:rsidRPr="00650D5F">
        <w:rPr>
          <w:rFonts w:ascii="Times New Roman" w:hAnsi="Times New Roman"/>
          <w:szCs w:val="24"/>
          <w:shd w:val="clear" w:color="auto" w:fill="FFFFFF"/>
          <w:lang w:val="uk-UA"/>
        </w:rPr>
        <w:t>Про бюджет Дніпровської міської територіальної громади на 2022 рік»</w:t>
      </w:r>
      <w:r w:rsidR="00015864" w:rsidRPr="00015864">
        <w:rPr>
          <w:rFonts w:ascii="Times New Roman" w:hAnsi="Times New Roman"/>
          <w:szCs w:val="24"/>
          <w:shd w:val="clear" w:color="auto" w:fill="FFFFFF"/>
          <w:lang w:val="uk-UA"/>
        </w:rPr>
        <w:t xml:space="preserve"> (</w:t>
      </w:r>
      <w:r w:rsidR="00015864">
        <w:rPr>
          <w:rFonts w:ascii="Times New Roman" w:hAnsi="Times New Roman"/>
          <w:szCs w:val="24"/>
          <w:shd w:val="clear" w:color="auto" w:fill="FFFFFF"/>
          <w:lang w:val="uk-UA"/>
        </w:rPr>
        <w:t xml:space="preserve">зі змінами) </w:t>
      </w:r>
      <w:r w:rsidR="00B11F42">
        <w:rPr>
          <w:rFonts w:ascii="Times New Roman" w:hAnsi="Times New Roman"/>
          <w:szCs w:val="24"/>
          <w:shd w:val="clear" w:color="auto" w:fill="FFFFFF"/>
          <w:lang w:val="uk-UA"/>
        </w:rPr>
        <w:t xml:space="preserve">у сумі </w:t>
      </w:r>
      <w:r w:rsidR="0055143E">
        <w:rPr>
          <w:rFonts w:ascii="Times New Roman" w:hAnsi="Times New Roman"/>
          <w:szCs w:val="24"/>
          <w:shd w:val="clear" w:color="auto" w:fill="FFFFFF"/>
          <w:lang w:val="uk-UA"/>
        </w:rPr>
        <w:t>255</w:t>
      </w:r>
      <w:r w:rsidR="00B11F42">
        <w:rPr>
          <w:rFonts w:ascii="Times New Roman" w:hAnsi="Times New Roman"/>
          <w:szCs w:val="24"/>
          <w:shd w:val="clear" w:color="auto" w:fill="FFFFFF"/>
          <w:lang w:val="uk-UA"/>
        </w:rPr>
        <w:t> 000,00 грн.</w:t>
      </w:r>
    </w:p>
    <w:p w14:paraId="13C0CA21" w14:textId="77777777" w:rsidR="00D74DDA" w:rsidRPr="00720B65" w:rsidRDefault="00D74DDA" w:rsidP="00C73EE5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Cs w:val="24"/>
          <w:lang w:val="uk-UA" w:eastAsia="en-US"/>
        </w:rPr>
      </w:pPr>
    </w:p>
    <w:sectPr w:rsidR="00D74DDA" w:rsidRPr="00720B65" w:rsidSect="0087669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A9"/>
    <w:rsid w:val="00015864"/>
    <w:rsid w:val="00070F93"/>
    <w:rsid w:val="00071603"/>
    <w:rsid w:val="00091511"/>
    <w:rsid w:val="0009394D"/>
    <w:rsid w:val="000C0413"/>
    <w:rsid w:val="000D37B8"/>
    <w:rsid w:val="000D5125"/>
    <w:rsid w:val="000E7C46"/>
    <w:rsid w:val="00111550"/>
    <w:rsid w:val="00123CC0"/>
    <w:rsid w:val="001248C4"/>
    <w:rsid w:val="00175909"/>
    <w:rsid w:val="001A732B"/>
    <w:rsid w:val="00226A47"/>
    <w:rsid w:val="002312EE"/>
    <w:rsid w:val="00233410"/>
    <w:rsid w:val="002605A8"/>
    <w:rsid w:val="00271ED7"/>
    <w:rsid w:val="00283685"/>
    <w:rsid w:val="002E0386"/>
    <w:rsid w:val="003559E1"/>
    <w:rsid w:val="00367BF3"/>
    <w:rsid w:val="00373B5F"/>
    <w:rsid w:val="003B72F9"/>
    <w:rsid w:val="00422567"/>
    <w:rsid w:val="00444DE0"/>
    <w:rsid w:val="00462686"/>
    <w:rsid w:val="00487F61"/>
    <w:rsid w:val="004B4EB2"/>
    <w:rsid w:val="0055143E"/>
    <w:rsid w:val="00590B7F"/>
    <w:rsid w:val="005B4F6B"/>
    <w:rsid w:val="00601E4F"/>
    <w:rsid w:val="00626380"/>
    <w:rsid w:val="00642428"/>
    <w:rsid w:val="00650D5F"/>
    <w:rsid w:val="00652FC5"/>
    <w:rsid w:val="00662C9B"/>
    <w:rsid w:val="006644E5"/>
    <w:rsid w:val="00674933"/>
    <w:rsid w:val="006A458B"/>
    <w:rsid w:val="006E22FB"/>
    <w:rsid w:val="00712E1E"/>
    <w:rsid w:val="00720B65"/>
    <w:rsid w:val="00741660"/>
    <w:rsid w:val="00745A6A"/>
    <w:rsid w:val="00755C9A"/>
    <w:rsid w:val="007737E7"/>
    <w:rsid w:val="007C1EAD"/>
    <w:rsid w:val="007D7444"/>
    <w:rsid w:val="0083200F"/>
    <w:rsid w:val="00861C96"/>
    <w:rsid w:val="0087669E"/>
    <w:rsid w:val="008A4319"/>
    <w:rsid w:val="008B3166"/>
    <w:rsid w:val="008C606F"/>
    <w:rsid w:val="009735E0"/>
    <w:rsid w:val="009D42D2"/>
    <w:rsid w:val="009F1D67"/>
    <w:rsid w:val="00A21E11"/>
    <w:rsid w:val="00A40E3C"/>
    <w:rsid w:val="00A60D6C"/>
    <w:rsid w:val="00A90540"/>
    <w:rsid w:val="00B11F42"/>
    <w:rsid w:val="00B4286F"/>
    <w:rsid w:val="00B7737A"/>
    <w:rsid w:val="00B96B3E"/>
    <w:rsid w:val="00BA45F0"/>
    <w:rsid w:val="00BB01AA"/>
    <w:rsid w:val="00BD37D6"/>
    <w:rsid w:val="00BD6FE5"/>
    <w:rsid w:val="00C1037A"/>
    <w:rsid w:val="00C20D5F"/>
    <w:rsid w:val="00C33210"/>
    <w:rsid w:val="00C73EE5"/>
    <w:rsid w:val="00C74E45"/>
    <w:rsid w:val="00C83EF7"/>
    <w:rsid w:val="00CD21A9"/>
    <w:rsid w:val="00CE0FC7"/>
    <w:rsid w:val="00CF4CCE"/>
    <w:rsid w:val="00D04990"/>
    <w:rsid w:val="00D06631"/>
    <w:rsid w:val="00D406EF"/>
    <w:rsid w:val="00D74DDA"/>
    <w:rsid w:val="00D92154"/>
    <w:rsid w:val="00E3695A"/>
    <w:rsid w:val="00EE541C"/>
    <w:rsid w:val="00F24491"/>
    <w:rsid w:val="00F52340"/>
    <w:rsid w:val="00F91830"/>
    <w:rsid w:val="00FA0212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034A"/>
  <w15:docId w15:val="{D7E8AD20-A282-4DC1-9AAD-127D7AE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uiPriority w:val="34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character" w:customStyle="1" w:styleId="js-apiid">
    <w:name w:val="js-apiid"/>
    <w:basedOn w:val="a0"/>
    <w:rsid w:val="00B7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19-0072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Tender Shevchenkivskyi</cp:lastModifiedBy>
  <cp:revision>6</cp:revision>
  <cp:lastPrinted>2022-08-05T12:30:00Z</cp:lastPrinted>
  <dcterms:created xsi:type="dcterms:W3CDTF">2022-08-05T10:37:00Z</dcterms:created>
  <dcterms:modified xsi:type="dcterms:W3CDTF">2022-08-19T12:58:00Z</dcterms:modified>
</cp:coreProperties>
</file>