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29" w:rsidRPr="00A3771B" w:rsidRDefault="00081D25" w:rsidP="00A3771B">
      <w:pPr>
        <w:tabs>
          <w:tab w:val="left" w:pos="837"/>
          <w:tab w:val="left" w:pos="4571"/>
          <w:tab w:val="left" w:pos="7870"/>
        </w:tabs>
        <w:spacing w:after="0" w:line="240" w:lineRule="auto"/>
        <w:rPr>
          <w:rFonts w:ascii="Times New Roman" w:hAnsi="Times New Roman" w:cs="Times New Roman"/>
          <w:b/>
        </w:rPr>
      </w:pPr>
      <w:r w:rsidRPr="00A3771B">
        <w:rPr>
          <w:rFonts w:ascii="Times New Roman" w:hAnsi="Times New Roman" w:cs="Times New Roman"/>
          <w:b/>
          <w:bCs/>
        </w:rPr>
        <w:tab/>
        <w:t xml:space="preserve"> </w:t>
      </w:r>
      <w:r w:rsidRPr="00A3771B">
        <w:rPr>
          <w:rFonts w:ascii="Times New Roman" w:hAnsi="Times New Roman" w:cs="Times New Roman"/>
          <w:b/>
        </w:rPr>
        <w:tab/>
      </w:r>
    </w:p>
    <w:tbl>
      <w:tblPr>
        <w:tblStyle w:val="ae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4857"/>
      </w:tblGrid>
      <w:tr w:rsidR="00B53F29" w:rsidRPr="00A3771B" w:rsidTr="004F5E46">
        <w:tc>
          <w:tcPr>
            <w:tcW w:w="5065" w:type="dxa"/>
          </w:tcPr>
          <w:p w:rsidR="00B53F29" w:rsidRPr="00A3771B" w:rsidRDefault="00B53F29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>«Затверджено»</w:t>
            </w:r>
          </w:p>
          <w:p w:rsidR="00B53F29" w:rsidRPr="00A3771B" w:rsidRDefault="00B53F29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30" w:rsidRDefault="00B53F29" w:rsidP="004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</w:t>
            </w:r>
            <w:r w:rsidR="00493A30">
              <w:rPr>
                <w:rFonts w:ascii="Times New Roman" w:hAnsi="Times New Roman" w:cs="Times New Roman"/>
                <w:b/>
                <w:sz w:val="24"/>
                <w:szCs w:val="24"/>
              </w:rPr>
              <w:t>охорони здоров’я</w:t>
            </w:r>
          </w:p>
          <w:p w:rsidR="00B53F29" w:rsidRDefault="00493A30" w:rsidP="004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населення Дніпровської міської</w:t>
            </w:r>
          </w:p>
          <w:p w:rsidR="00493A30" w:rsidRPr="00A3771B" w:rsidRDefault="00493A30" w:rsidP="004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</w:p>
          <w:p w:rsidR="00B53F29" w:rsidRPr="00A3771B" w:rsidRDefault="00CE4D0D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="00B53F29"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53F29"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Бабський</w:t>
            </w:r>
          </w:p>
          <w:p w:rsidR="00B53F29" w:rsidRPr="00A3771B" w:rsidRDefault="00B53F29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29" w:rsidRPr="00A3771B" w:rsidRDefault="00B53F29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«_____»_____________________2018</w:t>
            </w:r>
          </w:p>
          <w:p w:rsidR="00B53F29" w:rsidRPr="00A3771B" w:rsidRDefault="00B53F29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29" w:rsidRPr="00A3771B" w:rsidRDefault="00B53F29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</w:tcPr>
          <w:p w:rsidR="00B53F29" w:rsidRPr="00A3771B" w:rsidRDefault="00B53F29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>«Узгоджено»</w:t>
            </w:r>
          </w:p>
          <w:p w:rsidR="00B53F29" w:rsidRPr="00A3771B" w:rsidRDefault="00B53F29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29" w:rsidRPr="00A3771B" w:rsidRDefault="00B53F29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лікар Комунального закладу «Дніпровський центр первинної медико-санітарної допомоги № 12»</w:t>
            </w:r>
          </w:p>
          <w:p w:rsidR="00B53F29" w:rsidRDefault="00B53F29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="00493A30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93A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93A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493A30">
              <w:rPr>
                <w:rFonts w:ascii="Times New Roman" w:hAnsi="Times New Roman" w:cs="Times New Roman"/>
                <w:b/>
                <w:sz w:val="24"/>
                <w:szCs w:val="24"/>
              </w:rPr>
              <w:t>Подольний</w:t>
            </w:r>
            <w:proofErr w:type="spellEnd"/>
          </w:p>
          <w:p w:rsidR="00493A30" w:rsidRPr="00A3771B" w:rsidRDefault="00493A30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29" w:rsidRPr="00A3771B" w:rsidRDefault="00B53F29" w:rsidP="00A3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1B"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«_____»_______________________ 2018</w:t>
            </w:r>
          </w:p>
        </w:tc>
      </w:tr>
    </w:tbl>
    <w:p w:rsidR="00B53F29" w:rsidRPr="00A3771B" w:rsidRDefault="00B53F29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081D25" w:rsidRPr="00A3771B" w:rsidRDefault="00081D25" w:rsidP="00A3771B">
      <w:pPr>
        <w:tabs>
          <w:tab w:val="left" w:pos="452"/>
          <w:tab w:val="left" w:pos="4186"/>
          <w:tab w:val="left" w:pos="741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771B">
        <w:rPr>
          <w:rFonts w:ascii="Times New Roman" w:hAnsi="Times New Roman" w:cs="Times New Roman"/>
          <w:b/>
        </w:rPr>
        <w:t xml:space="preserve">       </w:t>
      </w: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71B">
        <w:rPr>
          <w:rFonts w:ascii="Times New Roman" w:hAnsi="Times New Roman" w:cs="Times New Roman"/>
          <w:b/>
          <w:sz w:val="20"/>
          <w:szCs w:val="20"/>
        </w:rPr>
        <w:tab/>
      </w:r>
      <w:r w:rsidR="00BA4CAC" w:rsidRPr="00BA4CAC">
        <w:rPr>
          <w:rFonts w:ascii="Times New Roman" w:hAnsi="Times New Roman" w:cs="Times New Roman"/>
          <w:b/>
          <w:noProof/>
          <w:sz w:val="20"/>
          <w:szCs w:val="20"/>
        </w:rPr>
        <w:pict>
          <v:group id="_x0000_s1026" style="position:absolute;margin-left:14.1pt;margin-top:25.25pt;width:560pt;height:794.3pt;z-index:-251655168;mso-position-horizontal-relative:page;mso-position-vertical-relative:page" coordorigin="285,284" coordsize="11348,16272" o:allowincell="f">
            <v:group id="_x0000_s1027" style="position:absolute;left:453;top:11737;width:699;height:4819" coordorigin="453,11737" coordsize="699,4819">
              <v:line id="_x0000_s1028" style="position:absolute;rotation:90;mso-position-horizontal-relative:page;mso-position-vertical-relative:page" from="-1672,14147" to="3147,14147" strokeweight="1.5pt"/>
              <v:line id="_x0000_s1029" style="position:absolute;rotation:90;mso-position-horizontal-relative:page;mso-position-vertical-relative:page" from="-1957,14147" to="2862,14147" strokeweight="1.5pt"/>
              <v:line id="_x0000_s1030" style="position:absolute;mso-position-horizontal-relative:page;mso-position-vertical-relative:page" from="453,11737" to="1133,11737" strokeweight="1.5pt"/>
              <v:line id="_x0000_s1031" style="position:absolute;mso-position-horizontal-relative:page;mso-position-vertical-relative:page" from="453,13193" to="1133,13193" strokeweight="1.5pt"/>
              <v:line id="_x0000_s1032" style="position:absolute;mso-position-horizontal-relative:page;mso-position-vertical-relative:page" from="453,15138" to="1133,15138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453;top:15131;width:283;height:1417" filled="f" stroked="f">
                <v:textbox style="layout-flow:vertical;mso-layout-flow-alt:bottom-to-top;mso-next-textbox:#_x0000_s1033" inset="0,0,0,0">
                  <w:txbxContent>
                    <w:p w:rsidR="004F5E46" w:rsidRPr="00993306" w:rsidRDefault="004F5E46" w:rsidP="00081D25">
                      <w:pPr>
                        <w:autoSpaceDE w:val="0"/>
                        <w:autoSpaceDN w:val="0"/>
                        <w:adjustRightInd w:val="0"/>
                        <w:spacing w:line="239" w:lineRule="atLeast"/>
                        <w:jc w:val="center"/>
                        <w:rPr>
                          <w:rFonts w:ascii="GOST type A" w:hAnsi="GOST type A" w:cs="Arial"/>
                          <w:i/>
                          <w:iCs/>
                          <w:color w:val="000000"/>
                          <w:szCs w:val="20"/>
                        </w:rPr>
                      </w:pPr>
                      <w:r>
                        <w:rPr>
                          <w:rFonts w:ascii="GOST type A" w:hAnsi="GOST type A" w:cs="Arial"/>
                          <w:i/>
                          <w:iCs/>
                          <w:color w:val="000000"/>
                          <w:szCs w:val="20"/>
                        </w:rPr>
                        <w:t xml:space="preserve">Інв. № </w:t>
                      </w:r>
                      <w:proofErr w:type="spellStart"/>
                      <w:r>
                        <w:rPr>
                          <w:rFonts w:ascii="GOST type A" w:hAnsi="GOST type A" w:cs="Arial"/>
                          <w:i/>
                          <w:iCs/>
                          <w:color w:val="000000"/>
                          <w:szCs w:val="20"/>
                        </w:rPr>
                        <w:t>ор</w:t>
                      </w:r>
                      <w:proofErr w:type="spellEnd"/>
                      <w:r>
                        <w:rPr>
                          <w:rFonts w:ascii="GOST type A" w:hAnsi="GOST type A" w:cs="Arial"/>
                          <w:i/>
                          <w:iCs/>
                          <w:color w:val="000000"/>
                          <w:szCs w:val="20"/>
                        </w:rPr>
                        <w:t>.</w:t>
                      </w:r>
                    </w:p>
                    <w:p w:rsidR="004F5E46" w:rsidRDefault="004F5E46" w:rsidP="00081D25">
                      <w:pPr>
                        <w:rPr>
                          <w:rFonts w:ascii="GOST type A" w:hAnsi="GOST type A"/>
                          <w:bCs/>
                          <w:iCs/>
                        </w:rPr>
                      </w:pPr>
                    </w:p>
                  </w:txbxContent>
                </v:textbox>
              </v:shape>
              <v:shape id="_x0000_s1034" type="#_x0000_t202" style="position:absolute;left:453;top:11768;width:283;height:1417" filled="f" stroked="f">
                <v:textbox style="layout-flow:vertical;mso-layout-flow-alt:bottom-to-top;mso-next-textbox:#_x0000_s1034" inset="0,0,0,0">
                  <w:txbxContent>
                    <w:p w:rsidR="004F5E46" w:rsidRDefault="004F5E46" w:rsidP="00081D25">
                      <w:pPr>
                        <w:autoSpaceDE w:val="0"/>
                        <w:autoSpaceDN w:val="0"/>
                        <w:adjustRightInd w:val="0"/>
                        <w:spacing w:line="239" w:lineRule="atLeast"/>
                        <w:jc w:val="center"/>
                        <w:rPr>
                          <w:rFonts w:ascii="GOST type A" w:hAnsi="GOST type A"/>
                          <w:i/>
                          <w:iCs/>
                          <w:color w:val="000000"/>
                          <w:szCs w:val="20"/>
                        </w:rPr>
                      </w:pPr>
                      <w:r>
                        <w:rPr>
                          <w:rFonts w:ascii="GOST type A" w:hAnsi="GOST type A"/>
                          <w:i/>
                          <w:iCs/>
                          <w:color w:val="000000"/>
                          <w:szCs w:val="20"/>
                        </w:rPr>
                        <w:t>Зам. інв. №</w:t>
                      </w:r>
                    </w:p>
                    <w:p w:rsidR="004F5E46" w:rsidRDefault="004F5E46" w:rsidP="00081D25">
                      <w:pPr>
                        <w:autoSpaceDE w:val="0"/>
                        <w:autoSpaceDN w:val="0"/>
                        <w:adjustRightInd w:val="0"/>
                        <w:spacing w:line="239" w:lineRule="atLeast"/>
                        <w:jc w:val="center"/>
                        <w:rPr>
                          <w:rFonts w:ascii="GOST type A" w:hAnsi="GOST type A" w:cs="Arial"/>
                          <w:i/>
                          <w:iCs/>
                          <w:color w:val="000000"/>
                          <w:szCs w:val="20"/>
                        </w:rPr>
                      </w:pPr>
                    </w:p>
                    <w:p w:rsidR="004F5E46" w:rsidRDefault="004F5E46" w:rsidP="00081D25">
                      <w:pPr>
                        <w:rPr>
                          <w:rFonts w:ascii="GOST type A" w:hAnsi="GOST type A"/>
                          <w:bCs/>
                          <w:iCs/>
                        </w:rPr>
                      </w:pPr>
                    </w:p>
                  </w:txbxContent>
                </v:textbox>
              </v:shape>
              <v:shape id="_x0000_s1035" type="#_x0000_t202" style="position:absolute;left:453;top:13193;width:283;height:1984" filled="f" stroked="f">
                <v:textbox style="layout-flow:vertical;mso-layout-flow-alt:bottom-to-top;mso-next-textbox:#_x0000_s1035" inset="0,0,0,0">
                  <w:txbxContent>
                    <w:p w:rsidR="004F5E46" w:rsidRDefault="004F5E46" w:rsidP="00081D25">
                      <w:pPr>
                        <w:autoSpaceDE w:val="0"/>
                        <w:autoSpaceDN w:val="0"/>
                        <w:adjustRightInd w:val="0"/>
                        <w:spacing w:line="239" w:lineRule="atLeast"/>
                        <w:jc w:val="center"/>
                        <w:rPr>
                          <w:rFonts w:ascii="GOST type A" w:hAnsi="GOST type A"/>
                          <w:i/>
                          <w:iCs/>
                          <w:color w:val="000000"/>
                          <w:szCs w:val="20"/>
                        </w:rPr>
                      </w:pPr>
                      <w:r>
                        <w:rPr>
                          <w:rFonts w:ascii="GOST type A" w:hAnsi="GOST type A"/>
                          <w:i/>
                          <w:iCs/>
                          <w:color w:val="000000"/>
                          <w:szCs w:val="20"/>
                        </w:rPr>
                        <w:t>Підпис і дата</w:t>
                      </w:r>
                    </w:p>
                    <w:p w:rsidR="004F5E46" w:rsidRDefault="004F5E46" w:rsidP="00081D25"/>
                  </w:txbxContent>
                </v:textbox>
              </v:shape>
              <v:line id="_x0000_s1036" style="position:absolute;mso-position-horizontal-relative:page;mso-position-vertical-relative:page" from="453,16556" to="1152,16556" strokeweight="1.5pt"/>
            </v:group>
            <v:line id="_x0000_s1037" style="position:absolute;mso-position-horizontal-relative:page;mso-position-vertical-relative:page" from="1143,284" to="11631,284" strokeweight="1.5pt"/>
            <v:line id="_x0000_s1038" style="position:absolute;flip:y;mso-position-horizontal-relative:page;mso-position-vertical-relative:page" from="11633,284" to="11633,16555" strokeweight="1.5pt"/>
            <v:line id="_x0000_s1039" style="position:absolute;flip:y;mso-position-horizontal-relative:page;mso-position-vertical-relative:page" from="1143,284" to="1143,16555" strokeweight="1.5pt"/>
            <v:line id="_x0000_s1040" style="position:absolute" from="1129,16556" to="11631,16556" strokeweight="1.5pt"/>
            <v:group id="_x0000_s1041" style="position:absolute;left:285;top:7766;width:855;height:3971" coordorigin="285,7766" coordsize="855,3971">
              <v:rect id="_x0000_s1042" style="position:absolute;left:851;top:10603;width:283;height:1134;mso-position-horizontal-relative:page;mso-position-vertical-relative:page" filled="f" strokeweight="1pt">
                <v:textbox style="layout-flow:vertical;mso-layout-flow-alt:bottom-to-top;mso-next-textbox:#_x0000_s1042" inset="0,0,0,0">
                  <w:txbxContent>
                    <w:p w:rsidR="004F5E46" w:rsidRPr="004C3853" w:rsidRDefault="004F5E46" w:rsidP="00081D25">
                      <w:pPr>
                        <w:rPr>
                          <w:rFonts w:ascii="GOST type A" w:hAnsi="GOST type A"/>
                          <w:i/>
                        </w:rPr>
                      </w:pPr>
                    </w:p>
                  </w:txbxContent>
                </v:textbox>
              </v:rect>
              <v:rect id="_x0000_s1043" style="position:absolute;left:568;top:10603;width:283;height:1134;mso-position-horizontal-relative:page;mso-position-vertical-relative:page" filled="f" strokeweight="1pt">
                <v:textbox style="layout-flow:vertical;mso-layout-flow-alt:bottom-to-top;mso-next-textbox:#_x0000_s1043" inset="0,0,0,0">
                  <w:txbxContent>
                    <w:p w:rsidR="004F5E46" w:rsidRPr="004C3853" w:rsidRDefault="004F5E46" w:rsidP="00081D25">
                      <w:pPr>
                        <w:rPr>
                          <w:rFonts w:ascii="GOST type A" w:hAnsi="GOST type A"/>
                          <w:i/>
                        </w:rPr>
                      </w:pPr>
                    </w:p>
                  </w:txbxContent>
                </v:textbox>
              </v:rect>
              <v:rect id="_x0000_s1044" style="position:absolute;left:851;top:9186;width:283;height:1417;mso-position-horizontal-relative:page;mso-position-vertical-relative:page" filled="f" strokeweight="1pt">
                <v:textbox style="layout-flow:vertical;mso-layout-flow-alt:bottom-to-top;mso-next-textbox:#_x0000_s1044" inset="0,0,0,0">
                  <w:txbxContent>
                    <w:p w:rsidR="004F5E46" w:rsidRPr="004C3853" w:rsidRDefault="004F5E46" w:rsidP="00081D25">
                      <w:pPr>
                        <w:rPr>
                          <w:rFonts w:ascii="GOST type A" w:hAnsi="GOST type A"/>
                          <w:i/>
                        </w:rPr>
                      </w:pPr>
                    </w:p>
                  </w:txbxContent>
                </v:textbox>
              </v:rect>
              <v:rect id="_x0000_s1045" style="position:absolute;left:568;top:9186;width:283;height:1417;mso-position-horizontal-relative:page;mso-position-vertical-relative:page" filled="f" strokeweight="1pt">
                <v:textbox style="layout-flow:vertical;mso-layout-flow-alt:bottom-to-top;mso-next-textbox:#_x0000_s1045" inset="0,0,0,0">
                  <w:txbxContent>
                    <w:p w:rsidR="004F5E46" w:rsidRPr="004C3853" w:rsidRDefault="004F5E46" w:rsidP="00081D25">
                      <w:pPr>
                        <w:rPr>
                          <w:rFonts w:ascii="GOST type A" w:hAnsi="GOST type A"/>
                          <w:i/>
                        </w:rPr>
                      </w:pPr>
                    </w:p>
                  </w:txbxContent>
                </v:textbox>
              </v:rect>
              <v:rect id="_x0000_s1046" style="position:absolute;left:567;top:8336;width:283;height:850;mso-position-horizontal-relative:page;mso-position-vertical-relative:page" filled="f" strokeweight="1pt">
                <v:textbox style="layout-flow:vertical;mso-layout-flow-alt:bottom-to-top;mso-next-textbox:#_x0000_s1046" inset="0,0,0,0">
                  <w:txbxContent>
                    <w:p w:rsidR="004F5E46" w:rsidRPr="004C3853" w:rsidRDefault="004F5E46" w:rsidP="00081D25">
                      <w:pPr>
                        <w:rPr>
                          <w:rFonts w:ascii="GOST type A" w:hAnsi="GOST type A"/>
                          <w:i/>
                        </w:rPr>
                      </w:pPr>
                    </w:p>
                  </w:txbxContent>
                </v:textbox>
              </v:rect>
              <v:rect id="_x0000_s1047" style="position:absolute;left:850;top:8336;width:283;height:850;mso-position-horizontal-relative:page;mso-position-vertical-relative:page" filled="f" strokeweight="1pt">
                <v:textbox style="layout-flow:vertical;mso-layout-flow-alt:bottom-to-top;mso-next-textbox:#_x0000_s1047" inset="0,0,0,0">
                  <w:txbxContent>
                    <w:p w:rsidR="004F5E46" w:rsidRPr="004C3853" w:rsidRDefault="004F5E46" w:rsidP="00081D25">
                      <w:pPr>
                        <w:rPr>
                          <w:rFonts w:ascii="GOST type A" w:hAnsi="GOST type A"/>
                          <w:i/>
                        </w:rPr>
                      </w:pPr>
                    </w:p>
                  </w:txbxContent>
                </v:textbox>
              </v:rect>
              <v:rect id="_x0000_s1048" style="position:absolute;left:848;top:7769;width:283;height:567;mso-position-horizontal-relative:page;mso-position-vertical-relative:page" filled="f" strokeweight="1pt">
                <v:textbox style="layout-flow:vertical;mso-layout-flow-alt:bottom-to-top;mso-next-textbox:#_x0000_s1048" inset="0,0,0,0">
                  <w:txbxContent>
                    <w:p w:rsidR="004F5E46" w:rsidRPr="004C3853" w:rsidRDefault="004F5E46" w:rsidP="00081D25">
                      <w:pPr>
                        <w:rPr>
                          <w:rFonts w:ascii="GOST type A" w:hAnsi="GOST type A"/>
                          <w:i/>
                        </w:rPr>
                      </w:pPr>
                    </w:p>
                  </w:txbxContent>
                </v:textbox>
              </v:rect>
              <v:rect id="_x0000_s1049" style="position:absolute;left:567;top:7769;width:283;height:567;mso-position-horizontal-relative:page;mso-position-vertical-relative:page" filled="f" strokeweight="1pt">
                <v:textbox style="layout-flow:vertical;mso-layout-flow-alt:bottom-to-top;mso-next-textbox:#_x0000_s1049" inset="0,0,0,0">
                  <w:txbxContent>
                    <w:p w:rsidR="004F5E46" w:rsidRPr="004C3853" w:rsidRDefault="004F5E46" w:rsidP="00081D25">
                      <w:pPr>
                        <w:rPr>
                          <w:rFonts w:ascii="GOST type A" w:hAnsi="GOST type A"/>
                          <w:i/>
                        </w:rPr>
                      </w:pPr>
                    </w:p>
                  </w:txbxContent>
                </v:textbox>
              </v:rect>
              <v:rect id="_x0000_s1050" style="position:absolute;left:285;top:7766;width:283;height:3969;mso-position-horizontal-relative:page;mso-position-vertical-relative:page" filled="f" strokeweight="1.5pt">
                <v:textbox style="layout-flow:vertical;mso-layout-flow-alt:bottom-to-top;mso-next-textbox:#_x0000_s1050" inset="0,0,0,0">
                  <w:txbxContent>
                    <w:p w:rsidR="004F5E46" w:rsidRPr="004C3853" w:rsidRDefault="004F5E46" w:rsidP="00081D25">
                      <w:pPr>
                        <w:jc w:val="center"/>
                        <w:rPr>
                          <w:rFonts w:ascii="GOST type A" w:hAnsi="GOST type A"/>
                          <w:i/>
                        </w:rPr>
                      </w:pPr>
                      <w:r>
                        <w:rPr>
                          <w:rFonts w:ascii="GOST type A" w:hAnsi="GOST type A"/>
                          <w:i/>
                        </w:rPr>
                        <w:t>Погоджено:</w:t>
                      </w:r>
                    </w:p>
                  </w:txbxContent>
                </v:textbox>
              </v:rect>
              <v:line id="_x0000_s1051" style="position:absolute" from="567,7766" to="1134,7766" strokeweight="1.5pt"/>
              <v:line id="_x0000_s1052" style="position:absolute" from="563,8336" to="1130,8336" strokeweight="1.5pt"/>
              <v:line id="_x0000_s1053" style="position:absolute" from="573,9186" to="1140,9186" strokeweight="1.5pt"/>
              <v:line id="_x0000_s1054" style="position:absolute" from="573,10603" to="1140,10603" strokeweight="1.5pt"/>
            </v:group>
            <w10:wrap anchorx="page" anchory="page"/>
          </v:group>
        </w:pict>
      </w: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71B" w:rsidRPr="00A3771B" w:rsidRDefault="00A3771B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71B" w:rsidRPr="00A3771B" w:rsidRDefault="00A3771B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71B" w:rsidRPr="00A3771B" w:rsidRDefault="00A3771B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D25" w:rsidRPr="00A3771B" w:rsidRDefault="00081D25" w:rsidP="00A377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71B">
        <w:rPr>
          <w:rFonts w:ascii="Times New Roman" w:hAnsi="Times New Roman" w:cs="Times New Roman"/>
          <w:b/>
          <w:sz w:val="32"/>
          <w:szCs w:val="32"/>
        </w:rPr>
        <w:t xml:space="preserve">План екологічного і соціального менеджменту </w:t>
      </w:r>
    </w:p>
    <w:p w:rsidR="00081D25" w:rsidRPr="00A3771B" w:rsidRDefault="00081D25" w:rsidP="00A37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1B">
        <w:rPr>
          <w:rFonts w:ascii="Times New Roman" w:hAnsi="Times New Roman" w:cs="Times New Roman"/>
          <w:b/>
          <w:sz w:val="32"/>
          <w:szCs w:val="32"/>
        </w:rPr>
        <w:t>для робіт з реалізації проекту</w:t>
      </w:r>
    </w:p>
    <w:p w:rsidR="00081D25" w:rsidRPr="00A3771B" w:rsidRDefault="00081D25" w:rsidP="00A3771B">
      <w:pPr>
        <w:pStyle w:val="a9"/>
        <w:tabs>
          <w:tab w:val="left" w:pos="9214"/>
        </w:tabs>
        <w:ind w:left="1418" w:right="1559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A3771B">
        <w:rPr>
          <w:rFonts w:ascii="Times New Roman" w:hAnsi="Times New Roman"/>
          <w:b/>
          <w:sz w:val="28"/>
          <w:szCs w:val="28"/>
        </w:rPr>
        <w:t>«Будівництво амбулаторії загальної практики сімейної медицини Комунального закладу «Дніпровський центр первинної медико-санітарної допомоги №12</w:t>
      </w:r>
      <w:r w:rsidR="00437EF6" w:rsidRPr="00A3771B">
        <w:rPr>
          <w:rFonts w:ascii="Times New Roman" w:hAnsi="Times New Roman"/>
          <w:b/>
          <w:sz w:val="28"/>
          <w:szCs w:val="28"/>
        </w:rPr>
        <w:t>»</w:t>
      </w:r>
      <w:r w:rsidRPr="00A3771B">
        <w:rPr>
          <w:rFonts w:ascii="Times New Roman" w:hAnsi="Times New Roman"/>
          <w:b/>
          <w:sz w:val="28"/>
          <w:szCs w:val="28"/>
        </w:rPr>
        <w:t xml:space="preserve"> в районі </w:t>
      </w:r>
      <w:r w:rsidR="003A3975" w:rsidRPr="00A3771B">
        <w:rPr>
          <w:rFonts w:ascii="Times New Roman" w:hAnsi="Times New Roman"/>
          <w:b/>
          <w:sz w:val="28"/>
          <w:szCs w:val="28"/>
        </w:rPr>
        <w:t xml:space="preserve">вул. Віри </w:t>
      </w:r>
      <w:proofErr w:type="spellStart"/>
      <w:r w:rsidR="003A3975" w:rsidRPr="00A3771B">
        <w:rPr>
          <w:rFonts w:ascii="Times New Roman" w:hAnsi="Times New Roman"/>
          <w:b/>
          <w:sz w:val="28"/>
          <w:szCs w:val="28"/>
        </w:rPr>
        <w:t>Міляєвої</w:t>
      </w:r>
      <w:proofErr w:type="spellEnd"/>
      <w:r w:rsidR="003A3975" w:rsidRPr="00A3771B">
        <w:rPr>
          <w:rFonts w:ascii="Times New Roman" w:hAnsi="Times New Roman"/>
          <w:b/>
          <w:sz w:val="28"/>
          <w:szCs w:val="28"/>
        </w:rPr>
        <w:t xml:space="preserve"> - </w:t>
      </w:r>
      <w:r w:rsidR="008C4CA1" w:rsidRPr="00A3771B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A3975" w:rsidRPr="00A3771B">
        <w:rPr>
          <w:rFonts w:ascii="Times New Roman" w:hAnsi="Times New Roman"/>
          <w:b/>
          <w:sz w:val="28"/>
          <w:szCs w:val="28"/>
        </w:rPr>
        <w:t>вул. Золотоосінньої, 2</w:t>
      </w:r>
      <w:r w:rsidRPr="00A3771B">
        <w:rPr>
          <w:rFonts w:ascii="Times New Roman" w:hAnsi="Times New Roman"/>
          <w:b/>
          <w:sz w:val="28"/>
          <w:szCs w:val="28"/>
        </w:rPr>
        <w:t>»</w:t>
      </w: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71B" w:rsidRPr="00A3771B" w:rsidRDefault="00A3771B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71B" w:rsidRPr="00A3771B" w:rsidRDefault="00A3771B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71B" w:rsidRPr="00A3771B" w:rsidRDefault="00A3771B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71B" w:rsidRPr="00A3771B" w:rsidRDefault="00A3771B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71B" w:rsidRPr="00A3771B" w:rsidRDefault="00A3771B" w:rsidP="00A37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091" w:rsidRPr="00A3771B" w:rsidRDefault="00281091" w:rsidP="00A377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912"/>
        </w:tabs>
        <w:spacing w:after="0" w:line="240" w:lineRule="auto"/>
        <w:ind w:firstLine="1701"/>
        <w:rPr>
          <w:rFonts w:ascii="Times New Roman" w:hAnsi="Times New Roman" w:cs="Times New Roman"/>
          <w:b/>
        </w:rPr>
      </w:pPr>
      <w:r w:rsidRPr="00A3771B">
        <w:rPr>
          <w:rFonts w:ascii="Times New Roman" w:hAnsi="Times New Roman" w:cs="Times New Roman"/>
          <w:b/>
        </w:rPr>
        <w:t>Директор</w:t>
      </w:r>
      <w:r w:rsidRPr="00A3771B">
        <w:rPr>
          <w:rFonts w:ascii="Times New Roman" w:hAnsi="Times New Roman" w:cs="Times New Roman"/>
          <w:b/>
        </w:rPr>
        <w:tab/>
      </w:r>
      <w:r w:rsidRPr="00A3771B">
        <w:rPr>
          <w:rFonts w:ascii="Times New Roman" w:hAnsi="Times New Roman" w:cs="Times New Roman"/>
          <w:b/>
        </w:rPr>
        <w:tab/>
        <w:t xml:space="preserve">                                                 </w:t>
      </w:r>
      <w:r w:rsidRPr="00A3771B">
        <w:rPr>
          <w:rFonts w:ascii="Times New Roman" w:hAnsi="Times New Roman" w:cs="Times New Roman"/>
          <w:b/>
        </w:rPr>
        <w:tab/>
      </w:r>
      <w:r w:rsidRPr="00A3771B">
        <w:rPr>
          <w:rFonts w:ascii="Times New Roman" w:hAnsi="Times New Roman" w:cs="Times New Roman"/>
          <w:b/>
        </w:rPr>
        <w:tab/>
      </w:r>
      <w:r w:rsidRPr="00A3771B">
        <w:rPr>
          <w:rFonts w:ascii="Times New Roman" w:hAnsi="Times New Roman" w:cs="Times New Roman"/>
          <w:b/>
        </w:rPr>
        <w:tab/>
        <w:t>А.П. Бабенко</w:t>
      </w:r>
    </w:p>
    <w:p w:rsidR="00A3771B" w:rsidRPr="00A3771B" w:rsidRDefault="00A3771B" w:rsidP="00A377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912"/>
        </w:tabs>
        <w:spacing w:after="0" w:line="240" w:lineRule="auto"/>
        <w:ind w:firstLine="1701"/>
        <w:rPr>
          <w:rFonts w:ascii="Times New Roman" w:hAnsi="Times New Roman" w:cs="Times New Roman"/>
          <w:b/>
        </w:rPr>
      </w:pPr>
    </w:p>
    <w:p w:rsidR="00A3771B" w:rsidRPr="00A3771B" w:rsidRDefault="00A3771B" w:rsidP="00A377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912"/>
        </w:tabs>
        <w:spacing w:after="0" w:line="240" w:lineRule="auto"/>
        <w:ind w:firstLine="1701"/>
        <w:rPr>
          <w:rFonts w:ascii="Times New Roman" w:hAnsi="Times New Roman" w:cs="Times New Roman"/>
          <w:b/>
        </w:rPr>
      </w:pPr>
    </w:p>
    <w:p w:rsidR="00081D25" w:rsidRPr="00A3771B" w:rsidRDefault="00081D25" w:rsidP="00A3771B">
      <w:pPr>
        <w:spacing w:after="0" w:line="240" w:lineRule="auto"/>
        <w:ind w:firstLine="1701"/>
        <w:rPr>
          <w:rFonts w:ascii="Times New Roman" w:hAnsi="Times New Roman" w:cs="Times New Roman"/>
          <w:b/>
        </w:rPr>
      </w:pPr>
      <w:r w:rsidRPr="00A3771B">
        <w:rPr>
          <w:rFonts w:ascii="Times New Roman" w:hAnsi="Times New Roman" w:cs="Times New Roman"/>
          <w:b/>
        </w:rPr>
        <w:t>Головний інженер проекту</w:t>
      </w:r>
      <w:r w:rsidRPr="00A3771B">
        <w:rPr>
          <w:rFonts w:ascii="Times New Roman" w:hAnsi="Times New Roman" w:cs="Times New Roman"/>
          <w:b/>
        </w:rPr>
        <w:tab/>
        <w:t xml:space="preserve">                       </w:t>
      </w:r>
      <w:r w:rsidRPr="00A3771B">
        <w:rPr>
          <w:rFonts w:ascii="Times New Roman" w:hAnsi="Times New Roman" w:cs="Times New Roman"/>
          <w:b/>
        </w:rPr>
        <w:tab/>
      </w:r>
      <w:r w:rsidRPr="00A3771B">
        <w:rPr>
          <w:rFonts w:ascii="Times New Roman" w:hAnsi="Times New Roman" w:cs="Times New Roman"/>
          <w:b/>
        </w:rPr>
        <w:tab/>
      </w:r>
      <w:r w:rsidRPr="00A3771B">
        <w:rPr>
          <w:rFonts w:ascii="Times New Roman" w:hAnsi="Times New Roman" w:cs="Times New Roman"/>
          <w:b/>
        </w:rPr>
        <w:tab/>
        <w:t>О. М. Сонько</w:t>
      </w:r>
    </w:p>
    <w:p w:rsidR="00A3771B" w:rsidRPr="00A3771B" w:rsidRDefault="00A3771B" w:rsidP="00A3771B">
      <w:pPr>
        <w:spacing w:after="0" w:line="240" w:lineRule="auto"/>
        <w:ind w:firstLine="1701"/>
        <w:rPr>
          <w:rFonts w:ascii="Times New Roman" w:hAnsi="Times New Roman" w:cs="Times New Roman"/>
          <w:b/>
        </w:rPr>
      </w:pPr>
    </w:p>
    <w:p w:rsidR="00A3771B" w:rsidRPr="00A3771B" w:rsidRDefault="00A3771B" w:rsidP="00A3771B">
      <w:pPr>
        <w:spacing w:after="0" w:line="240" w:lineRule="auto"/>
        <w:ind w:firstLine="1701"/>
        <w:rPr>
          <w:rFonts w:ascii="Times New Roman" w:hAnsi="Times New Roman" w:cs="Times New Roman"/>
          <w:b/>
        </w:rPr>
      </w:pPr>
    </w:p>
    <w:p w:rsidR="00081D25" w:rsidRPr="00A3771B" w:rsidRDefault="00081D25" w:rsidP="00A3771B">
      <w:pPr>
        <w:spacing w:after="0" w:line="240" w:lineRule="auto"/>
        <w:ind w:firstLine="1701"/>
        <w:rPr>
          <w:rFonts w:ascii="Times New Roman" w:hAnsi="Times New Roman" w:cs="Times New Roman"/>
          <w:b/>
        </w:rPr>
      </w:pPr>
      <w:r w:rsidRPr="00A3771B">
        <w:rPr>
          <w:rFonts w:ascii="Times New Roman" w:hAnsi="Times New Roman" w:cs="Times New Roman"/>
          <w:b/>
        </w:rPr>
        <w:t>Інженер – проектувальник</w:t>
      </w:r>
      <w:r w:rsidRPr="00A3771B">
        <w:rPr>
          <w:rFonts w:ascii="Times New Roman" w:hAnsi="Times New Roman" w:cs="Times New Roman"/>
          <w:b/>
        </w:rPr>
        <w:tab/>
      </w:r>
      <w:r w:rsidRPr="00A3771B">
        <w:rPr>
          <w:rFonts w:ascii="Times New Roman" w:hAnsi="Times New Roman" w:cs="Times New Roman"/>
          <w:b/>
        </w:rPr>
        <w:tab/>
      </w:r>
      <w:r w:rsidRPr="00A3771B">
        <w:rPr>
          <w:rFonts w:ascii="Times New Roman" w:hAnsi="Times New Roman" w:cs="Times New Roman"/>
          <w:b/>
        </w:rPr>
        <w:tab/>
      </w:r>
      <w:r w:rsidRPr="00A3771B">
        <w:rPr>
          <w:rFonts w:ascii="Times New Roman" w:hAnsi="Times New Roman" w:cs="Times New Roman"/>
          <w:b/>
        </w:rPr>
        <w:tab/>
      </w:r>
      <w:r w:rsidRPr="00A3771B">
        <w:rPr>
          <w:rFonts w:ascii="Times New Roman" w:hAnsi="Times New Roman" w:cs="Times New Roman"/>
          <w:b/>
        </w:rPr>
        <w:tab/>
        <w:t>В.Е. Лаптєв</w:t>
      </w: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B53F29" w:rsidRPr="00A3771B" w:rsidRDefault="00B53F29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B53F29" w:rsidRPr="00A3771B" w:rsidRDefault="00B53F29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B53F29" w:rsidRPr="00A3771B" w:rsidRDefault="00B53F29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A3771B" w:rsidRPr="00A3771B" w:rsidRDefault="00A3771B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A3771B" w:rsidRPr="00A3771B" w:rsidRDefault="00A3771B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A3771B" w:rsidRPr="00A3771B" w:rsidRDefault="00A3771B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B53F29" w:rsidRPr="00A3771B" w:rsidRDefault="00B53F29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B53F29" w:rsidRPr="00A3771B" w:rsidRDefault="00B53F29" w:rsidP="00A3771B">
      <w:pPr>
        <w:spacing w:after="0" w:line="240" w:lineRule="auto"/>
        <w:rPr>
          <w:rFonts w:ascii="Times New Roman" w:hAnsi="Times New Roman" w:cs="Times New Roman"/>
          <w:b/>
        </w:rPr>
      </w:pPr>
    </w:p>
    <w:p w:rsidR="00081D25" w:rsidRPr="00A3771B" w:rsidRDefault="00081D25" w:rsidP="00A377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71B">
        <w:rPr>
          <w:rFonts w:ascii="Times New Roman" w:hAnsi="Times New Roman" w:cs="Times New Roman"/>
          <w:b/>
        </w:rPr>
        <w:t>м. Дніпро</w:t>
      </w:r>
    </w:p>
    <w:p w:rsidR="00081D25" w:rsidRPr="00A3771B" w:rsidRDefault="00081D25" w:rsidP="00A377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71B">
        <w:rPr>
          <w:rFonts w:ascii="Times New Roman" w:hAnsi="Times New Roman" w:cs="Times New Roman"/>
          <w:b/>
        </w:rPr>
        <w:t xml:space="preserve">2018 </w:t>
      </w:r>
    </w:p>
    <w:p w:rsidR="00A3771B" w:rsidRPr="00A3771B" w:rsidRDefault="00A3771B" w:rsidP="00A37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25" w:rsidRPr="00A3771B" w:rsidRDefault="00081D25" w:rsidP="00A37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1B">
        <w:rPr>
          <w:rFonts w:ascii="Times New Roman" w:hAnsi="Times New Roman" w:cs="Times New Roman"/>
          <w:b/>
          <w:sz w:val="28"/>
          <w:szCs w:val="28"/>
        </w:rPr>
        <w:lastRenderedPageBreak/>
        <w:t>В С Т У П</w:t>
      </w: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</w:rPr>
      </w:pPr>
    </w:p>
    <w:p w:rsidR="00081D25" w:rsidRPr="00A3771B" w:rsidRDefault="00081D25" w:rsidP="00A37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71B">
        <w:rPr>
          <w:rFonts w:ascii="Times New Roman" w:eastAsia="Times New Roman" w:hAnsi="Times New Roman" w:cs="Times New Roman"/>
          <w:sz w:val="28"/>
          <w:szCs w:val="28"/>
        </w:rPr>
        <w:t>Організація доступної первинної медико-санітарної допомоги населенню Дніпропетровської області є пріоритетним напрямком діяльності органів і закладів охорони здоров’я, базується на Законах України від 07.07.2011 №3611-VI «Про внесення змін до Основ законодавства України про охорону здоров’я щодо удосконалення надання медичної допомоги» та від</w:t>
      </w:r>
      <w:r w:rsidRPr="00A377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1B">
        <w:rPr>
          <w:rFonts w:ascii="Times New Roman" w:eastAsia="Times New Roman" w:hAnsi="Times New Roman" w:cs="Times New Roman"/>
          <w:sz w:val="28"/>
          <w:szCs w:val="28"/>
        </w:rPr>
        <w:t>07.07.2011 №3612-VI «Про порядок проведення реформування системи охорони здоров’я у Вінницькій, Дніпропетровській, Донецькій областях та м. Києві», згідно Угоди про позику між Україною та Міжнародним банком реконструкції та розвитку («Світовий банк») від 19 березня 2015 року № 8475-UA щодо реалізації Проекту «Поліпшення охорони здоров’я на службі у людей».</w:t>
      </w:r>
    </w:p>
    <w:p w:rsidR="00081D25" w:rsidRPr="00A3771B" w:rsidRDefault="00081D25" w:rsidP="00A3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71B">
        <w:rPr>
          <w:rFonts w:ascii="Times New Roman" w:eastAsia="Times New Roman" w:hAnsi="Times New Roman" w:cs="Times New Roman"/>
          <w:sz w:val="28"/>
          <w:szCs w:val="28"/>
        </w:rPr>
        <w:tab/>
      </w:r>
      <w:r w:rsidRPr="00A3771B">
        <w:rPr>
          <w:rFonts w:ascii="Times New Roman" w:hAnsi="Times New Roman" w:cs="Times New Roman"/>
          <w:sz w:val="28"/>
          <w:szCs w:val="28"/>
        </w:rPr>
        <w:t>Крім того, з</w:t>
      </w:r>
      <w:r w:rsidRPr="00A3771B">
        <w:rPr>
          <w:rFonts w:ascii="Times New Roman" w:eastAsia="Times New Roman" w:hAnsi="Times New Roman" w:cs="Times New Roman"/>
          <w:sz w:val="28"/>
          <w:szCs w:val="28"/>
        </w:rPr>
        <w:t xml:space="preserve"> метою покращення ситуації в системі надання первинної медичної допомоги населенню області та наближення послуг первинної допомоги на засадах сімейної медицини до місць проживання населення наказами Міністерства охорони здоров’я України від 5.10.2011 № 646 «П</w:t>
      </w:r>
      <w:r w:rsidRPr="00A3771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 затвердження нормативно-правових актів МОЗ України щодо реалізації Закону України «Про порядок проведення реформування системи охорони здоров’я у Вінницькій. Дніпропетровській, Донецькій областях та місті Києві», від </w:t>
      </w:r>
      <w:r w:rsidRPr="00A3771B">
        <w:rPr>
          <w:rFonts w:ascii="Times New Roman" w:eastAsia="Times New Roman" w:hAnsi="Times New Roman" w:cs="Times New Roman"/>
          <w:sz w:val="28"/>
          <w:szCs w:val="28"/>
        </w:rPr>
        <w:t>10.09.2013 №793 «Про затвердження Нормативів забезпеченості мережею амбулаторій – підрозділів центрів первинної медичної (медико-санітарної) допомоги»</w:t>
      </w:r>
      <w:r w:rsidRPr="00A3771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визначається порядок оптимізації мережі закладів первинної медико-санітарної допомоги, розміщення амбулаторій </w:t>
      </w:r>
      <w:r w:rsidRPr="00A3771B">
        <w:rPr>
          <w:rFonts w:ascii="Times New Roman" w:eastAsia="Times New Roman" w:hAnsi="Times New Roman" w:cs="Times New Roman"/>
          <w:sz w:val="28"/>
          <w:szCs w:val="28"/>
        </w:rPr>
        <w:t>в існуючих будівлях, збудованих відповідно до типових або індивідуальних проектів будівель для закладів охорони здоров’я або у пристосованих будівлях, які є комунальною власністю, або орендованих приміщеннях, які відповідають санітарно-гігієнічним і будівельним нормам, вимогам техніки безпеки та протипожежним вимогам та затверджуються Нормативи забезпеченості амбулаторіями міського населення, що визначають пропорцію між кількістю міського населення та кількістю амбулаторій на 10 тис. міського населення з урахуванням проживання населення залежно від характеру забудови.</w:t>
      </w:r>
    </w:p>
    <w:p w:rsidR="00081D25" w:rsidRPr="00A3771B" w:rsidRDefault="00081D25" w:rsidP="00A37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71B">
        <w:rPr>
          <w:rFonts w:ascii="Times New Roman" w:eastAsia="Times New Roman" w:hAnsi="Times New Roman" w:cs="Times New Roman"/>
          <w:sz w:val="28"/>
          <w:szCs w:val="28"/>
        </w:rPr>
        <w:t>На виконання означених нормативних документів наказом департаменту охорони здоров’я облдержадміністрації від 14.10.2013 «Про виконання наказу МОЗ України від 10.09.2013 № 793» розроблений план заходів щодо розвитку мережі амбулаторій ЗПСМ по КЗ «ДЦПМСД № 12».</w:t>
      </w:r>
    </w:p>
    <w:p w:rsidR="00081D25" w:rsidRPr="00A3771B" w:rsidRDefault="00081D25" w:rsidP="00A3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"План екологічного і соціального менеджменту" розроблений у відповідності до </w:t>
      </w:r>
      <w:r w:rsidR="00E954C5" w:rsidRPr="00A3771B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"Рамкових вимог до екологічного менеджменту"</w:t>
      </w:r>
      <w:r w:rsidRPr="00A3771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погоджені Міжнародним банком реконструкції та розвитку і затверджені Міністерством охорони здоров’я України, і є частиною проектної документації, яка обов'язкова для виконання усіма учасниками цього під проекту.</w:t>
      </w:r>
    </w:p>
    <w:p w:rsidR="00081D25" w:rsidRPr="00A3771B" w:rsidRDefault="00081D25" w:rsidP="00A3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Головна мета </w:t>
      </w:r>
      <w:r w:rsidR="00E954C5" w:rsidRPr="00A3771B">
        <w:rPr>
          <w:rFonts w:ascii="Times New Roman" w:eastAsia="Times New Roman" w:hAnsi="Times New Roman" w:cs="Times New Roman"/>
          <w:sz w:val="28"/>
          <w:szCs w:val="28"/>
          <w:lang w:eastAsia="ru-RU"/>
        </w:rPr>
        <w:t>"Плану екологічного і соціального менеджменту"</w:t>
      </w:r>
      <w:r w:rsidRPr="00A3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забезпечення додержання діючого українського законодавства і банківських вимог щодо охорони навколишнього природного і соціального середовища, мінімізація можливих негативних наслідків, доступ громадськості з можливістю для ознайомлення з проектною документацією, і висловлення зауважень та </w:t>
      </w:r>
      <w:r w:rsidRPr="00A37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пропозицій під час громадських обговорень, які забезпечуються Замовником </w:t>
      </w:r>
      <w:proofErr w:type="spellStart"/>
      <w:r w:rsidRPr="00A37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підпроекту</w:t>
      </w:r>
      <w:proofErr w:type="spellEnd"/>
      <w:r w:rsidRPr="00A37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D25" w:rsidRPr="00A3771B" w:rsidRDefault="00081D25" w:rsidP="00A37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29" w:rsidRPr="00A3771B" w:rsidRDefault="00B53F29" w:rsidP="00A37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A3771B">
        <w:rPr>
          <w:rFonts w:ascii="Times New Roman" w:hAnsi="Times New Roman" w:cs="Times New Roman"/>
          <w:b/>
          <w:caps/>
          <w:sz w:val="28"/>
          <w:szCs w:val="28"/>
        </w:rPr>
        <w:t>Частина 1. Опис діяльності</w:t>
      </w:r>
    </w:p>
    <w:p w:rsidR="00A3771B" w:rsidRPr="00A3771B" w:rsidRDefault="00A3771B" w:rsidP="00A37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9"/>
        <w:gridCol w:w="252"/>
        <w:gridCol w:w="1701"/>
        <w:gridCol w:w="4677"/>
      </w:tblGrid>
      <w:tr w:rsidR="00081D25" w:rsidRPr="00A3771B" w:rsidTr="00A3771B">
        <w:trPr>
          <w:trHeight w:val="33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ІНСТИТУЦІЙНІ ДАНІ</w:t>
            </w:r>
          </w:p>
        </w:tc>
      </w:tr>
      <w:tr w:rsidR="00081D25" w:rsidRPr="00A3771B" w:rsidTr="00A3771B">
        <w:trPr>
          <w:trHeight w:val="3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A3771B">
              <w:rPr>
                <w:sz w:val="28"/>
                <w:szCs w:val="28"/>
                <w:lang w:val="uk-UA"/>
              </w:rPr>
              <w:t>підпроекту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D25" w:rsidRPr="00A3771B" w:rsidRDefault="00081D25" w:rsidP="00A3771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«Будівництво амбулаторії загальної практики сімейної медицини Комунального закладу «Дніпровський центр первинної медико-санітарної допомоги №12» в районі </w:t>
            </w:r>
            <w:r w:rsidR="00D4453B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вул. Віри </w:t>
            </w:r>
            <w:proofErr w:type="spellStart"/>
            <w:r w:rsidR="00D4453B" w:rsidRPr="00A3771B">
              <w:rPr>
                <w:rFonts w:ascii="Times New Roman" w:hAnsi="Times New Roman" w:cs="Times New Roman"/>
                <w:sz w:val="28"/>
                <w:szCs w:val="28"/>
              </w:rPr>
              <w:t>Міляєвої</w:t>
            </w:r>
            <w:proofErr w:type="spellEnd"/>
            <w:r w:rsidR="00D4453B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- вул. Золотоосінньої</w:t>
            </w:r>
            <w:r w:rsidR="008C4CA1" w:rsidRPr="00A3771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1D25" w:rsidRPr="00A3771B" w:rsidTr="00A3771B">
        <w:trPr>
          <w:trHeight w:val="4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Об'єкт і зміст робіт за </w:t>
            </w:r>
            <w:proofErr w:type="spellStart"/>
            <w:r w:rsidRPr="00A3771B">
              <w:rPr>
                <w:sz w:val="28"/>
                <w:szCs w:val="28"/>
                <w:lang w:val="uk-UA"/>
              </w:rPr>
              <w:t>підпроектом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D25" w:rsidRPr="00A3771B" w:rsidRDefault="00081D25" w:rsidP="00A3771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Підпроект</w:t>
            </w:r>
            <w:proofErr w:type="spellEnd"/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передбачає:</w:t>
            </w:r>
          </w:p>
          <w:p w:rsidR="00081D25" w:rsidRPr="00A3771B" w:rsidRDefault="00081D25" w:rsidP="00A3771B">
            <w:pPr>
              <w:pStyle w:val="ab"/>
              <w:numPr>
                <w:ilvl w:val="0"/>
                <w:numId w:val="13"/>
              </w:numPr>
              <w:ind w:left="284" w:firstLine="0"/>
              <w:jc w:val="both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Будівництво амбулаторії, з улаштуванням внутрішніх інженерних мереж.</w:t>
            </w:r>
          </w:p>
          <w:p w:rsidR="00081D25" w:rsidRPr="00A3771B" w:rsidRDefault="00081D25" w:rsidP="00A3771B">
            <w:pPr>
              <w:pStyle w:val="ab"/>
              <w:numPr>
                <w:ilvl w:val="0"/>
                <w:numId w:val="13"/>
              </w:numPr>
              <w:ind w:left="284" w:firstLine="0"/>
              <w:jc w:val="both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Комплексний благоустрій прилеглої території.</w:t>
            </w:r>
          </w:p>
          <w:p w:rsidR="00081D25" w:rsidRPr="00A3771B" w:rsidRDefault="00081D25" w:rsidP="00A3771B">
            <w:pPr>
              <w:pStyle w:val="ab"/>
              <w:numPr>
                <w:ilvl w:val="0"/>
                <w:numId w:val="13"/>
              </w:numPr>
              <w:ind w:left="284" w:firstLine="0"/>
              <w:jc w:val="both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Будівництво локальних очисних споруд господарсько-побутової каналізації.</w:t>
            </w:r>
          </w:p>
          <w:p w:rsidR="00081D25" w:rsidRPr="00A3771B" w:rsidRDefault="00081D25" w:rsidP="00A3771B">
            <w:pPr>
              <w:pStyle w:val="ab"/>
              <w:numPr>
                <w:ilvl w:val="0"/>
                <w:numId w:val="13"/>
              </w:numPr>
              <w:ind w:left="284" w:firstLine="0"/>
              <w:jc w:val="both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Улаштування зовнішніх інженерних мереж, з підключенням до міських мереж, відповідно до отриманих технічних умов.</w:t>
            </w:r>
          </w:p>
          <w:p w:rsidR="00081D25" w:rsidRPr="00A3771B" w:rsidRDefault="00081D25" w:rsidP="00A3771B">
            <w:pPr>
              <w:pStyle w:val="ab"/>
              <w:numPr>
                <w:ilvl w:val="0"/>
                <w:numId w:val="13"/>
              </w:numPr>
              <w:ind w:left="284" w:firstLine="0"/>
              <w:jc w:val="both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Організація відкритої автостоянки.  </w:t>
            </w:r>
          </w:p>
        </w:tc>
      </w:tr>
      <w:tr w:rsidR="00081D25" w:rsidRPr="00A3771B" w:rsidTr="00A3771B">
        <w:trPr>
          <w:trHeight w:val="479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Інституції, які приймають участь (імена і контакти)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Світовий Банк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D25" w:rsidRPr="00A3771B" w:rsidRDefault="00081D25" w:rsidP="00A3771B">
            <w:pPr>
              <w:pStyle w:val="Bodytext1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</w:p>
        </w:tc>
      </w:tr>
      <w:tr w:rsidR="00DB112E" w:rsidRPr="00A3771B" w:rsidTr="00A3771B">
        <w:trPr>
          <w:trHeight w:val="408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Група консультативної підтримки Проекту (ГКПП) МОЗ України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b/>
                <w:sz w:val="28"/>
                <w:szCs w:val="28"/>
                <w:lang w:val="uk-UA"/>
              </w:rPr>
            </w:pPr>
            <w:r w:rsidRPr="00A3771B">
              <w:rPr>
                <w:b/>
                <w:sz w:val="28"/>
                <w:szCs w:val="28"/>
                <w:lang w:val="uk-UA"/>
              </w:rPr>
              <w:t>Керівник ГКПП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Ткаченко Аліна Василівна</w:t>
            </w:r>
          </w:p>
          <w:p w:rsidR="008C4CA1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Контактні тел.: +380503874507;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+ 380960679667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A3771B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>: alina.tkachenko0307 @gmail.com</w:t>
            </w:r>
          </w:p>
          <w:p w:rsidR="008C4CA1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адреса: Україна, м. Київ 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вул. М. Грушевського, 7 </w:t>
            </w:r>
          </w:p>
        </w:tc>
      </w:tr>
      <w:tr w:rsidR="00DB112E" w:rsidRPr="00A3771B" w:rsidTr="00A3771B">
        <w:trPr>
          <w:trHeight w:val="408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Виконавець проекту на рівні області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b/>
                <w:sz w:val="28"/>
                <w:szCs w:val="28"/>
                <w:lang w:val="uk-UA"/>
              </w:rPr>
            </w:pPr>
            <w:r w:rsidRPr="00A3771B">
              <w:rPr>
                <w:b/>
                <w:sz w:val="28"/>
                <w:szCs w:val="28"/>
                <w:lang w:val="uk-UA"/>
              </w:rPr>
              <w:t xml:space="preserve">Керівник Групи управління субпроектом (ГУС) 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proofErr w:type="spellStart"/>
            <w:r w:rsidRPr="00A3771B">
              <w:rPr>
                <w:sz w:val="28"/>
                <w:szCs w:val="28"/>
                <w:lang w:val="uk-UA"/>
              </w:rPr>
              <w:t>Кужман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 xml:space="preserve"> Олег Миколайович</w:t>
            </w:r>
          </w:p>
          <w:p w:rsidR="008C4CA1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Контактні тел.:</w:t>
            </w:r>
          </w:p>
          <w:p w:rsidR="00DB112E" w:rsidRPr="00A3771B" w:rsidRDefault="008C4CA1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+</w:t>
            </w:r>
            <w:r w:rsidR="00DB112E" w:rsidRPr="00A3771B">
              <w:rPr>
                <w:sz w:val="28"/>
                <w:szCs w:val="28"/>
                <w:lang w:val="uk-UA"/>
              </w:rPr>
              <w:t>380567427017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A3771B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>:</w:t>
            </w:r>
            <w:r w:rsidR="008C4CA1" w:rsidRPr="00A3771B">
              <w:rPr>
                <w:sz w:val="28"/>
                <w:szCs w:val="28"/>
                <w:lang w:val="uk-UA"/>
              </w:rPr>
              <w:t xml:space="preserve"> </w:t>
            </w:r>
            <w:r w:rsidRPr="00A3771B">
              <w:rPr>
                <w:sz w:val="28"/>
                <w:szCs w:val="28"/>
                <w:lang w:val="uk-UA"/>
              </w:rPr>
              <w:t>przamkuzh@adm.dp.gov.ua</w:t>
            </w:r>
          </w:p>
          <w:p w:rsidR="00DB112E" w:rsidRPr="00A3771B" w:rsidRDefault="00DB112E" w:rsidP="00A3771B">
            <w:pPr>
              <w:pStyle w:val="Bodytext1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адреса: Україна, Дніпропетровська обл., м. Дніпро проспект Олександра Поля, 1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b/>
                <w:sz w:val="28"/>
                <w:szCs w:val="28"/>
                <w:lang w:val="uk-UA"/>
              </w:rPr>
            </w:pPr>
            <w:r w:rsidRPr="00A3771B">
              <w:rPr>
                <w:b/>
                <w:sz w:val="28"/>
                <w:szCs w:val="28"/>
                <w:lang w:val="uk-UA"/>
              </w:rPr>
              <w:t xml:space="preserve">Директор Департаменту охорони </w:t>
            </w:r>
            <w:r w:rsidRPr="00A3771B">
              <w:rPr>
                <w:b/>
                <w:sz w:val="28"/>
                <w:szCs w:val="28"/>
                <w:lang w:val="uk-UA"/>
              </w:rPr>
              <w:lastRenderedPageBreak/>
              <w:t>здоров’я Дніпропетровської ОДА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Будяк Наталія Юріївна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Контактні тел.: +380567428762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A3771B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>: guoz@adm.dp.gov.ua</w:t>
            </w:r>
          </w:p>
          <w:p w:rsidR="00DB112E" w:rsidRPr="00A3771B" w:rsidRDefault="00DB112E" w:rsidP="00A3771B">
            <w:pPr>
              <w:pStyle w:val="Bodytext1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адреса: Україна, Дніпропетровська обл., м. Дніпро проспект Олександра Поля, 2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b/>
                <w:sz w:val="28"/>
                <w:szCs w:val="28"/>
                <w:lang w:val="uk-UA"/>
              </w:rPr>
            </w:pPr>
            <w:r w:rsidRPr="00A3771B">
              <w:rPr>
                <w:b/>
                <w:sz w:val="28"/>
                <w:szCs w:val="28"/>
                <w:lang w:val="uk-UA"/>
              </w:rPr>
              <w:t>Директор департаменту капітального будівництва Дніпропетровської ОДА</w:t>
            </w:r>
          </w:p>
          <w:p w:rsidR="008C4CA1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proofErr w:type="spellStart"/>
            <w:r w:rsidRPr="00A3771B">
              <w:rPr>
                <w:sz w:val="28"/>
                <w:szCs w:val="28"/>
                <w:lang w:val="uk-UA"/>
              </w:rPr>
              <w:t>Кушвід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 xml:space="preserve"> Олександр Анатолійович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Контактні тел.: +380563730101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A3771B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>: uks.oda@adm.dp.gov.ua</w:t>
            </w:r>
          </w:p>
          <w:p w:rsidR="008C4CA1" w:rsidRPr="00A3771B" w:rsidRDefault="00DB112E" w:rsidP="00A3771B">
            <w:pPr>
              <w:pStyle w:val="Bodytext1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адреса: Україна, Дніпропетровська обл., м. Дніпро</w:t>
            </w:r>
            <w:r w:rsidR="008C4CA1" w:rsidRPr="00A3771B">
              <w:rPr>
                <w:sz w:val="28"/>
                <w:szCs w:val="28"/>
                <w:lang w:val="uk-UA"/>
              </w:rPr>
              <w:t>,</w:t>
            </w:r>
          </w:p>
          <w:p w:rsidR="00DB112E" w:rsidRPr="00A3771B" w:rsidRDefault="00DB112E" w:rsidP="00A3771B">
            <w:pPr>
              <w:pStyle w:val="Bodytext1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Pr="00A3771B">
              <w:rPr>
                <w:sz w:val="28"/>
                <w:szCs w:val="28"/>
                <w:lang w:val="uk-UA"/>
              </w:rPr>
              <w:t>Старокозацька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>, 34</w:t>
            </w:r>
          </w:p>
        </w:tc>
      </w:tr>
      <w:tr w:rsidR="00DB112E" w:rsidRPr="00A3771B" w:rsidTr="00A3771B">
        <w:trPr>
          <w:trHeight w:val="2919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proofErr w:type="spellStart"/>
            <w:r w:rsidRPr="00A3771B">
              <w:rPr>
                <w:sz w:val="28"/>
                <w:szCs w:val="28"/>
                <w:lang w:val="uk-UA"/>
              </w:rPr>
              <w:lastRenderedPageBreak/>
              <w:t>Впроваджуючі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 xml:space="preserve"> організації (імена і контакти)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Загальний нагляд, екобезпека і інше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b/>
                <w:sz w:val="28"/>
                <w:szCs w:val="28"/>
                <w:lang w:val="uk-UA"/>
              </w:rPr>
            </w:pPr>
            <w:r w:rsidRPr="00A3771B">
              <w:rPr>
                <w:b/>
                <w:sz w:val="28"/>
                <w:szCs w:val="28"/>
                <w:lang w:val="uk-UA"/>
              </w:rPr>
              <w:t>Директор Департаменту екології та природних  ресурсів Дніпропетровської ОДА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Стрілець Руслан Олександрович,</w:t>
            </w:r>
          </w:p>
          <w:p w:rsidR="00DB112E" w:rsidRPr="00A3771B" w:rsidRDefault="008C4CA1" w:rsidP="00A3771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B112E"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Контактні тел.: </w:t>
            </w:r>
          </w:p>
          <w:p w:rsidR="00DB112E" w:rsidRPr="00A3771B" w:rsidRDefault="008C4CA1" w:rsidP="00A3771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B112E"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+380965129424,</w:t>
            </w:r>
          </w:p>
          <w:p w:rsidR="008C4CA1" w:rsidRPr="00A3771B" w:rsidRDefault="008C4CA1" w:rsidP="00A3771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B112E"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="00DB112E"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="00DB112E"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ecology@adm.dp.gov.ua </w:t>
            </w:r>
            <w:r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:rsidR="00DB112E" w:rsidRPr="00A3771B" w:rsidRDefault="00A3771B" w:rsidP="00A3771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B112E"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адреса: 49000, м. Дніпро,</w:t>
            </w:r>
          </w:p>
          <w:p w:rsidR="00DB112E" w:rsidRPr="00A3771B" w:rsidRDefault="00A3771B" w:rsidP="00A3771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B112E"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Лабораторна, 69</w:t>
            </w:r>
          </w:p>
          <w:p w:rsidR="00B53F29" w:rsidRPr="00A3771B" w:rsidRDefault="00B53F29" w:rsidP="00A3771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12E" w:rsidRPr="00A3771B" w:rsidTr="00A3771B">
        <w:trPr>
          <w:trHeight w:val="168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Нагляд за безпекою на місцевому рівні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2E" w:rsidRPr="00A3771B" w:rsidRDefault="00DB112E" w:rsidP="00A3771B">
            <w:pPr>
              <w:pStyle w:val="Bodytext1"/>
              <w:spacing w:line="240" w:lineRule="auto"/>
              <w:ind w:left="100"/>
              <w:rPr>
                <w:b/>
                <w:sz w:val="28"/>
                <w:szCs w:val="28"/>
                <w:lang w:val="uk-UA"/>
              </w:rPr>
            </w:pPr>
            <w:r w:rsidRPr="00A3771B">
              <w:rPr>
                <w:b/>
                <w:sz w:val="28"/>
                <w:szCs w:val="28"/>
                <w:lang w:val="uk-UA"/>
              </w:rPr>
              <w:t>Директор Департаменту капітального будівництва Дніпропетровської ОДА</w:t>
            </w:r>
          </w:p>
          <w:p w:rsidR="00DB112E" w:rsidRPr="00A3771B" w:rsidRDefault="00DB112E" w:rsidP="00A3771B">
            <w:pPr>
              <w:pStyle w:val="Bodytext1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Технічний нагляд – </w:t>
            </w:r>
          </w:p>
          <w:p w:rsidR="00DB112E" w:rsidRPr="00A3771B" w:rsidRDefault="00DB112E" w:rsidP="00A3771B">
            <w:pPr>
              <w:pStyle w:val="Bodytext1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proofErr w:type="spellStart"/>
            <w:r w:rsidRPr="00A3771B">
              <w:rPr>
                <w:sz w:val="28"/>
                <w:szCs w:val="28"/>
                <w:lang w:val="uk-UA"/>
              </w:rPr>
              <w:t>Кушвід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 xml:space="preserve"> Олександр Анатолійович</w:t>
            </w:r>
          </w:p>
          <w:p w:rsidR="00DB112E" w:rsidRPr="00A3771B" w:rsidRDefault="00DB112E" w:rsidP="00A3771B">
            <w:pPr>
              <w:pStyle w:val="Bodytext1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Контактні тел.: + 380563730101</w:t>
            </w:r>
          </w:p>
          <w:p w:rsidR="00DB112E" w:rsidRPr="00A3771B" w:rsidRDefault="00DB112E" w:rsidP="00A3771B">
            <w:pPr>
              <w:pStyle w:val="Bodytext1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A3771B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 xml:space="preserve">: uks.oda@adm.dp.gov.ua </w:t>
            </w:r>
          </w:p>
          <w:p w:rsidR="00DB112E" w:rsidRPr="00A3771B" w:rsidRDefault="00DB112E" w:rsidP="00A3771B">
            <w:pPr>
              <w:pStyle w:val="Bodytext1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адреса: Україна, Дніпропетровська обл., </w:t>
            </w:r>
          </w:p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м. Дніпро </w:t>
            </w:r>
          </w:p>
          <w:p w:rsidR="00B53F29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3771B">
              <w:rPr>
                <w:sz w:val="28"/>
                <w:szCs w:val="28"/>
                <w:lang w:val="uk-UA"/>
              </w:rPr>
              <w:t>Старокозацька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>, 34</w:t>
            </w:r>
          </w:p>
        </w:tc>
      </w:tr>
      <w:tr w:rsidR="00DB112E" w:rsidRPr="00A3771B" w:rsidTr="00A3771B">
        <w:trPr>
          <w:trHeight w:val="168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2E" w:rsidRPr="00A3771B" w:rsidRDefault="00DB112E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Підрядна організація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2E" w:rsidRPr="00A3771B" w:rsidRDefault="008C4CA1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rFonts w:eastAsia="Calibri"/>
                <w:color w:val="0000FF"/>
                <w:sz w:val="28"/>
                <w:szCs w:val="28"/>
                <w:lang w:val="uk-UA"/>
              </w:rPr>
              <w:t>Підрядна організація визначається післ</w:t>
            </w:r>
            <w:r w:rsidR="00A3771B">
              <w:rPr>
                <w:rFonts w:eastAsia="Calibri"/>
                <w:color w:val="0000FF"/>
                <w:sz w:val="28"/>
                <w:szCs w:val="28"/>
                <w:lang w:val="uk-UA"/>
              </w:rPr>
              <w:t>я</w:t>
            </w:r>
            <w:r w:rsidRPr="00A3771B">
              <w:rPr>
                <w:rFonts w:eastAsia="Calibri"/>
                <w:color w:val="0000FF"/>
                <w:sz w:val="28"/>
                <w:szCs w:val="28"/>
                <w:lang w:val="uk-UA"/>
              </w:rPr>
              <w:t xml:space="preserve"> проведення тендерних процедур </w:t>
            </w:r>
            <w:r w:rsidR="00A3771B" w:rsidRPr="00A3771B">
              <w:rPr>
                <w:rFonts w:eastAsia="Calibri"/>
                <w:color w:val="0000FF"/>
                <w:sz w:val="28"/>
                <w:szCs w:val="28"/>
                <w:lang w:val="uk-UA"/>
              </w:rPr>
              <w:t>Департамент</w:t>
            </w:r>
            <w:r w:rsidR="00A3771B">
              <w:rPr>
                <w:rFonts w:eastAsia="Calibri"/>
                <w:color w:val="0000FF"/>
                <w:sz w:val="28"/>
                <w:szCs w:val="28"/>
                <w:lang w:val="uk-UA"/>
              </w:rPr>
              <w:t>ом</w:t>
            </w:r>
            <w:r w:rsidR="00A3771B" w:rsidRPr="00A3771B">
              <w:rPr>
                <w:rFonts w:eastAsia="Calibri"/>
                <w:color w:val="0000FF"/>
                <w:sz w:val="28"/>
                <w:szCs w:val="28"/>
                <w:lang w:val="uk-UA"/>
              </w:rPr>
              <w:t xml:space="preserve"> </w:t>
            </w:r>
            <w:r w:rsidRPr="00A3771B">
              <w:rPr>
                <w:rFonts w:eastAsia="Calibri"/>
                <w:color w:val="0000FF"/>
                <w:sz w:val="28"/>
                <w:szCs w:val="28"/>
                <w:lang w:val="uk-UA"/>
              </w:rPr>
              <w:t xml:space="preserve">капітального будівництва </w:t>
            </w:r>
            <w:r w:rsidR="00A3771B">
              <w:rPr>
                <w:rFonts w:eastAsia="Calibri"/>
                <w:color w:val="0000FF"/>
                <w:sz w:val="28"/>
                <w:szCs w:val="28"/>
                <w:lang w:val="uk-UA"/>
              </w:rPr>
              <w:t xml:space="preserve">Дніпропетровської </w:t>
            </w:r>
            <w:r w:rsidRPr="00A3771B">
              <w:rPr>
                <w:rFonts w:eastAsia="Calibri"/>
                <w:color w:val="0000FF"/>
                <w:sz w:val="28"/>
                <w:szCs w:val="28"/>
                <w:lang w:val="uk-UA"/>
              </w:rPr>
              <w:t>ОДА</w:t>
            </w:r>
          </w:p>
        </w:tc>
      </w:tr>
      <w:tr w:rsidR="00081D25" w:rsidRPr="00A3771B" w:rsidTr="00A3771B">
        <w:trPr>
          <w:trHeight w:val="33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ОПИС МІСЦЯ РОБІТ</w:t>
            </w:r>
          </w:p>
        </w:tc>
      </w:tr>
      <w:tr w:rsidR="00081D25" w:rsidRPr="00A3771B" w:rsidTr="00A3771B">
        <w:trPr>
          <w:trHeight w:val="3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lastRenderedPageBreak/>
              <w:t>Назва (місто, населений пункт, адреса)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Дніпропетровська область, м. Дніпро, район </w:t>
            </w:r>
            <w:r w:rsidR="00D4453B" w:rsidRPr="00A3771B">
              <w:rPr>
                <w:sz w:val="28"/>
                <w:szCs w:val="28"/>
                <w:lang w:val="uk-UA"/>
              </w:rPr>
              <w:t xml:space="preserve">вул. Віри </w:t>
            </w:r>
            <w:proofErr w:type="spellStart"/>
            <w:r w:rsidR="00D4453B" w:rsidRPr="00A3771B">
              <w:rPr>
                <w:sz w:val="28"/>
                <w:szCs w:val="28"/>
                <w:lang w:val="uk-UA"/>
              </w:rPr>
              <w:t>Міляєвої</w:t>
            </w:r>
            <w:proofErr w:type="spellEnd"/>
            <w:r w:rsidR="00D4453B" w:rsidRPr="00A3771B">
              <w:rPr>
                <w:sz w:val="28"/>
                <w:szCs w:val="28"/>
                <w:lang w:val="uk-UA"/>
              </w:rPr>
              <w:t xml:space="preserve"> - вул. Золотоосінньої</w:t>
            </w:r>
            <w:r w:rsidR="008C4CA1" w:rsidRPr="00A3771B">
              <w:rPr>
                <w:sz w:val="28"/>
                <w:szCs w:val="28"/>
                <w:lang w:val="uk-UA"/>
              </w:rPr>
              <w:t xml:space="preserve">, </w:t>
            </w:r>
            <w:r w:rsidR="00D4453B" w:rsidRPr="00A3771B">
              <w:rPr>
                <w:sz w:val="28"/>
                <w:szCs w:val="28"/>
                <w:lang w:val="uk-UA"/>
              </w:rPr>
              <w:t>2</w:t>
            </w:r>
          </w:p>
        </w:tc>
      </w:tr>
      <w:tr w:rsidR="00081D25" w:rsidRPr="00A3771B" w:rsidTr="00A3771B">
        <w:trPr>
          <w:trHeight w:val="3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Опис місця розташування, оточуючих будівель, мікрорайону і т.д.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04EB" w:rsidRPr="00A3771B" w:rsidRDefault="00A3771B" w:rsidP="00A37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E04EB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Адміністративно досліджуваний майданчик відноситься до </w:t>
            </w:r>
            <w:proofErr w:type="spellStart"/>
            <w:r w:rsidR="006E04EB" w:rsidRPr="00A3771B">
              <w:rPr>
                <w:rFonts w:ascii="Times New Roman" w:hAnsi="Times New Roman" w:cs="Times New Roman"/>
                <w:sz w:val="28"/>
                <w:szCs w:val="28"/>
              </w:rPr>
              <w:t>Новокодацького</w:t>
            </w:r>
            <w:proofErr w:type="spellEnd"/>
            <w:r w:rsidR="006E04EB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(Ленінського) району м. Дніпро, на перехресті вул. Віри </w:t>
            </w:r>
            <w:proofErr w:type="spellStart"/>
            <w:r w:rsidR="006E04EB" w:rsidRPr="00A3771B">
              <w:rPr>
                <w:rFonts w:ascii="Times New Roman" w:hAnsi="Times New Roman" w:cs="Times New Roman"/>
                <w:sz w:val="28"/>
                <w:szCs w:val="28"/>
              </w:rPr>
              <w:t>Міляєвої</w:t>
            </w:r>
            <w:proofErr w:type="spellEnd"/>
            <w:r w:rsidR="006E04EB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 та вул. </w:t>
            </w:r>
            <w:proofErr w:type="spellStart"/>
            <w:r w:rsidR="006E04EB" w:rsidRPr="00A377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07265" w:rsidRPr="00A3771B">
              <w:rPr>
                <w:rFonts w:ascii="Times New Roman" w:hAnsi="Times New Roman" w:cs="Times New Roman"/>
                <w:sz w:val="28"/>
                <w:szCs w:val="28"/>
              </w:rPr>
              <w:t>олотоосінн</w:t>
            </w:r>
            <w:r w:rsidR="006E04EB" w:rsidRPr="00A377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6E04EB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, поруч з житловим будинком № 20 по вул. Віри </w:t>
            </w:r>
            <w:proofErr w:type="spellStart"/>
            <w:r w:rsidR="006E04EB" w:rsidRPr="00A3771B">
              <w:rPr>
                <w:rFonts w:ascii="Times New Roman" w:hAnsi="Times New Roman" w:cs="Times New Roman"/>
                <w:sz w:val="28"/>
                <w:szCs w:val="28"/>
              </w:rPr>
              <w:t>Міляєвої</w:t>
            </w:r>
            <w:proofErr w:type="spellEnd"/>
            <w:r w:rsidR="006E04EB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(вул. Першотравневій), вільна від будь-якої забудови</w:t>
            </w:r>
            <w:r w:rsidR="006E04EB" w:rsidRPr="00A3771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, по периметру ростуть дерева.</w:t>
            </w:r>
          </w:p>
          <w:p w:rsidR="00081D25" w:rsidRPr="00A3771B" w:rsidRDefault="00A3771B" w:rsidP="00A37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1D25" w:rsidRPr="00A3771B">
              <w:rPr>
                <w:rFonts w:ascii="Times New Roman" w:hAnsi="Times New Roman" w:cs="Times New Roman"/>
                <w:sz w:val="28"/>
                <w:szCs w:val="28"/>
              </w:rPr>
              <w:t>Основні показники: п</w:t>
            </w:r>
            <w:r w:rsidR="00081D25" w:rsidRPr="00A37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лоща ділянки 0,</w:t>
            </w:r>
            <w:r w:rsidR="00E326F1" w:rsidRPr="00A37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4051</w:t>
            </w:r>
            <w:r w:rsidR="00081D25" w:rsidRPr="00A37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Га; площа забудови </w:t>
            </w:r>
            <w:r w:rsidR="00E326F1" w:rsidRPr="00A37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</w:t>
            </w:r>
            <w:r w:rsidR="00081D25" w:rsidRPr="00A37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326F1" w:rsidRPr="00A37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81D25" w:rsidRPr="00A37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м2; </w:t>
            </w:r>
            <w:r w:rsidR="00E326F1" w:rsidRPr="00A37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 озеленення ділянки – 1663,0 </w:t>
            </w:r>
            <w:r w:rsidR="00081D25" w:rsidRPr="00A37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м2;  ступінь вогнестійкості будівлі – </w:t>
            </w:r>
            <w:r w:rsidR="00081D25" w:rsidRPr="00A3771B">
              <w:rPr>
                <w:rFonts w:ascii="Times New Roman" w:hAnsi="Times New Roman" w:cs="Times New Roman"/>
                <w:sz w:val="28"/>
                <w:szCs w:val="28"/>
              </w:rPr>
              <w:t>II; термін експлуатації будівлі – 50 років; т</w:t>
            </w:r>
            <w:r w:rsidR="00081D25" w:rsidRPr="00A37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ривалість будівництва 0.5 року; р</w:t>
            </w:r>
            <w:r w:rsidR="00081D25" w:rsidRPr="00A3771B">
              <w:rPr>
                <w:rFonts w:ascii="Times New Roman" w:hAnsi="Times New Roman" w:cs="Times New Roman"/>
                <w:sz w:val="28"/>
                <w:szCs w:val="28"/>
              </w:rPr>
              <w:t>івень категорії скла</w:t>
            </w:r>
            <w:r w:rsidR="00E326F1" w:rsidRPr="00A3771B">
              <w:rPr>
                <w:rFonts w:ascii="Times New Roman" w:hAnsi="Times New Roman" w:cs="Times New Roman"/>
                <w:sz w:val="28"/>
                <w:szCs w:val="28"/>
              </w:rPr>
              <w:t>дності – II. Клас наслідків СС-2</w:t>
            </w:r>
          </w:p>
          <w:p w:rsidR="00081D25" w:rsidRPr="00A3771B" w:rsidRDefault="00A3771B" w:rsidP="00A37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</w:t>
            </w:r>
            <w:r w:rsidR="00081D25" w:rsidRPr="00A377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="00081D25" w:rsidRPr="00A3771B">
              <w:rPr>
                <w:rFonts w:ascii="Times New Roman" w:hAnsi="Times New Roman" w:cs="Times New Roman"/>
                <w:sz w:val="28"/>
                <w:szCs w:val="28"/>
              </w:rPr>
              <w:t>итуаційна схема розміщення амбулаторії загальної практики сімейної медицини наведена у додатку.</w:t>
            </w:r>
          </w:p>
        </w:tc>
      </w:tr>
      <w:tr w:rsidR="00081D25" w:rsidRPr="00A3771B" w:rsidTr="00A3771B">
        <w:trPr>
          <w:trHeight w:val="3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Хто є власником земельної ділянки?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Власник - Дніпровська міська рада</w:t>
            </w:r>
          </w:p>
          <w:p w:rsidR="00081D25" w:rsidRPr="00A3771B" w:rsidRDefault="008C4CA1" w:rsidP="00A3771B">
            <w:pPr>
              <w:pStyle w:val="Bodytext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3771B">
              <w:rPr>
                <w:sz w:val="28"/>
                <w:szCs w:val="28"/>
                <w:lang w:val="uk-UA"/>
              </w:rPr>
              <w:t>Правокористувач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>: Комунальний заклад «Дніпровський центр первинної мелодико-санітарної допомоги № 12»</w:t>
            </w:r>
          </w:p>
        </w:tc>
      </w:tr>
      <w:tr w:rsidR="00081D25" w:rsidRPr="00A3771B" w:rsidTr="00A3771B">
        <w:trPr>
          <w:trHeight w:val="3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Хто є власником будівлі/будівель?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4F5E46" w:rsidP="00A3771B">
            <w:pPr>
              <w:pStyle w:val="Bodytext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Нове</w:t>
            </w:r>
            <w:r w:rsidR="008C4CA1" w:rsidRPr="00A3771B">
              <w:rPr>
                <w:sz w:val="28"/>
                <w:szCs w:val="28"/>
                <w:lang w:val="uk-UA"/>
              </w:rPr>
              <w:t xml:space="preserve"> будівництво</w:t>
            </w:r>
          </w:p>
        </w:tc>
      </w:tr>
      <w:tr w:rsidR="00081D25" w:rsidRPr="00A3771B" w:rsidTr="00A3771B">
        <w:trPr>
          <w:trHeight w:val="4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Опис об'єкту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4F5E46" w:rsidP="004F5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1D25" w:rsidRPr="00A3771B">
              <w:rPr>
                <w:rFonts w:ascii="Times New Roman" w:hAnsi="Times New Roman" w:cs="Times New Roman"/>
                <w:sz w:val="28"/>
                <w:szCs w:val="28"/>
              </w:rPr>
              <w:t>Містобудівні  заходи, що приймаються у проекті, створюють оптимальні, соціальні та технічні житлові умови у відповідності із сучасними стандартами: відстань від  зовнішніх стін будинку амбулаторії, що проектується, до існуючого одноповерхового будинку магазина складає 12.0 м, до найближчого одноповерхового житлового будинку складає 32.0 м, що є достатнім для забезпечення тривалої інсоляції   будинку амбулаторії  та її прибудинкової території; - відстань від стіни житлового будинку до майданчика для тимчасового зберігання машин складає 10.0 м за вимогами п.7.50 та табл. 7.5 ДБН 360-92** ; - відстань від  зовнішньої стіни будинку амбулаторії,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D25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що проектується, до майданчика для сміттєзбірників складає 20.0м відповідно до вимог п.3.16 та прим. табл. 3.2 ДБН 360-92**. </w:t>
            </w:r>
          </w:p>
          <w:p w:rsidR="00081D25" w:rsidRPr="00A3771B" w:rsidRDefault="004F5E46" w:rsidP="004F5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1D25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Проект благоустрою прибудинкових територій </w:t>
            </w:r>
            <w:r w:rsidR="00081D25" w:rsidRPr="00A37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будинків  передбачає улаштування проїздів, мощіння та тротуарів, а також створення майданчика для тимчасового паркування машин, включаючи 1 м-місце для потреби маломобільних груп населення. При проектуванні благоустрою максимально враховували особливості земельної ділянки, зберігаючи оточуюче природне середовище. Благоустрій прибудинкової території, у тому числі конструкція мостіння, організація озеленення, розташування малих форм, забезпечує безпечне пересування пішоходів, можливість руху і розвороту тих видів транспорту, в'їзд яких на територію ділянки передбачений.</w:t>
            </w:r>
          </w:p>
          <w:p w:rsidR="00081D25" w:rsidRPr="00A3771B" w:rsidRDefault="004F5E46" w:rsidP="004F5E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1D25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ділянки обладнане місце для установки контейнерів для збирання відходів. </w:t>
            </w:r>
            <w:r w:rsidR="00081D25" w:rsidRPr="00A377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Відведення поверхневих вод з внутрішньої території двору передбачається шляхом скидання вод на існуючий рельєф та через бетонні лотки</w:t>
            </w:r>
            <w:r w:rsidR="00081D25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з подальшим с киданням води у лотки проїзної частини вулиці.</w:t>
            </w:r>
          </w:p>
          <w:p w:rsidR="00081D25" w:rsidRPr="00A3771B" w:rsidRDefault="004F5E46" w:rsidP="00A3771B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За результатами візуального обстеження проявів нерівномірних осід</w:t>
            </w:r>
            <w:r w:rsidR="00E326F1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081D25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нь фундаментів та пов’язаних з цим деформацій не виявлено.</w:t>
            </w:r>
          </w:p>
          <w:p w:rsidR="00E326F1" w:rsidRPr="004F5E46" w:rsidRDefault="004F5E46" w:rsidP="004F5E4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Проектовану будівлю передбачається виконати </w:t>
            </w:r>
            <w:r w:rsidR="00E326F1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поверховою </w:t>
            </w:r>
            <w:r w:rsidR="00E326F1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розмірами: довжина 23,1 м, ширина 13,8 м, без підвального приміщення. Передбачуваний тип фундаменту – мілкого закладання.</w:t>
            </w:r>
          </w:p>
          <w:p w:rsidR="00081D25" w:rsidRPr="004F5E46" w:rsidRDefault="004F5E46" w:rsidP="004F5E4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структуру амбулаторії входять основні приміщення: </w:t>
            </w:r>
            <w:r w:rsidR="00E326F1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кабінет</w:t>
            </w:r>
            <w:r w:rsidR="00E326F1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E326F1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лікарів загальної практики – сімейних лікарів, з окремими оглядовими – процедурними, </w:t>
            </w:r>
            <w:proofErr w:type="spellStart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маніпуляційний</w:t>
            </w:r>
            <w:proofErr w:type="spellEnd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кабінет, фізіотерапевтичний кабінет, ізолятор, денний стаціонар та інші, а також допоміжні приміщення: реєстратура, приміщення для персоналу, </w:t>
            </w:r>
            <w:proofErr w:type="spellStart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теплогенераторна</w:t>
            </w:r>
            <w:proofErr w:type="spellEnd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, санвузол тощо.</w:t>
            </w:r>
          </w:p>
          <w:p w:rsidR="00081D25" w:rsidRPr="004F5E46" w:rsidRDefault="004F5E46" w:rsidP="004F5E46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Метою </w:t>
            </w:r>
            <w:proofErr w:type="spellStart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підпроекта</w:t>
            </w:r>
            <w:proofErr w:type="spellEnd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є:</w:t>
            </w:r>
          </w:p>
          <w:p w:rsidR="00081D25" w:rsidRPr="00A3771B" w:rsidRDefault="00081D25" w:rsidP="004F5E46">
            <w:pPr>
              <w:pStyle w:val="ab"/>
              <w:numPr>
                <w:ilvl w:val="0"/>
                <w:numId w:val="12"/>
              </w:numPr>
              <w:tabs>
                <w:tab w:val="left" w:pos="454"/>
              </w:tabs>
              <w:ind w:left="170" w:firstLine="95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3771B">
              <w:rPr>
                <w:color w:val="000000" w:themeColor="text1"/>
                <w:sz w:val="28"/>
                <w:szCs w:val="28"/>
                <w:lang w:val="uk-UA"/>
              </w:rPr>
              <w:t xml:space="preserve">забезпечення </w:t>
            </w:r>
            <w:r w:rsidR="004F5E46">
              <w:rPr>
                <w:color w:val="000000" w:themeColor="text1"/>
                <w:sz w:val="28"/>
                <w:szCs w:val="28"/>
                <w:lang w:val="uk-UA"/>
              </w:rPr>
              <w:t xml:space="preserve">населення району обслуговування </w:t>
            </w:r>
            <w:r w:rsidRPr="00A3771B">
              <w:rPr>
                <w:color w:val="000000" w:themeColor="text1"/>
                <w:sz w:val="28"/>
                <w:szCs w:val="28"/>
                <w:lang w:val="uk-UA"/>
              </w:rPr>
              <w:t>КЗ «ДЦПМСД №12» (далі ПМСД) первинною медичною (медико-санітарною) допомогою, у тому числі невідкладною медичною допомогою, шляхом наближення місця надання ПМСД до місць проживання прикріпленого населення</w:t>
            </w:r>
          </w:p>
          <w:p w:rsidR="00081D25" w:rsidRPr="00A3771B" w:rsidRDefault="00081D25" w:rsidP="004F5E46">
            <w:pPr>
              <w:pStyle w:val="ab"/>
              <w:numPr>
                <w:ilvl w:val="0"/>
                <w:numId w:val="12"/>
              </w:numPr>
              <w:tabs>
                <w:tab w:val="left" w:pos="511"/>
              </w:tabs>
              <w:ind w:left="170" w:firstLine="95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3771B">
              <w:rPr>
                <w:color w:val="000000" w:themeColor="text1"/>
                <w:sz w:val="28"/>
                <w:szCs w:val="28"/>
                <w:lang w:val="uk-UA"/>
              </w:rPr>
              <w:t xml:space="preserve">забезпечення реалізації права пацієнтів </w:t>
            </w:r>
            <w:r w:rsidRPr="00A3771B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вибрати лікаря, що надає ПМСД.</w:t>
            </w:r>
          </w:p>
          <w:p w:rsidR="00081D25" w:rsidRPr="00A3771B" w:rsidRDefault="00081D25" w:rsidP="00A3771B">
            <w:pPr>
              <w:pStyle w:val="31"/>
              <w:tabs>
                <w:tab w:val="left" w:pos="0"/>
                <w:tab w:val="left" w:pos="709"/>
              </w:tabs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3771B">
              <w:rPr>
                <w:color w:val="000000" w:themeColor="text1"/>
                <w:sz w:val="28"/>
                <w:szCs w:val="28"/>
                <w:lang w:val="uk-UA"/>
              </w:rPr>
              <w:t>Створений захід передбачає:</w:t>
            </w:r>
          </w:p>
          <w:p w:rsidR="00081D25" w:rsidRPr="00A3771B" w:rsidRDefault="00081D25" w:rsidP="004F5E46">
            <w:pPr>
              <w:pStyle w:val="31"/>
              <w:numPr>
                <w:ilvl w:val="0"/>
                <w:numId w:val="12"/>
              </w:numPr>
              <w:tabs>
                <w:tab w:val="left" w:pos="0"/>
                <w:tab w:val="left" w:pos="595"/>
              </w:tabs>
              <w:spacing w:after="0"/>
              <w:ind w:left="312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3771B">
              <w:rPr>
                <w:color w:val="000000" w:themeColor="text1"/>
                <w:sz w:val="28"/>
                <w:szCs w:val="28"/>
                <w:lang w:val="uk-UA"/>
              </w:rPr>
              <w:t>створення амбулаторії загальної практики сімейної медицини з необхідним обладнанням, транспортом, засобами інформаційного зв’язку.</w:t>
            </w:r>
          </w:p>
          <w:p w:rsidR="00081D25" w:rsidRPr="00A3771B" w:rsidRDefault="004F5E46" w:rsidP="00A3771B">
            <w:pPr>
              <w:pStyle w:val="31"/>
              <w:tabs>
                <w:tab w:val="left" w:pos="0"/>
                <w:tab w:val="left" w:pos="709"/>
              </w:tabs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081D25" w:rsidRPr="00A3771B">
              <w:rPr>
                <w:color w:val="000000" w:themeColor="text1"/>
                <w:sz w:val="28"/>
                <w:szCs w:val="28"/>
                <w:lang w:val="uk-UA"/>
              </w:rPr>
              <w:t xml:space="preserve">Амбулаторія є відокремленим структурним підрозділом КЗ ДЦПМСД №12, яка має забезпечити надання медичної допомоги прикріпленому населенню – </w:t>
            </w:r>
            <w:r w:rsidR="008308BE" w:rsidRPr="00A3771B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81D25" w:rsidRPr="00A3771B">
              <w:rPr>
                <w:color w:val="000000" w:themeColor="text1"/>
                <w:sz w:val="28"/>
                <w:szCs w:val="28"/>
                <w:lang w:val="uk-UA"/>
              </w:rPr>
              <w:t xml:space="preserve">800 осіб, планована потужність </w:t>
            </w:r>
            <w:r w:rsidR="008308BE" w:rsidRPr="00A3771B">
              <w:rPr>
                <w:color w:val="000000" w:themeColor="text1"/>
                <w:sz w:val="28"/>
                <w:szCs w:val="28"/>
                <w:lang w:val="uk-UA"/>
              </w:rPr>
              <w:t>115</w:t>
            </w:r>
            <w:r w:rsidR="00081D25" w:rsidRPr="00A3771B">
              <w:rPr>
                <w:color w:val="000000" w:themeColor="text1"/>
                <w:sz w:val="28"/>
                <w:szCs w:val="28"/>
                <w:lang w:val="uk-UA"/>
              </w:rPr>
              <w:t xml:space="preserve"> відвідуван</w:t>
            </w:r>
            <w:r w:rsidR="008308BE" w:rsidRPr="00A3771B">
              <w:rPr>
                <w:color w:val="000000" w:themeColor="text1"/>
                <w:sz w:val="28"/>
                <w:szCs w:val="28"/>
                <w:lang w:val="uk-UA"/>
              </w:rPr>
              <w:t>ь</w:t>
            </w:r>
            <w:r w:rsidR="00081D25" w:rsidRPr="00A3771B">
              <w:rPr>
                <w:color w:val="000000" w:themeColor="text1"/>
                <w:sz w:val="28"/>
                <w:szCs w:val="28"/>
                <w:lang w:val="uk-UA"/>
              </w:rPr>
              <w:t xml:space="preserve"> в зміну.</w:t>
            </w:r>
          </w:p>
          <w:p w:rsidR="00081D25" w:rsidRPr="00A3771B" w:rsidRDefault="004F5E46" w:rsidP="00A3771B">
            <w:pPr>
              <w:pStyle w:val="31"/>
              <w:tabs>
                <w:tab w:val="left" w:pos="0"/>
                <w:tab w:val="left" w:pos="709"/>
              </w:tabs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081D25" w:rsidRPr="00A3771B">
              <w:rPr>
                <w:color w:val="000000" w:themeColor="text1"/>
                <w:sz w:val="28"/>
                <w:szCs w:val="28"/>
                <w:lang w:val="uk-UA"/>
              </w:rPr>
              <w:t xml:space="preserve">В амбулаторії буде працювати </w:t>
            </w:r>
            <w:r w:rsidR="008308BE" w:rsidRPr="00A3771B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81D25" w:rsidRPr="00A3771B">
              <w:rPr>
                <w:color w:val="000000" w:themeColor="text1"/>
                <w:sz w:val="28"/>
                <w:szCs w:val="28"/>
                <w:lang w:val="uk-UA"/>
              </w:rPr>
              <w:t xml:space="preserve"> лікар</w:t>
            </w:r>
            <w:r w:rsidR="008308BE" w:rsidRPr="00A3771B">
              <w:rPr>
                <w:color w:val="000000" w:themeColor="text1"/>
                <w:sz w:val="28"/>
                <w:szCs w:val="28"/>
                <w:lang w:val="uk-UA"/>
              </w:rPr>
              <w:t>я</w:t>
            </w:r>
            <w:r w:rsidR="00081D25" w:rsidRPr="00A3771B">
              <w:rPr>
                <w:color w:val="000000" w:themeColor="text1"/>
                <w:sz w:val="28"/>
                <w:szCs w:val="28"/>
                <w:lang w:val="uk-UA"/>
              </w:rPr>
              <w:t xml:space="preserve"> загальної практики – сімейни</w:t>
            </w:r>
            <w:r w:rsidR="008308BE" w:rsidRPr="00A3771B">
              <w:rPr>
                <w:color w:val="000000" w:themeColor="text1"/>
                <w:sz w:val="28"/>
                <w:szCs w:val="28"/>
                <w:lang w:val="uk-UA"/>
              </w:rPr>
              <w:t>х</w:t>
            </w:r>
            <w:r w:rsidR="00081D25" w:rsidRPr="00A3771B">
              <w:rPr>
                <w:color w:val="000000" w:themeColor="text1"/>
                <w:sz w:val="28"/>
                <w:szCs w:val="28"/>
                <w:lang w:val="uk-UA"/>
              </w:rPr>
              <w:t xml:space="preserve"> лікар</w:t>
            </w:r>
            <w:r w:rsidR="007A7B9D" w:rsidRPr="00A3771B">
              <w:rPr>
                <w:color w:val="000000" w:themeColor="text1"/>
                <w:sz w:val="28"/>
                <w:szCs w:val="28"/>
                <w:lang w:val="uk-UA"/>
              </w:rPr>
              <w:t>ів</w:t>
            </w:r>
            <w:r w:rsidR="00081D25" w:rsidRPr="00A3771B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081D25" w:rsidRPr="00A3771B" w:rsidRDefault="004F5E46" w:rsidP="00A3771B">
            <w:pPr>
              <w:pStyle w:val="31"/>
              <w:tabs>
                <w:tab w:val="left" w:pos="0"/>
                <w:tab w:val="left" w:pos="709"/>
              </w:tabs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081D25" w:rsidRPr="00A3771B">
              <w:rPr>
                <w:color w:val="000000" w:themeColor="text1"/>
                <w:sz w:val="28"/>
                <w:szCs w:val="28"/>
                <w:lang w:val="uk-UA"/>
              </w:rPr>
              <w:t>До приміщень амбулаторії забезпечена можливість вільного доступу мало мобільних груп населення.</w:t>
            </w:r>
          </w:p>
          <w:p w:rsidR="00081D25" w:rsidRPr="00A3771B" w:rsidRDefault="004F5E46" w:rsidP="00A3771B">
            <w:pPr>
              <w:pStyle w:val="31"/>
              <w:tabs>
                <w:tab w:val="left" w:pos="0"/>
                <w:tab w:val="left" w:pos="709"/>
              </w:tabs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081D25" w:rsidRPr="00A3771B">
              <w:rPr>
                <w:color w:val="000000" w:themeColor="text1"/>
                <w:sz w:val="28"/>
                <w:szCs w:val="28"/>
                <w:lang w:val="uk-UA"/>
              </w:rPr>
              <w:t>Створення амбулаторії забезпечує надання прикріпленому населенню: безоплатної якісної ПМСД, в тому числі невідкладної медичної допомоги, на прийомі в амбулаторії, в умовах денного стаціонару та вдома за викликом, або з профілактичною метою; паліативної допомоги пацієнтам на останніх стадіях перебігу невиліковних захворювань, в тому числі виконання знеболювальних заходів з використанням наркотичних речовин.</w:t>
            </w:r>
          </w:p>
        </w:tc>
      </w:tr>
      <w:tr w:rsidR="00081D25" w:rsidRPr="00A3771B" w:rsidTr="00A3771B">
        <w:trPr>
          <w:trHeight w:val="66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lastRenderedPageBreak/>
              <w:t xml:space="preserve">Опишіть географічний, фізичний, біологічний, геологічний, гідрографічний та </w:t>
            </w:r>
            <w:proofErr w:type="spellStart"/>
            <w:r w:rsidRPr="00A3771B">
              <w:rPr>
                <w:sz w:val="28"/>
                <w:szCs w:val="28"/>
                <w:lang w:val="uk-UA"/>
              </w:rPr>
              <w:t>соціо-економічний</w:t>
            </w:r>
            <w:proofErr w:type="spellEnd"/>
            <w:r w:rsidRPr="00A3771B">
              <w:rPr>
                <w:sz w:val="28"/>
                <w:szCs w:val="28"/>
                <w:lang w:val="uk-UA"/>
              </w:rPr>
              <w:t xml:space="preserve"> контекст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326F1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326F1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Відповідно до даних, приведених у ДСТУ-Н В.1.1-27:2010, згідно архітектурно-будівельного районування території України, м. Дніпро знаходиться у II кліматичному районі - Південно-Східному (Степовому).</w:t>
            </w:r>
          </w:p>
          <w:p w:rsidR="00E326F1" w:rsidRPr="00A3771B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326F1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Клімат характеризується помірно м'якою зимою з частими відлигами і порівняно теплим літом.</w:t>
            </w:r>
          </w:p>
          <w:p w:rsidR="00E326F1" w:rsidRPr="00A3771B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326F1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Середньорічна температура повітря становить плюс 8.7°С. Середньомісячна температура січня </w:t>
            </w:r>
            <w:proofErr w:type="spellStart"/>
            <w:r w:rsidR="00E326F1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міVнус</w:t>
            </w:r>
            <w:proofErr w:type="spellEnd"/>
            <w:r w:rsidR="00E326F1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2-6°С, липня - плюс 21-23°С. Абсолютний мінімум - мінус (32 - 42°С), абсолютний максимум - плюс (39-41°С).</w:t>
            </w:r>
          </w:p>
          <w:p w:rsidR="00E326F1" w:rsidRPr="00A3771B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326F1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Дата переходу середньодобової температури повітря через:+8°С - початок 19 жовтня, закінчення - 9 квітня; + 10°С - початок 10 жовтня, закінчення - 16 квітня.</w:t>
            </w:r>
          </w:p>
          <w:p w:rsidR="00E326F1" w:rsidRPr="00A3771B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326F1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Територія відноситься до зони недостатнього зволоження. Середньорічна кількість опадів 400-500 мм. Відносна вологість повітря менше 65%.</w:t>
            </w:r>
          </w:p>
          <w:p w:rsidR="00E326F1" w:rsidRPr="00A3771B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326F1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Переважний напрямок вітрів в січні - північний, </w:t>
            </w:r>
            <w:r w:rsidR="00E326F1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південно-західний і західний (повторюваність 13.7-16.7%). Переважний напрямок вітрів в липні - східний і північний.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326F1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Характерними особливостями клімату є: значні коливання температур протягом року, місяця, сезону;  зливовий характер літніх дощів; часті відлиги взимку, і в зв'язку з цим, нестійкий сніговий покрив;  інтенсивне весняне сніготанення.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Інженерно-геологічні вишукування, виконані ТОВ «ФУНДАМЕНТСТРОЙМАКС», м. Дніпро, 2018р.</w:t>
            </w:r>
          </w:p>
          <w:p w:rsidR="00E326F1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Досліджуваний майданчик в адміністративному відношенні розташований в </w:t>
            </w:r>
            <w:proofErr w:type="spellStart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Новокодацькому</w:t>
            </w:r>
            <w:proofErr w:type="spellEnd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районі м. Дніпро. </w:t>
            </w:r>
            <w:r w:rsidR="00E326F1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геоморфологічному відношенні досліджуваний майданчик належить до правобережного корінного плато річки Дніпро. </w:t>
            </w:r>
          </w:p>
          <w:p w:rsidR="00E326F1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326F1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Рельєф рівний. Поверхня має уклін у північному напрямку в сторону р. Дніпро. Абсолютні відмітки денної поверхні (по гирлам свердловин) змінюються від 164.33 до 164.95м (система висот - Балтійська). </w:t>
            </w:r>
          </w:p>
          <w:p w:rsidR="00E326F1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326F1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З несприятливих фізико-геологічних процесів і явищ слід відзначити присутність в геологічному розрізі товщі лесових ґрунтів, здатних проявляти просідаючи властивості при замочуванні.</w:t>
            </w:r>
          </w:p>
          <w:p w:rsidR="00E16BAB" w:rsidRPr="00A3771B" w:rsidRDefault="00E16BAB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Геологічний розріз до глибини 16.0м складений комплексом </w:t>
            </w:r>
            <w:proofErr w:type="spellStart"/>
            <w:r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верхньо-середньочетвертинних</w:t>
            </w:r>
            <w:proofErr w:type="spellEnd"/>
            <w:r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відкладень елювіально-делювіального (шари 2,4) і еолово-делювіального (шари 3,5) генезису.</w:t>
            </w:r>
          </w:p>
          <w:p w:rsidR="00E16BAB" w:rsidRPr="00A3771B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16BAB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денної поверхні корінні відкладення перекриті </w:t>
            </w:r>
            <w:proofErr w:type="spellStart"/>
            <w:r w:rsidR="00E16BAB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грунтово-рослинним</w:t>
            </w:r>
            <w:proofErr w:type="spellEnd"/>
            <w:r w:rsidR="00E16BAB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шаром (шар 1).</w:t>
            </w:r>
          </w:p>
          <w:p w:rsidR="00E16BAB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Опис виділених геолого-літологічних шарів приведено нижче.</w:t>
            </w:r>
          </w:p>
          <w:p w:rsidR="00E16BAB" w:rsidRPr="00A3771B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Шар 1 (е IV). </w:t>
            </w:r>
            <w:proofErr w:type="spellStart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Грунто-рослинні</w:t>
            </w:r>
            <w:proofErr w:type="spellEnd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грунти</w:t>
            </w:r>
            <w:proofErr w:type="spellEnd"/>
            <w:r w:rsidR="00E16BAB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суглинки чорні, тверді, із залишками коріння дерев та трав’янистих рослин.</w:t>
            </w:r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ходами </w:t>
            </w:r>
            <w:proofErr w:type="spellStart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землериїв</w:t>
            </w:r>
            <w:proofErr w:type="spellEnd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заповненими гумусом. </w:t>
            </w:r>
            <w:r w:rsidR="00E16BAB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Потужність шару складає 0.6м. </w:t>
            </w:r>
          </w:p>
          <w:p w:rsidR="00E16BAB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Шар 2 (</w:t>
            </w:r>
            <w:proofErr w:type="spellStart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еd</w:t>
            </w:r>
            <w:proofErr w:type="spellEnd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III </w:t>
            </w:r>
            <w:proofErr w:type="spellStart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pc+df</w:t>
            </w:r>
            <w:proofErr w:type="spellEnd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Суглинки лесові, жовто-бурі, бурувато-жовті, тверді, з включеннями  карбонатів, з ходами </w:t>
            </w:r>
            <w:proofErr w:type="spellStart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землериїв</w:t>
            </w:r>
            <w:proofErr w:type="spellEnd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, заповненими гумусом. Потужність шару становить 3.0-3.2м.</w:t>
            </w:r>
          </w:p>
          <w:p w:rsidR="00E16BAB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Шар 3 (</w:t>
            </w:r>
            <w:proofErr w:type="spellStart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vd</w:t>
            </w:r>
            <w:proofErr w:type="spellEnd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III </w:t>
            </w:r>
            <w:proofErr w:type="spellStart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bg</w:t>
            </w:r>
            <w:proofErr w:type="spellEnd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). </w:t>
            </w:r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Супіски лесові, світло-жовті, жовті, жовтувато-сірі, тверді, з прожилками </w:t>
            </w:r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карбонатів і вкрапленнями </w:t>
            </w:r>
            <w:proofErr w:type="spellStart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гідроокислов</w:t>
            </w:r>
            <w:proofErr w:type="spellEnd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марганцю. Потужність шару 5.3м.</w:t>
            </w:r>
          </w:p>
          <w:p w:rsidR="00E16BAB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</w:t>
            </w:r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Шар 4 (</w:t>
            </w:r>
            <w:proofErr w:type="spellStart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ed</w:t>
            </w:r>
            <w:proofErr w:type="spellEnd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III-II </w:t>
            </w:r>
            <w:proofErr w:type="spellStart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pl+kd</w:t>
            </w:r>
            <w:proofErr w:type="spellEnd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).  </w:t>
            </w:r>
            <w:proofErr w:type="spellStart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Суглінкі</w:t>
            </w:r>
            <w:proofErr w:type="spellEnd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лесові, бурі, світло-бурі,  тверді, з карбонатними включеннями, вкрапленням </w:t>
            </w:r>
            <w:proofErr w:type="spellStart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гідроокислов</w:t>
            </w:r>
            <w:proofErr w:type="spellEnd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марганцю. Потужність суглинків 3.0м.</w:t>
            </w:r>
          </w:p>
          <w:p w:rsidR="00E16BAB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Шар 5 (</w:t>
            </w:r>
            <w:proofErr w:type="spellStart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vd</w:t>
            </w:r>
            <w:proofErr w:type="spellEnd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II </w:t>
            </w:r>
            <w:proofErr w:type="spellStart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dn</w:t>
            </w:r>
            <w:proofErr w:type="spellEnd"/>
            <w:r w:rsidR="00E16BAB" w:rsidRPr="004F5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). </w:t>
            </w:r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Супіски лесові, жовтувато-бурі, жовті, жовтувато-сірі, тверді, в зоні капілярної кайми - пластичні, з точками </w:t>
            </w:r>
            <w:proofErr w:type="spellStart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гідроокислов</w:t>
            </w:r>
            <w:proofErr w:type="spellEnd"/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марганцю. Розкрита потужність шару становить 3.9м.</w:t>
            </w:r>
          </w:p>
          <w:p w:rsidR="00E16BAB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16BA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Геологічна будова досліджуваного майданчику ілюструється інженерно-геологічними розрізами по лініях I-I, ІІ-ІІ, ІІІ-ІІI, які ілюструють характер залягання ґрунтів, 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 потужності та площу поширення. </w:t>
            </w:r>
          </w:p>
          <w:p w:rsidR="00E16BAB" w:rsidRPr="00A3771B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16BAB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До абсолютної відмітки 148.33м (глибина 16.0м) підземний водоносний горизонт на момент досліджень (лютий 2018р.) не розкрито.</w:t>
            </w:r>
          </w:p>
          <w:p w:rsidR="00E16BAB" w:rsidRPr="00A3771B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16BAB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Коефіцієнти фільтрації ґрунтів зони аерації змінюються в діапазоні від 0.3м/добу (суглинки) до 0.6м/добу (супіски).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районі розміщення </w:t>
            </w:r>
            <w:r w:rsidR="00081D25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амбулаторії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відсутні пам'ятники історії, культури і інші об'єкти, що вимагають захисту від дії на них шкідливих чинників. 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На проектованому об'єкті відсутні фактори, здатні вплинути на зниження несучої здатності будівельних конструкцій або погіршення зовнішнього вигляду сусідніх існуючих будівель і споруд, а також на експлуатацію енергетичних, інженерних мереж, комунікацій і споруд.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Територія земельної ділянки амбулаторії</w:t>
            </w:r>
            <w:r w:rsidR="00081D25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відноситься до земель історико-архітектурного призначення. 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Прийняті в проекті заходи, в тому числі:</w:t>
            </w:r>
          </w:p>
          <w:p w:rsidR="00081D25" w:rsidRPr="004F5E46" w:rsidRDefault="00081D25" w:rsidP="004F5E46">
            <w:pPr>
              <w:pStyle w:val="ab"/>
              <w:numPr>
                <w:ilvl w:val="0"/>
                <w:numId w:val="12"/>
              </w:numPr>
              <w:tabs>
                <w:tab w:val="left" w:pos="556"/>
              </w:tabs>
              <w:ind w:left="312" w:right="85"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4F5E46">
              <w:rPr>
                <w:bCs/>
                <w:sz w:val="28"/>
                <w:szCs w:val="28"/>
                <w:lang w:val="uk-UA"/>
              </w:rPr>
              <w:t>прокладка комунікацій, що виключають безконтрольні витоки;</w:t>
            </w:r>
          </w:p>
          <w:p w:rsidR="00081D25" w:rsidRPr="004F5E46" w:rsidRDefault="00081D25" w:rsidP="004F5E46">
            <w:pPr>
              <w:pStyle w:val="ab"/>
              <w:numPr>
                <w:ilvl w:val="0"/>
                <w:numId w:val="12"/>
              </w:numPr>
              <w:tabs>
                <w:tab w:val="left" w:pos="556"/>
              </w:tabs>
              <w:ind w:left="312" w:right="85"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4F5E46">
              <w:rPr>
                <w:bCs/>
                <w:sz w:val="28"/>
                <w:szCs w:val="28"/>
                <w:lang w:val="uk-UA"/>
              </w:rPr>
              <w:t>використання труб для систем водопостачання та водовідведення з високоякісних матеріалів, а також інші заходи, спрямовані на забезпечення герметичності і цілісності стиків проектованих комунікацій;</w:t>
            </w:r>
          </w:p>
          <w:p w:rsidR="00081D25" w:rsidRPr="004F5E46" w:rsidRDefault="00081D25" w:rsidP="004F5E46">
            <w:pPr>
              <w:pStyle w:val="ab"/>
              <w:numPr>
                <w:ilvl w:val="0"/>
                <w:numId w:val="12"/>
              </w:numPr>
              <w:tabs>
                <w:tab w:val="left" w:pos="556"/>
              </w:tabs>
              <w:ind w:left="312" w:right="85"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4F5E46">
              <w:rPr>
                <w:bCs/>
                <w:sz w:val="28"/>
                <w:szCs w:val="28"/>
                <w:lang w:val="uk-UA"/>
              </w:rPr>
              <w:t xml:space="preserve">очистка побутових та виробничих стоків, своєчасний вивіз побутових та інших відходів, </w:t>
            </w:r>
            <w:r w:rsidRPr="004F5E46">
              <w:rPr>
                <w:bCs/>
                <w:sz w:val="28"/>
                <w:szCs w:val="28"/>
                <w:lang w:val="uk-UA"/>
              </w:rPr>
              <w:lastRenderedPageBreak/>
              <w:t>–</w:t>
            </w:r>
            <w:r w:rsidR="004F5E4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4F5E46">
              <w:rPr>
                <w:bCs/>
                <w:sz w:val="28"/>
                <w:szCs w:val="28"/>
                <w:lang w:val="uk-UA"/>
              </w:rPr>
              <w:t>виключають порушення нормальних умов інсоляції і вентиляції об'єктів існуючої забудови, умов їх інженерного забезпечення та умов благоустрою, а також знищення або пошкодження зелених насаджень і елементів благоустрою.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Екологічно небезпечний вплив на житлово-цивільні об'єкти, наземні і підземні споруди та інші елементи техногенного середовища при експлуатації амбулаторії</w:t>
            </w:r>
            <w:r w:rsidR="00081D25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не передбачається.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експлуатації амбулаторії можливими джерелами дій на довкілля є димові гази легкових автомобілів на автостоянці, а також побутові стоки, що утворюються, і відходи. 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Мікроклімат. Планована діяльність комплексу не вплине на інтенсивність сонячної радіації, що падає, температуру, швидкість вітру, вологість, атмосферні інверсії, тривалість туманних періодів і інші складові мікроклімату. Негативні наслідки впливу на мікроклімат відсутні. 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Повітряне середовище. Забруднення атмосферного повітря можливе за рахунок експлуатації </w:t>
            </w: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відкритої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автостоянки (неорганізоване джерело викидів)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Водне середовище. Водоспоживання і водовідведення проектованого об'єкту – </w:t>
            </w:r>
            <w:r w:rsidR="004B523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B523B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м3/добу. Експлуатація об'єкту виключає яку-небудь дію на водне середовище за рахунок раціонального водоспоживання, очищення стоків  і відсутності скидання стоків у відкриті водойми.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081D25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Місце для скиду побу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081D25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ових та промислових стічних вод прийняті </w:t>
            </w:r>
            <w:r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очисні</w:t>
            </w:r>
            <w:r w:rsidR="00081D25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локальні споруди. В якості споруди прийнята BioBox-U</w:t>
            </w:r>
            <w:r w:rsidR="00303450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-6</w:t>
            </w:r>
            <w:r w:rsidR="00081D25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(Стічна вода через вхідний трубопровід надходить до </w:t>
            </w:r>
            <w:proofErr w:type="spellStart"/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усередню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End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проходячи через корзину. Далі за допомогою </w:t>
            </w:r>
            <w:proofErr w:type="spellStart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аерліфта</w:t>
            </w:r>
            <w:proofErr w:type="spellEnd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вода перекачується до аеротенку, попадаючи спочатку на пластиковий </w:t>
            </w:r>
            <w:proofErr w:type="spellStart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аерований</w:t>
            </w:r>
            <w:proofErr w:type="spellEnd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біофільтр. Завдяки біофільтру з прикріпленою аеробною мікрофлорою відбувається очищення основної маси забруднень та СПАВ. Далі, пройшовши другу зону аеротенка, стічна вода надходить у вторинний відстійник, де проходить розподіл на очищену воду та мул. При цьому активний мул направляється на рециркуляцію  на біофільтр, а надлишковий мул у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окремий відсік накопичення і стабілізації). З вторинного відстійника вже очищена вода </w:t>
            </w: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подоєт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ся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самопливна д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ренажну систему.</w:t>
            </w:r>
            <w:r w:rsidR="00081D25" w:rsidRPr="00A3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Відвід дощової води з території робиться за допомогою вертикального планування місцевості.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Геологічне середовище, грунт. Будівництво амбулаторії не спричинить змін, що склалися в цій місцевості геологічної і структурно-тектонічної будови, що не приведе до виникнення карстових і селевих явищ, зсувів, не викличе змін стану і властивостей масивів порід, що призводять до деформації земної поверхні.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Побутові і експлуатаційні відходи (лампи освітлення, дрантя), що утворюються, утилізуються, знешкоджуються або вивозяться на поховання залежно від виду відходів.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Рослинний і тваринний світ. Рослинний світ району розташування проектованого об'єкту представлений типовою для цієї місцевості рослинністю. Тваринний світ в місті представлений різноманітністю видів птахів, що мешкають в міському середовищі. Діяльність проектованого об'єкту не зробить якого-небудь впливу на рослинний і тваринний світ прилеглих територій. 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Соціальне середовище. Прийняті в проекті технічні рішення у сфері охорони атмосферного повітря, водних ресурсів і </w:t>
            </w:r>
            <w:proofErr w:type="spellStart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грунтів</w:t>
            </w:r>
            <w:proofErr w:type="spellEnd"/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цілому дозволяють унеможливити виражені негативні наслідки планованої діяльності на соціальне середовище. </w:t>
            </w:r>
          </w:p>
          <w:p w:rsidR="00081D25" w:rsidRPr="004F5E46" w:rsidRDefault="004F5E46" w:rsidP="004F5E46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81D25" w:rsidRPr="004F5E46">
              <w:rPr>
                <w:rFonts w:ascii="Times New Roman" w:hAnsi="Times New Roman" w:cs="Times New Roman"/>
                <w:bCs/>
                <w:sz w:val="28"/>
                <w:szCs w:val="28"/>
              </w:rPr>
              <w:t>Техногенне середовище. Прийняті заходи з попередження виникнення аварійних ситуацій в процесі експлуатації проектованого об'єкту виключають екологічно небезпечну дію на промислові, житлово-цивільні об'єкти, наземні і підземні споруди і інші елементи техногенного середовища.</w:t>
            </w:r>
          </w:p>
        </w:tc>
      </w:tr>
      <w:tr w:rsidR="00081D25" w:rsidRPr="00A3771B" w:rsidTr="00A3771B">
        <w:trPr>
          <w:trHeight w:val="33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lastRenderedPageBreak/>
              <w:t>ЗАКОНОДАВСТВО</w:t>
            </w:r>
          </w:p>
        </w:tc>
      </w:tr>
      <w:tr w:rsidR="00081D25" w:rsidRPr="00A3771B" w:rsidTr="00A3771B">
        <w:trPr>
          <w:trHeight w:val="647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Опишіть регуляторні акти, рішення і дозволи, які необхідні для роботи на даному об'єкті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37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погодження (рішення) місцевих органів влади на реконструкцію об’єкту</w:t>
            </w:r>
          </w:p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містобудівні умови та обмеження</w:t>
            </w:r>
          </w:p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технічні умови/ вимоги інженерних служб</w:t>
            </w:r>
          </w:p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сертифікати спеціалістів Головного архітектора </w:t>
            </w:r>
            <w:r w:rsidRPr="00A37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проекту та Головного інженера проекту</w:t>
            </w:r>
          </w:p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 медичне завдання, затверджене відповідною посадовою особою</w:t>
            </w:r>
          </w:p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завдання на проектування</w:t>
            </w:r>
          </w:p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позитивний звіт державної експертизи по проекту;</w:t>
            </w:r>
          </w:p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наказ про затвердження проекту;</w:t>
            </w:r>
          </w:p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документ про призначення відповідального за технагляд;</w:t>
            </w:r>
          </w:p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документ про призначення відповідального за авторський нагляд;</w:t>
            </w:r>
          </w:p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дозвільні документи на проведення будівельних робіт</w:t>
            </w:r>
          </w:p>
          <w:p w:rsidR="00081D25" w:rsidRPr="00A3771B" w:rsidRDefault="00081D25" w:rsidP="004F5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державний акт готовності об’єкту до експлуатації</w:t>
            </w:r>
          </w:p>
        </w:tc>
      </w:tr>
      <w:tr w:rsidR="00081D25" w:rsidRPr="00A3771B" w:rsidTr="004F5E46">
        <w:trPr>
          <w:trHeight w:val="32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0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lastRenderedPageBreak/>
              <w:t>КОНСУЛЬТАЦІЇ З ГРОМАДСЬКІСТЮ</w:t>
            </w:r>
          </w:p>
        </w:tc>
      </w:tr>
      <w:tr w:rsidR="00081D25" w:rsidRPr="00A3771B" w:rsidTr="004F5E46">
        <w:trPr>
          <w:trHeight w:val="1014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 xml:space="preserve">Вкажіть, </w:t>
            </w:r>
          </w:p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коли і де відбувалися консультації з громадськістю, як вони були підготовлені та де можна ознайомитися з протоколом</w:t>
            </w:r>
          </w:p>
        </w:tc>
        <w:tc>
          <w:tcPr>
            <w:tcW w:w="6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1E20FC" w:rsidP="00A3771B">
            <w:pPr>
              <w:pStyle w:val="Bodytext1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3771B">
              <w:rPr>
                <w:rFonts w:eastAsia="MS ??"/>
                <w:color w:val="000000" w:themeColor="text1"/>
                <w:sz w:val="28"/>
                <w:szCs w:val="28"/>
                <w:lang w:val="uk-UA"/>
              </w:rPr>
              <w:t>Ця інформація буде наявна після проведення консультацій</w:t>
            </w:r>
          </w:p>
        </w:tc>
      </w:tr>
      <w:tr w:rsidR="00081D25" w:rsidRPr="00A3771B" w:rsidTr="004F5E46">
        <w:trPr>
          <w:trHeight w:val="63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jc w:val="both"/>
              <w:rPr>
                <w:caps/>
                <w:sz w:val="28"/>
                <w:szCs w:val="28"/>
                <w:lang w:val="uk-UA"/>
              </w:rPr>
            </w:pPr>
            <w:r w:rsidRPr="00A3771B">
              <w:rPr>
                <w:caps/>
                <w:sz w:val="28"/>
                <w:szCs w:val="28"/>
                <w:lang w:val="uk-UA"/>
              </w:rPr>
              <w:t>ЗАХОДИ ПО ПІДВИЩЕННЮ КВАЛІФІКАЦІЇ ПРАЦІВНИКІВ ЗАЛУЧЕНИХ ОРГАНІЗАЦІЙ</w:t>
            </w:r>
          </w:p>
        </w:tc>
      </w:tr>
      <w:tr w:rsidR="00081D25" w:rsidRPr="00A3771B" w:rsidTr="004F5E46">
        <w:trPr>
          <w:trHeight w:val="501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Чи плануються такі заходи? Якщо так, то де і коли?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1E20FC" w:rsidP="00A3771B">
            <w:pPr>
              <w:pStyle w:val="Bodytext1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3771B">
              <w:rPr>
                <w:rFonts w:eastAsia="MS ??"/>
                <w:color w:val="000000" w:themeColor="text1"/>
                <w:sz w:val="28"/>
                <w:szCs w:val="28"/>
                <w:lang w:val="uk-UA"/>
              </w:rPr>
              <w:t>Ні</w:t>
            </w:r>
          </w:p>
        </w:tc>
      </w:tr>
    </w:tbl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D25" w:rsidRPr="00A3771B" w:rsidRDefault="00081D25" w:rsidP="00BE3F50">
      <w:pPr>
        <w:pStyle w:val="2"/>
      </w:pPr>
      <w:bookmarkStart w:id="0" w:name="_Toc396380780"/>
      <w:bookmarkStart w:id="1" w:name="_Toc396388647"/>
      <w:r w:rsidRPr="00A3771B">
        <w:br w:type="page"/>
      </w:r>
      <w:bookmarkStart w:id="2" w:name="_Toc396651601"/>
      <w:bookmarkStart w:id="3" w:name="_Toc396651767"/>
      <w:bookmarkStart w:id="4" w:name="_Toc396661767"/>
      <w:bookmarkStart w:id="5" w:name="_Toc396672970"/>
      <w:bookmarkStart w:id="6" w:name="_Toc398716943"/>
      <w:bookmarkStart w:id="7" w:name="_Toc400448163"/>
      <w:bookmarkStart w:id="8" w:name="_Toc401053156"/>
      <w:bookmarkStart w:id="9" w:name="_Toc401111056"/>
      <w:bookmarkEnd w:id="0"/>
      <w:bookmarkEnd w:id="1"/>
      <w:r w:rsidRPr="00A3771B">
        <w:lastRenderedPageBreak/>
        <w:t>Частина 2</w:t>
      </w:r>
      <w:r w:rsidR="007A7B9D" w:rsidRPr="00A3771B">
        <w:t>.</w:t>
      </w:r>
      <w:r w:rsidRPr="00A3771B">
        <w:t xml:space="preserve"> </w:t>
      </w:r>
      <w:r w:rsidR="007A7B9D" w:rsidRPr="00A3771B">
        <w:t>М</w:t>
      </w:r>
      <w:r w:rsidRPr="00A3771B">
        <w:t>ожливі впливи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8"/>
        <w:gridCol w:w="1006"/>
      </w:tblGrid>
      <w:tr w:rsidR="00081D25" w:rsidRPr="00A3771B" w:rsidTr="004F5E46"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5" w:rsidRPr="00A3771B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ЧАСТИНА 2. ВИДИ ДІЯЛЬНОСТІ І ПРИКЛАДи МОЖЛИВИХ НЕГАТИВНИХ ВПЛИВІВ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5" w:rsidRPr="00A3771B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Так/Ні</w:t>
            </w:r>
          </w:p>
        </w:tc>
      </w:tr>
      <w:tr w:rsidR="00081D25" w:rsidRPr="00A3771B" w:rsidTr="004F5E46"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5" w:rsidRPr="00A3771B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A. Реконструкція/ремонт</w:t>
            </w:r>
            <w:r w:rsidR="00C7383A"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 - Реконструкція і ремонт не передбачені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5" w:rsidRPr="00A3771B" w:rsidRDefault="00081D25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25" w:rsidRPr="00A3771B" w:rsidRDefault="00081D25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BFC" w:rsidRPr="00A3771B" w:rsidTr="004F5E46"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C" w:rsidRPr="00A3771B" w:rsidRDefault="00F31BFC" w:rsidP="00A3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B. Нове будівництво</w:t>
            </w:r>
          </w:p>
          <w:p w:rsidR="00F31BFC" w:rsidRPr="00A3771B" w:rsidRDefault="00F31BFC" w:rsidP="00A3771B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Вирубка дерев і кущів</w:t>
            </w:r>
          </w:p>
          <w:p w:rsidR="00F31BFC" w:rsidRPr="00A3771B" w:rsidRDefault="00F31BFC" w:rsidP="00A3771B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Впливи від виїмки </w:t>
            </w:r>
            <w:proofErr w:type="spellStart"/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грунту</w:t>
            </w:r>
            <w:proofErr w:type="spellEnd"/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, забруднення </w:t>
            </w:r>
            <w:proofErr w:type="spellStart"/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грунту</w:t>
            </w:r>
            <w:proofErr w:type="spellEnd"/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та ерозія</w:t>
            </w:r>
          </w:p>
          <w:p w:rsidR="00F31BFC" w:rsidRPr="00A3771B" w:rsidRDefault="00F31BFC" w:rsidP="00A3771B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Рух транспортних засобів на/навколо об'єкту</w:t>
            </w:r>
          </w:p>
          <w:p w:rsidR="00F31BFC" w:rsidRPr="00A3771B" w:rsidRDefault="00F31BFC" w:rsidP="00A3771B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Підвищення рівнів пилу і шуму під час виконання будівельних робіт</w:t>
            </w:r>
          </w:p>
          <w:p w:rsidR="00F31BFC" w:rsidRPr="00A3771B" w:rsidRDefault="00F31BFC" w:rsidP="00A3771B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Будівельні відходи</w:t>
            </w:r>
          </w:p>
          <w:p w:rsidR="00F31BFC" w:rsidRPr="00A3771B" w:rsidRDefault="00F31BFC" w:rsidP="004F5E46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Забруднення </w:t>
            </w:r>
            <w:proofErr w:type="spellStart"/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грунтових</w:t>
            </w:r>
            <w:proofErr w:type="spellEnd"/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та поверхневих вод стоками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C" w:rsidRPr="00A3771B" w:rsidRDefault="00F31BFC" w:rsidP="00A3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1BFC" w:rsidRPr="00A3771B" w:rsidRDefault="00F31BFC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  <w:p w:rsidR="00F31BFC" w:rsidRPr="00A3771B" w:rsidRDefault="00F31BFC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  <w:p w:rsidR="00F31BFC" w:rsidRPr="00A3771B" w:rsidRDefault="00F31BFC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  <w:p w:rsidR="00F31BFC" w:rsidRDefault="00F31BFC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  <w:p w:rsidR="004F5E46" w:rsidRPr="00A3771B" w:rsidRDefault="004F5E46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BFC" w:rsidRPr="00A3771B" w:rsidRDefault="00F31BFC" w:rsidP="00A3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  Так</w:t>
            </w:r>
          </w:p>
          <w:p w:rsidR="00F31BFC" w:rsidRPr="00A3771B" w:rsidRDefault="00F31BFC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081D25" w:rsidRPr="00A3771B" w:rsidTr="004F5E46"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5" w:rsidRPr="00A3771B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C. Каналізація</w:t>
            </w:r>
          </w:p>
          <w:p w:rsidR="00081D25" w:rsidRPr="00A3771B" w:rsidRDefault="00081D25" w:rsidP="00A3771B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Індивідуальна система очищення стічних вод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46" w:rsidRDefault="004F5E46" w:rsidP="00A3771B">
            <w:pPr>
              <w:pStyle w:val="3"/>
              <w:spacing w:before="0" w:after="0"/>
              <w:rPr>
                <w:bCs/>
                <w:caps w:val="0"/>
                <w:sz w:val="28"/>
                <w:szCs w:val="28"/>
                <w:lang w:val="uk-UA"/>
              </w:rPr>
            </w:pPr>
          </w:p>
          <w:p w:rsidR="00081D25" w:rsidRPr="00A3771B" w:rsidRDefault="004F5E46" w:rsidP="00A3771B">
            <w:pPr>
              <w:pStyle w:val="3"/>
              <w:spacing w:before="0" w:after="0"/>
              <w:rPr>
                <w:bCs/>
                <w:sz w:val="28"/>
                <w:szCs w:val="28"/>
                <w:lang w:val="uk-UA"/>
              </w:rPr>
            </w:pPr>
            <w:r w:rsidRPr="00A3771B">
              <w:rPr>
                <w:bCs/>
                <w:caps w:val="0"/>
                <w:sz w:val="28"/>
                <w:szCs w:val="28"/>
                <w:lang w:val="uk-UA"/>
              </w:rPr>
              <w:t>Так</w:t>
            </w:r>
          </w:p>
        </w:tc>
      </w:tr>
      <w:tr w:rsidR="00081D25" w:rsidRPr="00A3771B" w:rsidTr="004F5E46"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5" w:rsidRPr="00A3771B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D. Вплив на природні екосистеми і важливі місця проживання живих істот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46" w:rsidRDefault="004F5E46" w:rsidP="00A3771B">
            <w:pPr>
              <w:pStyle w:val="10"/>
              <w:jc w:val="center"/>
              <w:rPr>
                <w:sz w:val="28"/>
                <w:szCs w:val="28"/>
                <w:lang w:val="uk-UA"/>
              </w:rPr>
            </w:pPr>
          </w:p>
          <w:p w:rsidR="00081D25" w:rsidRPr="00A3771B" w:rsidRDefault="00081D25" w:rsidP="00A3771B">
            <w:pPr>
              <w:pStyle w:val="10"/>
              <w:jc w:val="center"/>
              <w:rPr>
                <w:sz w:val="28"/>
                <w:szCs w:val="28"/>
                <w:lang w:val="uk-UA"/>
              </w:rPr>
            </w:pPr>
            <w:r w:rsidRPr="00A3771B">
              <w:rPr>
                <w:sz w:val="28"/>
                <w:szCs w:val="28"/>
                <w:lang w:val="uk-UA"/>
              </w:rPr>
              <w:t>Ні</w:t>
            </w:r>
          </w:p>
        </w:tc>
      </w:tr>
      <w:tr w:rsidR="00081D25" w:rsidRPr="00A3771B" w:rsidTr="004F5E46"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5" w:rsidRPr="00A3771B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F. Рух транспорту та безпека пішоходів</w:t>
            </w:r>
          </w:p>
          <w:p w:rsidR="00081D25" w:rsidRPr="00A3771B" w:rsidRDefault="00081D25" w:rsidP="00A3771B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Рух транспортних засобів на/навколо об'єкту</w:t>
            </w:r>
          </w:p>
          <w:p w:rsidR="00081D25" w:rsidRPr="00A3771B" w:rsidRDefault="00081D25" w:rsidP="00A3771B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Рух пішоходів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5" w:rsidRPr="00A3771B" w:rsidRDefault="00081D25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25" w:rsidRPr="00A3771B" w:rsidRDefault="00081D25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  <w:p w:rsidR="00081D25" w:rsidRPr="00A3771B" w:rsidRDefault="00081D25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F31BFC" w:rsidRPr="00A3771B" w:rsidTr="004F5E46"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C" w:rsidRPr="00A3771B" w:rsidRDefault="00F31BFC" w:rsidP="00A3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G. Поводження з побутовими відходами та медичними відходами (на стадії експлуатації) </w:t>
            </w:r>
          </w:p>
          <w:p w:rsidR="00F31BFC" w:rsidRPr="00A3771B" w:rsidRDefault="00F31BFC" w:rsidP="00A3771B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Побутові відходи</w:t>
            </w:r>
          </w:p>
          <w:p w:rsidR="00F31BFC" w:rsidRPr="00A3771B" w:rsidRDefault="00F31BFC" w:rsidP="00A3771B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Медичні відходи</w:t>
            </w:r>
          </w:p>
          <w:p w:rsidR="00F31BFC" w:rsidRPr="00A3771B" w:rsidRDefault="00F31BFC" w:rsidP="00A3771B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Шприци</w:t>
            </w:r>
          </w:p>
          <w:p w:rsidR="00F31BFC" w:rsidRPr="00A3771B" w:rsidRDefault="00F31BFC" w:rsidP="004F5E46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Видалення медичних відходів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C" w:rsidRPr="00A3771B" w:rsidRDefault="00F31BFC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BFC" w:rsidRPr="00A3771B" w:rsidRDefault="00F31BFC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BFC" w:rsidRPr="00A3771B" w:rsidRDefault="00F31BFC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  <w:p w:rsidR="00F31BFC" w:rsidRPr="00A3771B" w:rsidRDefault="00F31BFC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  <w:p w:rsidR="00F31BFC" w:rsidRPr="00A3771B" w:rsidRDefault="00F31BFC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</w:p>
          <w:p w:rsidR="00F31BFC" w:rsidRPr="00A3771B" w:rsidRDefault="00F31BFC" w:rsidP="00A3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</w:tbl>
    <w:p w:rsidR="00081D25" w:rsidRPr="00A3771B" w:rsidRDefault="00081D25" w:rsidP="00A3771B">
      <w:pPr>
        <w:pStyle w:val="3"/>
        <w:spacing w:before="0" w:after="0"/>
        <w:rPr>
          <w:sz w:val="28"/>
          <w:szCs w:val="28"/>
          <w:lang w:val="uk-UA"/>
        </w:rPr>
        <w:sectPr w:rsidR="00081D25" w:rsidRPr="00A3771B" w:rsidSect="00A3771B">
          <w:footerReference w:type="even" r:id="rId7"/>
          <w:footerReference w:type="default" r:id="rId8"/>
          <w:pgSz w:w="11900" w:h="16840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81D25" w:rsidRPr="00BE3F50" w:rsidRDefault="00081D25" w:rsidP="00BE3F50">
      <w:pPr>
        <w:pStyle w:val="2"/>
      </w:pPr>
      <w:r w:rsidRPr="00BE3F50">
        <w:lastRenderedPageBreak/>
        <w:t>Частина 3, заходи по зменшенню впливів</w:t>
      </w: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45"/>
        <w:gridCol w:w="2230"/>
        <w:gridCol w:w="5648"/>
      </w:tblGrid>
      <w:tr w:rsidR="00081D25" w:rsidRPr="00A3771B" w:rsidTr="00BE3F50">
        <w:trPr>
          <w:trHeight w:val="369"/>
        </w:trPr>
        <w:tc>
          <w:tcPr>
            <w:tcW w:w="9923" w:type="dxa"/>
            <w:gridSpan w:val="3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2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ЧАСТИНА 3. ПЛАН ЗМЕНШЕННЯ ВПЛИВІВ </w:t>
            </w:r>
          </w:p>
        </w:tc>
      </w:tr>
      <w:tr w:rsidR="00081D25" w:rsidRPr="00A3771B" w:rsidTr="00BE3F50">
        <w:trPr>
          <w:trHeight w:val="471"/>
        </w:trPr>
        <w:tc>
          <w:tcPr>
            <w:tcW w:w="204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ДІЯЛЬНІСТЬ</w:t>
            </w:r>
          </w:p>
        </w:tc>
        <w:tc>
          <w:tcPr>
            <w:tcW w:w="223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Bodytext20"/>
              <w:shd w:val="clear" w:color="auto" w:fill="auto"/>
              <w:spacing w:line="240" w:lineRule="auto"/>
              <w:ind w:left="216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ПАРАМЕТР</w:t>
            </w:r>
          </w:p>
        </w:tc>
        <w:tc>
          <w:tcPr>
            <w:tcW w:w="5648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BE3F50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ПЕРЕВІРОЧНИЙ СПИСОК ПОПЕРЕДЖУВАЛЬНИХ ЗАХОДІВ</w:t>
            </w:r>
          </w:p>
        </w:tc>
      </w:tr>
      <w:tr w:rsidR="00081D25" w:rsidRPr="00A3771B" w:rsidTr="00BE3F50">
        <w:trPr>
          <w:trHeight w:val="1806"/>
        </w:trPr>
        <w:tc>
          <w:tcPr>
            <w:tcW w:w="204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Style w:val="BodytextBold"/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A.</w:t>
            </w: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Загальні умови роботи</w:t>
            </w:r>
          </w:p>
        </w:tc>
        <w:tc>
          <w:tcPr>
            <w:tcW w:w="223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330766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Інформування, інструктаж і безпека праці</w:t>
            </w:r>
          </w:p>
        </w:tc>
        <w:tc>
          <w:tcPr>
            <w:tcW w:w="5648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BE3F50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місцевих органів будівельного нагляду та місцевих органів влади про початок робіт </w:t>
            </w:r>
          </w:p>
          <w:p w:rsidR="00081D25" w:rsidRPr="00A3771B" w:rsidRDefault="00081D25" w:rsidP="00BE3F50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населення через ЗМІ та/або шляхом розміщення оголошень в громадських місцях (включаючи місце проведення робіт) </w:t>
            </w:r>
          </w:p>
          <w:p w:rsidR="00081D25" w:rsidRPr="00A3771B" w:rsidRDefault="00081D25" w:rsidP="00BE3F50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Одержання всіх необхідних дозволів для робіт з будівництва </w:t>
            </w:r>
          </w:p>
          <w:p w:rsidR="00081D25" w:rsidRPr="00A3771B" w:rsidRDefault="00081D25" w:rsidP="00BE3F50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всіх робіт дисципліновано, з необхідними заходами безпеки спрямованими на те, щоб мінімізувати впливи на сусіднє населення та навколишнє середовище </w:t>
            </w:r>
          </w:p>
          <w:p w:rsidR="00081D25" w:rsidRPr="00A3771B" w:rsidRDefault="00081D25" w:rsidP="00BE3F50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Відповідність засобів особистої безпеки робітників міжнародним правилам хорошої роботи (завжди каска, при потребі маски і захисні окуляри, </w:t>
            </w:r>
            <w:proofErr w:type="spellStart"/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страховочні</w:t>
            </w:r>
            <w:proofErr w:type="spellEnd"/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ланцюги і захисне взуття)</w:t>
            </w:r>
          </w:p>
          <w:p w:rsidR="00081D25" w:rsidRPr="00A3771B" w:rsidRDefault="00081D25" w:rsidP="00BE3F50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Розміщення на місцях проведення робіт інформації щодо основних правил поведінки і виконання робіт</w:t>
            </w:r>
          </w:p>
        </w:tc>
      </w:tr>
      <w:tr w:rsidR="00081D25" w:rsidRPr="00A3771B" w:rsidTr="00BE3F50">
        <w:trPr>
          <w:trHeight w:val="1396"/>
        </w:trPr>
        <w:tc>
          <w:tcPr>
            <w:tcW w:w="2045" w:type="dxa"/>
            <w:vMerge w:val="restar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Style w:val="BodytextBold"/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B.</w:t>
            </w: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Загальні роботи по реконструкції/будівництву</w:t>
            </w:r>
          </w:p>
        </w:tc>
        <w:tc>
          <w:tcPr>
            <w:tcW w:w="223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330766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Якість повітря</w:t>
            </w:r>
          </w:p>
        </w:tc>
        <w:tc>
          <w:tcPr>
            <w:tcW w:w="5648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BE3F50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Використання при скиданні відходів зруйнованих конструкцій з поверхів вище першого спеціальних жолобів, та винос  дрібних елементів (в спеціальних мішках) та віконних блоків вручну по сходах</w:t>
            </w:r>
          </w:p>
          <w:p w:rsidR="00081D25" w:rsidRPr="00A3771B" w:rsidRDefault="00081D25" w:rsidP="00BE3F50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Зберігання відходів зруйнованих конструкцій на огородженій території із збризкуванням для зменшення пилоутворення</w:t>
            </w:r>
          </w:p>
          <w:p w:rsidR="00081D25" w:rsidRPr="00A3771B" w:rsidRDefault="00081D25" w:rsidP="00BE3F50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Збризкування місця роботи та/або встановлення захисних екранів проти пилу під час руйнування конструкцій відбійними молотками або перфораторами </w:t>
            </w:r>
          </w:p>
          <w:p w:rsidR="00081D25" w:rsidRPr="00A3771B" w:rsidRDefault="00081D25" w:rsidP="00BE3F50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Утримання території (тротуари, дороги) чистими від будівельних відходів для зменшення пилоутворення</w:t>
            </w:r>
          </w:p>
          <w:p w:rsidR="00081D25" w:rsidRPr="00A3771B" w:rsidRDefault="00081D25" w:rsidP="00BE3F50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Забороняється спалювати відходи на місці проведення робіт</w:t>
            </w:r>
          </w:p>
          <w:p w:rsidR="00081D25" w:rsidRPr="00A3771B" w:rsidRDefault="00081D25" w:rsidP="00BE3F50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На об'єкті не допускається зайва робота обладнання на холостих оборотах </w:t>
            </w:r>
          </w:p>
          <w:p w:rsidR="00081D25" w:rsidRPr="00A3771B" w:rsidRDefault="00081D25" w:rsidP="00BE3F50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У літній період на </w:t>
            </w:r>
            <w:r w:rsidR="00BE3F50" w:rsidRPr="00A3771B">
              <w:rPr>
                <w:rFonts w:ascii="Times New Roman" w:hAnsi="Times New Roman" w:cs="Times New Roman"/>
                <w:sz w:val="28"/>
                <w:szCs w:val="28"/>
              </w:rPr>
              <w:t>автомобільних</w:t>
            </w: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 дорогах передбачається прибирання пилу - поливання водою.</w:t>
            </w:r>
          </w:p>
          <w:p w:rsidR="00081D25" w:rsidRPr="00A3771B" w:rsidRDefault="00081D25" w:rsidP="00BE3F50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Будівельні машини і механізми з двигунами внутрішнього згорання допускаються до виробництва після проходження контролю на викиди гранично допустимих концентрацій шкідливих речовин.</w:t>
            </w:r>
          </w:p>
        </w:tc>
      </w:tr>
      <w:tr w:rsidR="00081D25" w:rsidRPr="00A3771B" w:rsidTr="00BE3F50">
        <w:trPr>
          <w:trHeight w:val="736"/>
        </w:trPr>
        <w:tc>
          <w:tcPr>
            <w:tcW w:w="2045" w:type="dxa"/>
            <w:vMerge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82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330766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Шум</w:t>
            </w:r>
          </w:p>
        </w:tc>
        <w:tc>
          <w:tcPr>
            <w:tcW w:w="5648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BE3F50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Шум на будівництві дозволений лише протягом обумовленого в дозволі часу </w:t>
            </w:r>
          </w:p>
          <w:p w:rsidR="00081D25" w:rsidRPr="00A3771B" w:rsidRDefault="00081D25" w:rsidP="00BE3F50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Під час роботи кришки двигунів, генераторів, компресорів і іншого обладнання тримати закритими, а саме обладнання розміщати якнайдалі від місць проживання людей</w:t>
            </w:r>
          </w:p>
        </w:tc>
      </w:tr>
      <w:tr w:rsidR="00081D25" w:rsidRPr="00A3771B" w:rsidTr="00BE3F50">
        <w:trPr>
          <w:trHeight w:val="151"/>
        </w:trPr>
        <w:tc>
          <w:tcPr>
            <w:tcW w:w="2045" w:type="dxa"/>
            <w:vMerge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82"/>
              </w:tabs>
              <w:spacing w:line="240" w:lineRule="auto"/>
              <w:ind w:left="2017" w:hanging="103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330766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Якість вод</w:t>
            </w:r>
          </w:p>
        </w:tc>
        <w:tc>
          <w:tcPr>
            <w:tcW w:w="5648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BE3F50">
            <w:pPr>
              <w:pStyle w:val="1"/>
              <w:shd w:val="clear" w:color="auto" w:fill="auto"/>
              <w:tabs>
                <w:tab w:val="num" w:pos="290"/>
              </w:tabs>
              <w:spacing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1.  Впровадження на об'єкті захисту від ерозії та змиву </w:t>
            </w:r>
            <w:proofErr w:type="spellStart"/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грунту</w:t>
            </w:r>
            <w:proofErr w:type="spellEnd"/>
          </w:p>
          <w:p w:rsidR="00081D25" w:rsidRPr="00A3771B" w:rsidRDefault="00081D25" w:rsidP="00BE3F50">
            <w:pPr>
              <w:pStyle w:val="1"/>
              <w:shd w:val="clear" w:color="auto" w:fill="auto"/>
              <w:tabs>
                <w:tab w:val="num" w:pos="290"/>
              </w:tabs>
              <w:spacing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 Тимчасові стоянки будівельних машин повинні мати покриття, що запобігає  попаданню паливно-мастильних матеріалів в грунт.</w:t>
            </w:r>
          </w:p>
          <w:p w:rsidR="00081D25" w:rsidRPr="00A3771B" w:rsidRDefault="00081D25" w:rsidP="00BE3F50">
            <w:pPr>
              <w:pStyle w:val="1"/>
              <w:tabs>
                <w:tab w:val="num" w:pos="290"/>
              </w:tabs>
              <w:spacing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Виробничі і господарчо-побутові стоки, що утворюються в процесі  будівництва, повинні організовано відводитися в діючі комунікації відповідного призначення.</w:t>
            </w:r>
          </w:p>
          <w:p w:rsidR="00081D25" w:rsidRPr="00A3771B" w:rsidRDefault="00081D25" w:rsidP="00BE3F50">
            <w:pPr>
              <w:pStyle w:val="1"/>
              <w:tabs>
                <w:tab w:val="num" w:pos="290"/>
              </w:tabs>
              <w:spacing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  <w:r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Миття автотранспорту і будівельної техніки на території стоянок будівельних машин не допускається.</w:t>
            </w:r>
          </w:p>
          <w:p w:rsidR="00081D25" w:rsidRPr="00A3771B" w:rsidRDefault="00081D25" w:rsidP="00BE3F50">
            <w:pPr>
              <w:pStyle w:val="1"/>
              <w:tabs>
                <w:tab w:val="num" w:pos="290"/>
              </w:tabs>
              <w:spacing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  <w:r w:rsidRPr="00A3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 процесі і по закінченню будівництва не допускається накопичення будівельних відходів. Усі будівельні відходи і побутове сміття вивозяться за межі будівельного майданчика в спеціально відведені місця для зберігання або утилізації. Для проміжного складування будівельних відх</w:t>
            </w:r>
            <w:r w:rsidR="00BE3F5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одів перед вивезенням за межі </w:t>
            </w: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будівельного майданчика підрядною організацією встановлюється контейнер, що закривається. Контейнер встановлюється на спеціально </w:t>
            </w: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відведеному майданчику з твердим покриттям.</w:t>
            </w:r>
          </w:p>
          <w:p w:rsidR="00081D25" w:rsidRPr="00A3771B" w:rsidRDefault="00081D25" w:rsidP="00BE3F50">
            <w:pPr>
              <w:pStyle w:val="1"/>
              <w:tabs>
                <w:tab w:val="num" w:pos="290"/>
              </w:tabs>
              <w:spacing w:line="240" w:lineRule="auto"/>
              <w:ind w:left="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6. Враховуючи можливість сезонного підйому рівня </w:t>
            </w:r>
            <w:proofErr w:type="spellStart"/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грунтових</w:t>
            </w:r>
            <w:proofErr w:type="spellEnd"/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вод передбачити, при необхідності,  будівельне </w:t>
            </w:r>
            <w:proofErr w:type="spellStart"/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водопониження</w:t>
            </w:r>
            <w:proofErr w:type="spellEnd"/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081D25" w:rsidRPr="00A3771B" w:rsidTr="00BE3F50">
        <w:trPr>
          <w:trHeight w:val="956"/>
        </w:trPr>
        <w:tc>
          <w:tcPr>
            <w:tcW w:w="2045" w:type="dxa"/>
            <w:vMerge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330766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Поводження з відходами</w:t>
            </w:r>
          </w:p>
        </w:tc>
        <w:tc>
          <w:tcPr>
            <w:tcW w:w="5648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BE3F50">
            <w:pPr>
              <w:numPr>
                <w:ilvl w:val="0"/>
                <w:numId w:val="11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Місця для складування і вивезення кожного типу відходів будуть визначені заздалегідь </w:t>
            </w:r>
          </w:p>
          <w:p w:rsidR="00081D25" w:rsidRPr="00A3771B" w:rsidRDefault="00081D25" w:rsidP="00BE3F50">
            <w:pPr>
              <w:numPr>
                <w:ilvl w:val="0"/>
                <w:numId w:val="11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Будівельні відходи будуть відділені від сміття, органічних, хімічних і інших відходів шляхом сортування на місці і окремого розміщення у відповідних контейнерах </w:t>
            </w:r>
          </w:p>
          <w:p w:rsidR="00081D25" w:rsidRPr="00A3771B" w:rsidRDefault="00081D25" w:rsidP="00BE3F50">
            <w:pPr>
              <w:numPr>
                <w:ilvl w:val="0"/>
                <w:numId w:val="11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Вивезення будівельних відходів буде здійснюватися ліцензованою компанією </w:t>
            </w:r>
          </w:p>
          <w:p w:rsidR="00081D25" w:rsidRPr="00A3771B" w:rsidRDefault="00081D25" w:rsidP="00BE3F50">
            <w:pPr>
              <w:numPr>
                <w:ilvl w:val="0"/>
                <w:numId w:val="11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Записи щодо вивезення сміття будуть завжди наявними для перевірки</w:t>
            </w:r>
          </w:p>
          <w:p w:rsidR="00081D25" w:rsidRPr="00A3771B" w:rsidRDefault="00081D25" w:rsidP="00BE3F50">
            <w:pPr>
              <w:numPr>
                <w:ilvl w:val="0"/>
                <w:numId w:val="11"/>
              </w:numPr>
              <w:tabs>
                <w:tab w:val="clear" w:pos="720"/>
                <w:tab w:val="num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Конструкції та матеріали з вмістом азбесту не застосовуються.</w:t>
            </w:r>
          </w:p>
        </w:tc>
      </w:tr>
      <w:tr w:rsidR="00081D25" w:rsidRPr="00A3771B" w:rsidTr="00BE3F50">
        <w:trPr>
          <w:trHeight w:val="487"/>
        </w:trPr>
        <w:tc>
          <w:tcPr>
            <w:tcW w:w="204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3307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Поводження з азбестом</w:t>
            </w:r>
          </w:p>
        </w:tc>
        <w:tc>
          <w:tcPr>
            <w:tcW w:w="5648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BE3F50">
            <w:pPr>
              <w:keepNext/>
              <w:tabs>
                <w:tab w:val="num" w:pos="290"/>
              </w:tabs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Використання конструкцій та матеріалів з вмістом азбесту проектом не передбачено.</w:t>
            </w:r>
          </w:p>
        </w:tc>
      </w:tr>
      <w:tr w:rsidR="00081D25" w:rsidRPr="00A3771B" w:rsidTr="00BE3F50">
        <w:trPr>
          <w:trHeight w:val="1012"/>
        </w:trPr>
        <w:tc>
          <w:tcPr>
            <w:tcW w:w="204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3307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Прямі чи непрямі загрози від будівельних робіт  для руху транспорту і пішоходів</w:t>
            </w:r>
          </w:p>
        </w:tc>
        <w:tc>
          <w:tcPr>
            <w:tcW w:w="5648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BE3F5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вимог національних правил, Підрядник забезпечить належне огородження майданчика, а рух будівельного транспорту буде регулюватися. Ці заходи повинні включати щонайменше: </w:t>
            </w:r>
          </w:p>
          <w:p w:rsidR="00081D25" w:rsidRPr="00A3771B" w:rsidRDefault="00081D25" w:rsidP="00BE3F50">
            <w:pPr>
              <w:keepNext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spacing w:after="0" w:line="240" w:lineRule="auto"/>
              <w:ind w:left="1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Розміщення попереджувальних знаків, бар'єрів і позначених об'їздів для транспорту: будівельний майданчик повинен бути добре видним а громадяни попередженими щодо можливих небезпек.</w:t>
            </w:r>
          </w:p>
          <w:p w:rsidR="00081D25" w:rsidRPr="00A3771B" w:rsidRDefault="00081D25" w:rsidP="00BE3F50">
            <w:pPr>
              <w:keepNext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spacing w:after="0" w:line="240" w:lineRule="auto"/>
              <w:ind w:left="1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Розробка схеми руху транспорту і інструктаж персоналу. Забезпечення безпечних проходів і переходів там, де шляхи будівельного транспорту і пішоходів перетинаються.</w:t>
            </w:r>
          </w:p>
          <w:p w:rsidR="00081D25" w:rsidRPr="00A3771B" w:rsidRDefault="00081D25" w:rsidP="00BE3F50">
            <w:pPr>
              <w:keepNext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spacing w:after="0" w:line="240" w:lineRule="auto"/>
              <w:ind w:left="1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Забезпечення безпечного і безперервного доступу до всіх прилеглих офісів, магазинів і житлових приміщень протягом будівельних робіт.</w:t>
            </w:r>
          </w:p>
        </w:tc>
      </w:tr>
      <w:tr w:rsidR="00081D25" w:rsidRPr="00A3771B" w:rsidTr="00BE3F50">
        <w:trPr>
          <w:trHeight w:val="1722"/>
        </w:trPr>
        <w:tc>
          <w:tcPr>
            <w:tcW w:w="204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pStyle w:val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23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A3771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Культурна спадщина</w:t>
            </w:r>
          </w:p>
        </w:tc>
        <w:tc>
          <w:tcPr>
            <w:tcW w:w="5648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A3771B" w:rsidRDefault="00081D25" w:rsidP="00BE3F5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Об’єкт не відноситься до пам’яток архітектури або об’єктів культурної спадщини. </w:t>
            </w:r>
          </w:p>
          <w:p w:rsidR="00081D25" w:rsidRPr="00A3771B" w:rsidRDefault="00081D25" w:rsidP="00BE3F5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Поблизу даного об’єкту не розташовані пам’ятки архітектури та об’єкти культурної спадщини </w:t>
            </w:r>
          </w:p>
        </w:tc>
      </w:tr>
    </w:tbl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D25" w:rsidRPr="00A3771B" w:rsidRDefault="00081D25" w:rsidP="00A3771B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Забороняється </w:t>
      </w:r>
      <w:r w:rsidR="00BF61B6" w:rsidRPr="00A37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пошкодження чи </w:t>
      </w:r>
      <w:r w:rsidRPr="00A3771B">
        <w:rPr>
          <w:rFonts w:ascii="Times New Roman" w:hAnsi="Times New Roman" w:cs="Times New Roman"/>
          <w:color w:val="000000" w:themeColor="text1"/>
          <w:sz w:val="28"/>
          <w:szCs w:val="28"/>
        </w:rPr>
        <w:t>знищення існуючих зелених насаджень (крім тих, що зносяться згідно проектної документації).</w:t>
      </w:r>
    </w:p>
    <w:p w:rsidR="00081D25" w:rsidRPr="00A3771B" w:rsidRDefault="00081D25" w:rsidP="00A3771B">
      <w:pPr>
        <w:pStyle w:val="3"/>
        <w:spacing w:before="0" w:after="0"/>
        <w:rPr>
          <w:sz w:val="28"/>
          <w:szCs w:val="28"/>
          <w:lang w:val="uk-UA"/>
        </w:rPr>
        <w:sectPr w:rsidR="00081D25" w:rsidRPr="00A3771B" w:rsidSect="004F5E46">
          <w:footerReference w:type="even" r:id="rId9"/>
          <w:footerReference w:type="default" r:id="rId10"/>
          <w:pgSz w:w="11900" w:h="16840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081D25" w:rsidRPr="00A3771B" w:rsidRDefault="007A7B9D" w:rsidP="00BE3F50">
      <w:pPr>
        <w:pStyle w:val="2"/>
      </w:pPr>
      <w:bookmarkStart w:id="10" w:name="_Toc396651603"/>
      <w:bookmarkStart w:id="11" w:name="_Toc396651769"/>
      <w:bookmarkStart w:id="12" w:name="_Toc396661769"/>
      <w:bookmarkStart w:id="13" w:name="_Toc396672972"/>
      <w:bookmarkStart w:id="14" w:name="_Toc398716945"/>
      <w:bookmarkStart w:id="15" w:name="_Toc400448165"/>
      <w:bookmarkStart w:id="16" w:name="_Toc401053158"/>
      <w:bookmarkStart w:id="17" w:name="_Toc401111058"/>
      <w:bookmarkStart w:id="18" w:name="_Toc396380781"/>
      <w:bookmarkStart w:id="19" w:name="_Toc396388648"/>
      <w:r w:rsidRPr="00A3771B">
        <w:lastRenderedPageBreak/>
        <w:t>Частина 4.</w:t>
      </w:r>
      <w:r w:rsidR="00081D25" w:rsidRPr="00A3771B">
        <w:t xml:space="preserve"> </w:t>
      </w:r>
      <w:r w:rsidRPr="00A3771B">
        <w:t>М</w:t>
      </w:r>
      <w:r w:rsidR="00081D25" w:rsidRPr="00A3771B">
        <w:t>оніторинг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4"/>
        <w:tblW w:w="154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2"/>
        <w:gridCol w:w="2510"/>
        <w:gridCol w:w="1418"/>
        <w:gridCol w:w="1701"/>
        <w:gridCol w:w="1843"/>
        <w:gridCol w:w="1842"/>
        <w:gridCol w:w="2552"/>
        <w:gridCol w:w="1984"/>
      </w:tblGrid>
      <w:tr w:rsidR="00081D25" w:rsidRPr="00330766" w:rsidTr="00330766">
        <w:trPr>
          <w:trHeight w:val="274"/>
        </w:trPr>
        <w:tc>
          <w:tcPr>
            <w:tcW w:w="15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pStyle w:val="Bodytext2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 w:eastAsia="ru-RU"/>
              </w:rPr>
              <w:t xml:space="preserve">Частина 4. План моніторингу </w:t>
            </w:r>
          </w:p>
        </w:tc>
      </w:tr>
      <w:tr w:rsidR="00081D25" w:rsidRPr="00330766" w:rsidTr="00330766">
        <w:trPr>
          <w:trHeight w:val="149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b/>
                <w:sz w:val="24"/>
                <w:szCs w:val="24"/>
              </w:rPr>
              <w:t>Стадія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</w:p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</w:rPr>
              <w:t>(параметр, який підлягає моніторингу)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</w:p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</w:rPr>
              <w:t>(треба проводити моніторинг параметру)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b/>
                <w:sz w:val="24"/>
                <w:szCs w:val="24"/>
              </w:rPr>
              <w:t>Як</w:t>
            </w:r>
          </w:p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</w:rPr>
              <w:t>(треба проводити моніторинг параметру)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</w:rPr>
              <w:t>(Вкажіть частоту моніторингу)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b/>
                <w:sz w:val="24"/>
                <w:szCs w:val="24"/>
              </w:rPr>
              <w:t>Затрати</w:t>
            </w:r>
          </w:p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</w:rPr>
              <w:t>(якщо вони не включені в бюджет проекту)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</w:p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</w:rPr>
              <w:t>(треба перевіряти параметр)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b/>
                <w:sz w:val="24"/>
                <w:szCs w:val="24"/>
              </w:rPr>
              <w:t>Хто</w:t>
            </w:r>
          </w:p>
          <w:p w:rsidR="00081D25" w:rsidRPr="00330766" w:rsidRDefault="00081D25" w:rsidP="00A3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</w:rPr>
              <w:t>(відповідальний за моніторинг)</w:t>
            </w:r>
          </w:p>
        </w:tc>
      </w:tr>
      <w:tr w:rsidR="00081D25" w:rsidRPr="00330766" w:rsidTr="00330766">
        <w:trPr>
          <w:trHeight w:val="148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 час підготовки робіт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Отримання всіх необхідних дозволів</w:t>
            </w:r>
          </w:p>
          <w:p w:rsidR="00081D25" w:rsidRPr="00330766" w:rsidRDefault="00081D25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початку робіт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Перевірити документацію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Один раз, на початку проекту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виконання вимог національного закон</w:t>
            </w:r>
            <w:r w:rsid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одавства і політики  WB OP 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1D25" w:rsidRPr="00330766" w:rsidRDefault="00081D25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Інженер нагляду</w:t>
            </w:r>
          </w:p>
        </w:tc>
      </w:tr>
      <w:tr w:rsidR="00330766" w:rsidRPr="00330766" w:rsidTr="00330766">
        <w:trPr>
          <w:trHeight w:val="148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 час виконання робіт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 час експлуатації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Початок/</w:t>
            </w:r>
            <w:proofErr w:type="spellStart"/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закін-чення</w:t>
            </w:r>
            <w:proofErr w:type="spellEnd"/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роботи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1.Вирубка дерев,  які знаходяться під плямою будівництва і проектованих проїздів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Правильне видалення будівельних відходів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3.Радіаційний контроль  сировини і будівельних матеріалів</w:t>
            </w:r>
          </w:p>
          <w:p w:rsidR="00330766" w:rsidRPr="00330766" w:rsidRDefault="00330766" w:rsidP="002C575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4. Остаточний радіаційний контроль </w:t>
            </w: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об'єкту</w:t>
            </w:r>
          </w:p>
          <w:p w:rsidR="00330766" w:rsidRPr="00330766" w:rsidRDefault="00330766" w:rsidP="002C575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1.Видалення побутових відходів </w:t>
            </w:r>
          </w:p>
          <w:p w:rsidR="00330766" w:rsidRDefault="00330766" w:rsidP="002C575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2C575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2C575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Видалення медичних відходів (приймально-діагностичного відділення), у т.ч. одноразових  шприців</w:t>
            </w:r>
          </w:p>
          <w:p w:rsidR="00330766" w:rsidRDefault="00330766" w:rsidP="002C575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3. Вида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лення та утилізація люмінесцент</w:t>
            </w: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них ламп</w:t>
            </w:r>
          </w:p>
          <w:p w:rsidR="00330766" w:rsidRPr="00330766" w:rsidRDefault="00330766" w:rsidP="002C575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2C575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4.Видалення та утилізація відходів локальної очисної споруди господарсько – побутової каналізації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 об'єкті 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 об'єкті 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Постачальник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 об'єкті 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 об'єкті  </w:t>
            </w: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 об'єкті 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 об'єкті 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 об'єкті  </w:t>
            </w:r>
          </w:p>
          <w:p w:rsidR="00330766" w:rsidRPr="00330766" w:rsidRDefault="00330766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Візуально, документи ліцензованого закладу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Візуально, документи ліцензованого полігону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Документи ліцензованого закладу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Візуально, акти </w:t>
            </w: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виконаних робіт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Документи ліцензованого закладу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Візуально, документи ліцензованого полігону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Візуально, документи ліцензованого закладу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Візуально, документи ліцензованого закладу</w:t>
            </w:r>
          </w:p>
          <w:p w:rsidR="00330766" w:rsidRPr="00330766" w:rsidRDefault="00330766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Щотижня, протягом фази підготовки території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Щотижня, протягом фази будівництва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Період придбання матеріалів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По закінченню робіт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Період експлуатації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Період експлуатації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A3771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абезпечити виконання вимог національного законодавства і політики  WB OP 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Інженер нагляду</w:t>
            </w:r>
            <w:r w:rsidRPr="00330766" w:rsidDel="009014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закладу </w:t>
            </w: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766" w:rsidRPr="00330766" w:rsidRDefault="00330766" w:rsidP="0033076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3076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 закладу</w:t>
            </w:r>
          </w:p>
        </w:tc>
      </w:tr>
    </w:tbl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18"/>
      <w:bookmarkEnd w:id="19"/>
      <w:bookmarkEnd w:id="20"/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D25" w:rsidRPr="00A3771B" w:rsidRDefault="00081D25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BE" w:rsidRPr="00A3771B" w:rsidRDefault="007464BE" w:rsidP="00A3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64BE" w:rsidRPr="00A3771B" w:rsidSect="004F5E4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AAC" w:rsidRDefault="00454AAC" w:rsidP="00081D25">
      <w:pPr>
        <w:spacing w:after="0" w:line="240" w:lineRule="auto"/>
      </w:pPr>
      <w:r>
        <w:separator/>
      </w:r>
    </w:p>
  </w:endnote>
  <w:endnote w:type="continuationSeparator" w:id="0">
    <w:p w:rsidR="00454AAC" w:rsidRDefault="00454AAC" w:rsidP="0008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46" w:rsidRDefault="00BA4CAC" w:rsidP="004F5E4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F5E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5E46" w:rsidRDefault="004F5E46" w:rsidP="004F5E4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46" w:rsidRDefault="00BA4CAC" w:rsidP="004F5E4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F5E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4D0D">
      <w:rPr>
        <w:rStyle w:val="a8"/>
        <w:noProof/>
      </w:rPr>
      <w:t>2</w:t>
    </w:r>
    <w:r>
      <w:rPr>
        <w:rStyle w:val="a8"/>
      </w:rPr>
      <w:fldChar w:fldCharType="end"/>
    </w:r>
  </w:p>
  <w:p w:rsidR="004F5E46" w:rsidRDefault="004F5E46" w:rsidP="004F5E4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46" w:rsidRDefault="00BA4CAC" w:rsidP="004F5E4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F5E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5E46" w:rsidRDefault="004F5E46" w:rsidP="004F5E46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46" w:rsidRDefault="00BA4CAC" w:rsidP="004F5E4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F5E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4D0D">
      <w:rPr>
        <w:rStyle w:val="a8"/>
        <w:noProof/>
      </w:rPr>
      <w:t>19</w:t>
    </w:r>
    <w:r>
      <w:rPr>
        <w:rStyle w:val="a8"/>
      </w:rPr>
      <w:fldChar w:fldCharType="end"/>
    </w:r>
  </w:p>
  <w:p w:rsidR="004F5E46" w:rsidRDefault="004F5E46" w:rsidP="004F5E4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AAC" w:rsidRDefault="00454AAC" w:rsidP="00081D25">
      <w:pPr>
        <w:spacing w:after="0" w:line="240" w:lineRule="auto"/>
      </w:pPr>
      <w:r>
        <w:separator/>
      </w:r>
    </w:p>
  </w:footnote>
  <w:footnote w:type="continuationSeparator" w:id="0">
    <w:p w:rsidR="00454AAC" w:rsidRDefault="00454AAC" w:rsidP="0008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29E147D"/>
    <w:multiLevelType w:val="hybridMultilevel"/>
    <w:tmpl w:val="66AAF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E63E0"/>
    <w:multiLevelType w:val="hybridMultilevel"/>
    <w:tmpl w:val="BCAA5E6E"/>
    <w:lvl w:ilvl="0" w:tplc="D1A06FE2">
      <w:numFmt w:val="bullet"/>
      <w:lvlText w:val="-"/>
      <w:lvlJc w:val="left"/>
      <w:pPr>
        <w:ind w:left="1068" w:hanging="360"/>
      </w:pPr>
      <w:rPr>
        <w:rFonts w:ascii="Times New Roman" w:eastAsia="MS ??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C53CC1"/>
    <w:multiLevelType w:val="hybridMultilevel"/>
    <w:tmpl w:val="36D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E2CFC"/>
    <w:multiLevelType w:val="hybridMultilevel"/>
    <w:tmpl w:val="E5906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6474C4"/>
    <w:multiLevelType w:val="hybridMultilevel"/>
    <w:tmpl w:val="854AE5E2"/>
    <w:lvl w:ilvl="0" w:tplc="4282D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44BA3"/>
    <w:multiLevelType w:val="hybridMultilevel"/>
    <w:tmpl w:val="FFF64306"/>
    <w:lvl w:ilvl="0" w:tplc="4282D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934754"/>
    <w:multiLevelType w:val="hybridMultilevel"/>
    <w:tmpl w:val="4D46E14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A2A7F18"/>
    <w:multiLevelType w:val="hybridMultilevel"/>
    <w:tmpl w:val="22489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53391D"/>
    <w:multiLevelType w:val="hybridMultilevel"/>
    <w:tmpl w:val="CAFA8B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D92EB0"/>
    <w:multiLevelType w:val="hybridMultilevel"/>
    <w:tmpl w:val="9072E454"/>
    <w:lvl w:ilvl="0" w:tplc="4282D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074907"/>
    <w:multiLevelType w:val="hybridMultilevel"/>
    <w:tmpl w:val="C16A78A6"/>
    <w:lvl w:ilvl="0" w:tplc="E640A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40672E"/>
    <w:multiLevelType w:val="hybridMultilevel"/>
    <w:tmpl w:val="1D627B32"/>
    <w:lvl w:ilvl="0" w:tplc="4282D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D25"/>
    <w:rsid w:val="000763A1"/>
    <w:rsid w:val="00081D25"/>
    <w:rsid w:val="001E20FC"/>
    <w:rsid w:val="001F4525"/>
    <w:rsid w:val="002221B2"/>
    <w:rsid w:val="00281091"/>
    <w:rsid w:val="002C5759"/>
    <w:rsid w:val="002E370C"/>
    <w:rsid w:val="00303450"/>
    <w:rsid w:val="00321C8B"/>
    <w:rsid w:val="00330766"/>
    <w:rsid w:val="00346727"/>
    <w:rsid w:val="003A0431"/>
    <w:rsid w:val="003A3975"/>
    <w:rsid w:val="00437EF6"/>
    <w:rsid w:val="00454AAC"/>
    <w:rsid w:val="004648CE"/>
    <w:rsid w:val="00493A30"/>
    <w:rsid w:val="004B523B"/>
    <w:rsid w:val="004F5E46"/>
    <w:rsid w:val="0055304C"/>
    <w:rsid w:val="00607265"/>
    <w:rsid w:val="00607CC3"/>
    <w:rsid w:val="006310E7"/>
    <w:rsid w:val="006E04EB"/>
    <w:rsid w:val="007464BE"/>
    <w:rsid w:val="00763B18"/>
    <w:rsid w:val="007A7B9D"/>
    <w:rsid w:val="008308BE"/>
    <w:rsid w:val="00884444"/>
    <w:rsid w:val="008C4CA1"/>
    <w:rsid w:val="009E6467"/>
    <w:rsid w:val="00A3771B"/>
    <w:rsid w:val="00A87F00"/>
    <w:rsid w:val="00B346D5"/>
    <w:rsid w:val="00B53F29"/>
    <w:rsid w:val="00BA4CAC"/>
    <w:rsid w:val="00BE3F50"/>
    <w:rsid w:val="00BF61B6"/>
    <w:rsid w:val="00C30A68"/>
    <w:rsid w:val="00C72EF9"/>
    <w:rsid w:val="00C7383A"/>
    <w:rsid w:val="00CD3D6B"/>
    <w:rsid w:val="00CE4D0D"/>
    <w:rsid w:val="00D4453B"/>
    <w:rsid w:val="00DB112E"/>
    <w:rsid w:val="00E16BAB"/>
    <w:rsid w:val="00E326F1"/>
    <w:rsid w:val="00E403D5"/>
    <w:rsid w:val="00E954C5"/>
    <w:rsid w:val="00EC241A"/>
    <w:rsid w:val="00F31BFC"/>
    <w:rsid w:val="00FA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25"/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autoRedefine/>
    <w:qFormat/>
    <w:rsid w:val="00BE3F50"/>
    <w:pPr>
      <w:keepNext/>
      <w:spacing w:after="0" w:line="240" w:lineRule="auto"/>
      <w:outlineLvl w:val="1"/>
    </w:pPr>
    <w:rPr>
      <w:rFonts w:ascii="Times New Roman" w:eastAsia="MS ??" w:hAnsi="Times New Roman" w:cs="Arial"/>
      <w:b/>
      <w:bCs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autoRedefine/>
    <w:qFormat/>
    <w:rsid w:val="00081D25"/>
    <w:pPr>
      <w:keepNext/>
      <w:tabs>
        <w:tab w:val="num" w:pos="0"/>
      </w:tabs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caps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F50"/>
    <w:rPr>
      <w:rFonts w:ascii="Times New Roman" w:eastAsia="MS ??" w:hAnsi="Times New Roman" w:cs="Arial"/>
      <w:b/>
      <w:bCs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081D25"/>
    <w:rPr>
      <w:rFonts w:ascii="Times New Roman" w:eastAsia="Times New Roman" w:hAnsi="Times New Roman" w:cs="Times New Roman"/>
      <w:caps/>
      <w:sz w:val="24"/>
      <w:szCs w:val="20"/>
      <w:lang w:val="en-US"/>
    </w:rPr>
  </w:style>
  <w:style w:type="paragraph" w:styleId="a3">
    <w:name w:val="footnote text"/>
    <w:aliases w:val="single space,fn,FOOTNOTES,ft,WB-Fußnotentext,Footnote,Fußnote,WB-Fußnotentext Char Char,footnote text Char Char,Table_Footnote_last,Footnote Text_1,Footnote text,ADB,ADB Char,single space Char Char"/>
    <w:basedOn w:val="a"/>
    <w:link w:val="a4"/>
    <w:semiHidden/>
    <w:rsid w:val="00081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сноски Знак"/>
    <w:aliases w:val="single space Знак,fn Знак,FOOTNOTES Знак,ft Знак,WB-Fußnotentext Знак,Footnote Знак,Fußnote Знак,WB-Fußnotentext Char Char Знак,footnote text Char Char Знак,Table_Footnote_last Знак,Footnote Text_1 Знак,Footnote text Знак,ADB Знак"/>
    <w:basedOn w:val="a0"/>
    <w:link w:val="a3"/>
    <w:semiHidden/>
    <w:rsid w:val="00081D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aliases w:val="ftref Знак Знак Знак Знак Знак,Footnote Reference Number Знак Знак Знак Знак Знак,16 Point Знак Знак Знак Знак Знак,Superscript 6 Point Знак Знак Знак Знак Знак,Footnote Reference_LVL6 Знак Знак Знак Знак Знак"/>
    <w:basedOn w:val="a0"/>
    <w:link w:val="ftref"/>
    <w:rsid w:val="00081D25"/>
    <w:rPr>
      <w:vertAlign w:val="superscript"/>
    </w:rPr>
  </w:style>
  <w:style w:type="paragraph" w:customStyle="1" w:styleId="ftref">
    <w:name w:val="ftref Знак Знак Знак Знак"/>
    <w:aliases w:val="Footnote Reference Number Знак Знак Знак Знак,16 Point Знак Знак Знак Знак,Superscript 6 Point Знак Знак Знак Знак,Footnote Reference_LVL6 Знак Знак Знак Знак,Footnote Reference_LVL61 Знак Знак Знак Знак"/>
    <w:basedOn w:val="a"/>
    <w:link w:val="a5"/>
    <w:rsid w:val="00081D25"/>
    <w:pPr>
      <w:spacing w:after="160" w:line="240" w:lineRule="exact"/>
    </w:pPr>
    <w:rPr>
      <w:rFonts w:eastAsiaTheme="minorHAnsi"/>
      <w:vertAlign w:val="superscript"/>
      <w:lang w:val="ru-RU" w:eastAsia="en-US"/>
    </w:rPr>
  </w:style>
  <w:style w:type="character" w:customStyle="1" w:styleId="Bodytext2">
    <w:name w:val="Body text (2)_"/>
    <w:link w:val="Bodytext20"/>
    <w:rsid w:val="00081D25"/>
    <w:rPr>
      <w:b/>
      <w:sz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081D25"/>
    <w:pPr>
      <w:shd w:val="clear" w:color="auto" w:fill="FFFFFF"/>
      <w:spacing w:after="0" w:line="240" w:lineRule="atLeast"/>
    </w:pPr>
    <w:rPr>
      <w:rFonts w:eastAsiaTheme="minorHAnsi"/>
      <w:b/>
      <w:sz w:val="12"/>
      <w:lang w:val="ru-RU" w:eastAsia="en-US"/>
    </w:rPr>
  </w:style>
  <w:style w:type="character" w:customStyle="1" w:styleId="Bodytext">
    <w:name w:val="Body text_"/>
    <w:link w:val="1"/>
    <w:rsid w:val="00081D25"/>
    <w:rPr>
      <w:sz w:val="1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81D25"/>
    <w:pPr>
      <w:shd w:val="clear" w:color="auto" w:fill="FFFFFF"/>
      <w:spacing w:after="0" w:line="168" w:lineRule="exact"/>
    </w:pPr>
    <w:rPr>
      <w:rFonts w:eastAsiaTheme="minorHAnsi"/>
      <w:sz w:val="12"/>
      <w:lang w:val="ru-RU" w:eastAsia="en-US"/>
    </w:rPr>
  </w:style>
  <w:style w:type="character" w:customStyle="1" w:styleId="BodytextBold">
    <w:name w:val="Body text + Bold"/>
    <w:rsid w:val="00081D25"/>
    <w:rPr>
      <w:b/>
      <w:sz w:val="12"/>
    </w:rPr>
  </w:style>
  <w:style w:type="paragraph" w:styleId="a6">
    <w:name w:val="footer"/>
    <w:basedOn w:val="a"/>
    <w:link w:val="a7"/>
    <w:rsid w:val="00081D25"/>
    <w:pPr>
      <w:tabs>
        <w:tab w:val="center" w:pos="4986"/>
        <w:tab w:val="right" w:pos="9973"/>
      </w:tabs>
      <w:spacing w:after="0" w:line="240" w:lineRule="auto"/>
    </w:pPr>
    <w:rPr>
      <w:rFonts w:ascii="Times New Roman" w:eastAsia="MS ??" w:hAnsi="Times New Roman" w:cs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081D25"/>
    <w:rPr>
      <w:rFonts w:ascii="Times New Roman" w:eastAsia="MS ??" w:hAnsi="Times New Roman" w:cs="Times New Roman"/>
      <w:sz w:val="24"/>
      <w:szCs w:val="24"/>
      <w:lang w:val="en-US"/>
    </w:rPr>
  </w:style>
  <w:style w:type="character" w:styleId="a8">
    <w:name w:val="page number"/>
    <w:basedOn w:val="a0"/>
    <w:rsid w:val="00081D25"/>
    <w:rPr>
      <w:rFonts w:cs="Times New Roman"/>
    </w:rPr>
  </w:style>
  <w:style w:type="paragraph" w:customStyle="1" w:styleId="10">
    <w:name w:val="Без интервала1"/>
    <w:rsid w:val="00081D25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en-US"/>
    </w:rPr>
  </w:style>
  <w:style w:type="paragraph" w:styleId="a9">
    <w:name w:val="Plain Text"/>
    <w:basedOn w:val="a"/>
    <w:link w:val="aa"/>
    <w:uiPriority w:val="99"/>
    <w:rsid w:val="00081D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081D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Bodytext1">
    <w:name w:val="Body text1"/>
    <w:basedOn w:val="a"/>
    <w:rsid w:val="00081D2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4"/>
      <w:szCs w:val="14"/>
      <w:lang w:val="en-US" w:eastAsia="en-US"/>
    </w:rPr>
  </w:style>
  <w:style w:type="paragraph" w:styleId="31">
    <w:name w:val="Body Text Indent 3"/>
    <w:basedOn w:val="a"/>
    <w:link w:val="32"/>
    <w:rsid w:val="00081D25"/>
    <w:pPr>
      <w:spacing w:after="120" w:line="240" w:lineRule="auto"/>
      <w:ind w:left="283"/>
    </w:pPr>
    <w:rPr>
      <w:rFonts w:ascii="Times New Roman" w:eastAsia="MS ??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081D25"/>
    <w:rPr>
      <w:rFonts w:ascii="Times New Roman" w:eastAsia="MS ??" w:hAnsi="Times New Roman" w:cs="Times New Roman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081D25"/>
    <w:pPr>
      <w:spacing w:after="0" w:line="240" w:lineRule="auto"/>
      <w:ind w:left="720"/>
      <w:contextualSpacing/>
    </w:pPr>
    <w:rPr>
      <w:rFonts w:ascii="Times New Roman" w:eastAsia="MS ??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081D2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81D25"/>
    <w:rPr>
      <w:rFonts w:eastAsiaTheme="minorEastAsia"/>
      <w:lang w:val="uk-UA"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081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D25"/>
    <w:rPr>
      <w:rFonts w:eastAsiaTheme="minorEastAsia"/>
      <w:lang w:val="uk-UA" w:eastAsia="uk-UA"/>
    </w:rPr>
  </w:style>
  <w:style w:type="paragraph" w:styleId="23">
    <w:name w:val="Body Text 2"/>
    <w:basedOn w:val="a"/>
    <w:link w:val="24"/>
    <w:rsid w:val="00081D25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81D25"/>
    <w:rPr>
      <w:rFonts w:ascii="Arial" w:eastAsia="Times New Roman" w:hAnsi="Arial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30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0A68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B5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19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36</cp:revision>
  <dcterms:created xsi:type="dcterms:W3CDTF">2018-05-13T12:09:00Z</dcterms:created>
  <dcterms:modified xsi:type="dcterms:W3CDTF">2018-12-03T09:42:00Z</dcterms:modified>
</cp:coreProperties>
</file>