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67" w:rsidRPr="00917267" w:rsidRDefault="00917267" w:rsidP="00CB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67">
        <w:rPr>
          <w:rFonts w:ascii="Times New Roman" w:hAnsi="Times New Roman" w:cs="Times New Roman"/>
          <w:b/>
          <w:sz w:val="28"/>
          <w:szCs w:val="28"/>
        </w:rPr>
        <w:t xml:space="preserve">Що нового </w:t>
      </w:r>
    </w:p>
    <w:p w:rsidR="00917267" w:rsidRPr="00917267" w:rsidRDefault="00917267" w:rsidP="00CB5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67">
        <w:rPr>
          <w:rFonts w:ascii="Times New Roman" w:hAnsi="Times New Roman" w:cs="Times New Roman"/>
          <w:b/>
          <w:sz w:val="28"/>
          <w:szCs w:val="28"/>
        </w:rPr>
        <w:t>в оподаткуванні землі та нерухомості у 2025 році</w:t>
      </w:r>
    </w:p>
    <w:p w:rsidR="00917267" w:rsidRPr="00CB5BF3" w:rsidRDefault="00917267" w:rsidP="00A9599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71136" w:rsidRDefault="00171136" w:rsidP="00A959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1136">
        <w:rPr>
          <w:rFonts w:ascii="Times New Roman" w:hAnsi="Times New Roman" w:cs="Times New Roman"/>
          <w:sz w:val="28"/>
          <w:szCs w:val="28"/>
          <w:u w:val="single"/>
        </w:rPr>
        <w:t>Плата за землю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0"/>
        <w:gridCol w:w="3450"/>
        <w:gridCol w:w="1750"/>
        <w:gridCol w:w="1790"/>
      </w:tblGrid>
      <w:tr w:rsidR="00A9599D" w:rsidRPr="00171136" w:rsidTr="00CE0EFB">
        <w:trPr>
          <w:trHeight w:val="420"/>
        </w:trPr>
        <w:tc>
          <w:tcPr>
            <w:tcW w:w="3090" w:type="dxa"/>
            <w:vMerge w:val="restart"/>
          </w:tcPr>
          <w:p w:rsidR="00A9599D" w:rsidRPr="00171136" w:rsidRDefault="006E5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9599D" w:rsidRPr="00171136">
              <w:rPr>
                <w:rFonts w:ascii="Times New Roman" w:hAnsi="Times New Roman" w:cs="Times New Roman"/>
                <w:sz w:val="28"/>
                <w:szCs w:val="28"/>
              </w:rPr>
              <w:t>азва платежу</w:t>
            </w:r>
          </w:p>
        </w:tc>
        <w:tc>
          <w:tcPr>
            <w:tcW w:w="3450" w:type="dxa"/>
            <w:vMerge w:val="restart"/>
          </w:tcPr>
          <w:p w:rsidR="00A9599D" w:rsidRPr="00171136" w:rsidRDefault="006E5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Призначення об’єкту </w:t>
            </w:r>
          </w:p>
        </w:tc>
        <w:tc>
          <w:tcPr>
            <w:tcW w:w="3540" w:type="dxa"/>
            <w:gridSpan w:val="2"/>
          </w:tcPr>
          <w:p w:rsidR="00A9599D" w:rsidRPr="00171136" w:rsidRDefault="00A9599D" w:rsidP="00171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36">
              <w:rPr>
                <w:rFonts w:ascii="Times New Roman" w:hAnsi="Times New Roman" w:cs="Times New Roman"/>
                <w:sz w:val="28"/>
                <w:szCs w:val="28"/>
              </w:rPr>
              <w:t>Розмір ставки</w:t>
            </w:r>
          </w:p>
        </w:tc>
      </w:tr>
      <w:tr w:rsidR="00A9599D" w:rsidRPr="00171136" w:rsidTr="00F93B48">
        <w:trPr>
          <w:trHeight w:val="430"/>
        </w:trPr>
        <w:tc>
          <w:tcPr>
            <w:tcW w:w="3090" w:type="dxa"/>
            <w:vMerge/>
            <w:tcBorders>
              <w:bottom w:val="single" w:sz="4" w:space="0" w:color="auto"/>
            </w:tcBorders>
          </w:tcPr>
          <w:p w:rsidR="00A9599D" w:rsidRPr="00171136" w:rsidRDefault="00A9599D" w:rsidP="00A9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vMerge/>
          </w:tcPr>
          <w:p w:rsidR="00A9599D" w:rsidRPr="00171136" w:rsidRDefault="00A9599D" w:rsidP="00A9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A9599D" w:rsidRPr="00171136" w:rsidRDefault="00B61F57" w:rsidP="00917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1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9599D" w:rsidRPr="00171136">
              <w:rPr>
                <w:rFonts w:ascii="Times New Roman" w:hAnsi="Times New Roman" w:cs="Times New Roman"/>
                <w:sz w:val="28"/>
                <w:szCs w:val="28"/>
              </w:rPr>
              <w:t>а 01.01.202</w:t>
            </w:r>
            <w:r w:rsidR="009172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0" w:type="dxa"/>
          </w:tcPr>
          <w:p w:rsidR="00A9599D" w:rsidRPr="00603E95" w:rsidRDefault="00603E95" w:rsidP="009172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9172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7267" w:rsidRPr="00171136" w:rsidTr="00D7601F">
        <w:trPr>
          <w:trHeight w:val="2021"/>
        </w:trPr>
        <w:tc>
          <w:tcPr>
            <w:tcW w:w="3090" w:type="dxa"/>
          </w:tcPr>
          <w:p w:rsidR="00917267" w:rsidRPr="00171136" w:rsidRDefault="00917267" w:rsidP="00B61F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136">
              <w:rPr>
                <w:rFonts w:ascii="Times New Roman" w:hAnsi="Times New Roman" w:cs="Times New Roman"/>
                <w:sz w:val="28"/>
                <w:szCs w:val="28"/>
              </w:rPr>
              <w:t>Плата за землю (земельний податок та орендна плата)</w:t>
            </w:r>
          </w:p>
        </w:tc>
        <w:tc>
          <w:tcPr>
            <w:tcW w:w="3450" w:type="dxa"/>
          </w:tcPr>
          <w:p w:rsidR="00917267" w:rsidRPr="00171136" w:rsidRDefault="00917267" w:rsidP="00797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136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розміщення </w:t>
            </w:r>
            <w:r w:rsidR="00797733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="00797733">
              <w:rPr>
                <w:rFonts w:ascii="Times New Roman" w:hAnsi="Times New Roman" w:cs="Times New Roman"/>
                <w:sz w:val="28"/>
                <w:szCs w:val="28"/>
              </w:rPr>
              <w:t>експ-луатації</w:t>
            </w:r>
            <w:proofErr w:type="spellEnd"/>
            <w:r w:rsidR="00797733">
              <w:rPr>
                <w:rFonts w:ascii="Times New Roman" w:hAnsi="Times New Roman" w:cs="Times New Roman"/>
                <w:sz w:val="28"/>
                <w:szCs w:val="28"/>
              </w:rPr>
              <w:t xml:space="preserve"> будівель і споруд річкового транспорту</w:t>
            </w:r>
          </w:p>
        </w:tc>
        <w:tc>
          <w:tcPr>
            <w:tcW w:w="1750" w:type="dxa"/>
          </w:tcPr>
          <w:p w:rsidR="00917267" w:rsidRDefault="00917267" w:rsidP="00171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267" w:rsidRPr="00171136" w:rsidRDefault="00917267" w:rsidP="00171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71136">
              <w:rPr>
                <w:rFonts w:ascii="Times New Roman" w:hAnsi="Times New Roman" w:cs="Times New Roman"/>
                <w:sz w:val="28"/>
                <w:szCs w:val="28"/>
              </w:rPr>
              <w:t>,3%</w:t>
            </w:r>
          </w:p>
        </w:tc>
        <w:tc>
          <w:tcPr>
            <w:tcW w:w="1790" w:type="dxa"/>
          </w:tcPr>
          <w:p w:rsidR="00917267" w:rsidRDefault="00917267" w:rsidP="0017113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900" w:rsidRPr="00CB5900" w:rsidRDefault="00CB5900" w:rsidP="0017113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7267" w:rsidRDefault="00CB5900" w:rsidP="00CB59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0,5 %</w:t>
            </w:r>
          </w:p>
          <w:p w:rsidR="00CB5900" w:rsidRPr="00171136" w:rsidRDefault="00CB5900" w:rsidP="00171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452" w:rsidRPr="00CB5BF3" w:rsidRDefault="006E5452" w:rsidP="00171136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A9599D" w:rsidRDefault="00B61F57" w:rsidP="006E5452">
      <w:pPr>
        <w:jc w:val="center"/>
      </w:pPr>
      <w:r w:rsidRPr="00171136">
        <w:rPr>
          <w:rFonts w:ascii="Times New Roman" w:hAnsi="Times New Roman" w:cs="Times New Roman"/>
          <w:sz w:val="28"/>
          <w:szCs w:val="28"/>
          <w:u w:val="single"/>
        </w:rPr>
        <w:t>Податок на нерухомість</w:t>
      </w:r>
    </w:p>
    <w:p w:rsidR="00A60012" w:rsidRPr="00A60012" w:rsidRDefault="00A60012" w:rsidP="00A6001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</w:pPr>
      <w:r w:rsidRPr="00A60012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Змінено класифікацію будівель за </w:t>
      </w:r>
      <w:r w:rsidRPr="00A60012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 xml:space="preserve">національним класифікатором НК 018:2023. </w:t>
      </w:r>
      <w:r w:rsidRPr="00A60012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>Наказом міністерства економіки України від 16.05.2023 № 3573 «Про затвердження національного класифікатора НК 018:2023 та скасування національного класифікатора ДК 018-2000» затверджено новий національний класифікатор НК 018:2023 “Класифікатор будівель і споруд” та одночасно скасовано національний класифікатор ДК 018-2000 «Державний класифікатор будівель та споруд», затверджений наказом Державного комітету України по стандартизації, метрології та сертифікації від 17.08.2000 № 507.</w:t>
      </w:r>
    </w:p>
    <w:p w:rsidR="00A60012" w:rsidRPr="00A60012" w:rsidRDefault="00A60012" w:rsidP="00A6001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</w:pPr>
      <w:r w:rsidRPr="00A60012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З метою уникнення спірних питань в частині визначення сум податкових зобов’язань податку на нерухоме майно, відмінне від земельної ділянки за будівлі гаражів </w:t>
      </w:r>
      <w:proofErr w:type="spellStart"/>
      <w:r w:rsidRPr="00A60012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>внесено</w:t>
      </w:r>
      <w:proofErr w:type="spellEnd"/>
      <w:r w:rsidRPr="00A60012">
        <w:rPr>
          <w:rFonts w:ascii="Times New Roman" w:eastAsia="Arial Unicode MS" w:hAnsi="Times New Roman" w:cs="Mangal"/>
          <w:b/>
          <w:kern w:val="2"/>
          <w:sz w:val="28"/>
          <w:szCs w:val="28"/>
          <w:lang w:eastAsia="hi-IN" w:bidi="hi-IN"/>
        </w:rPr>
        <w:t xml:space="preserve"> зміни щодо оподаткування будівель за кодом 1242 «Будівлі гаражів: гаражі (наземні й підземні) та криті автомобільні стоянки, навіси для велосипедів»</w:t>
      </w:r>
      <w:r w:rsidRPr="00A60012">
        <w:rPr>
          <w:rFonts w:ascii="Times New Roman" w:eastAsia="Arial Unicode MS" w:hAnsi="Times New Roman" w:cs="Mangal"/>
          <w:kern w:val="2"/>
          <w:sz w:val="28"/>
          <w:szCs w:val="28"/>
          <w:lang w:eastAsia="hi-IN" w:bidi="hi-IN"/>
        </w:rPr>
        <w:t xml:space="preserve">  без визначення будь-яких умов. Виключено з переліку пільг окремо розташовані господарські (присадибні) будівлі – гаражі,  що перебувають у власності фізичних осіб.</w:t>
      </w:r>
    </w:p>
    <w:p w:rsidR="00A60012" w:rsidRPr="00A60012" w:rsidRDefault="00A60012" w:rsidP="00BE336C">
      <w:pPr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01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Заради  підтримки суб’єктів господарювання, які здійснюють діяльність у сфері внутрішнього водного (річкового) транспорту </w:t>
      </w:r>
      <w:r w:rsidRPr="00A6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протягом дії воєнного стану на території України та по 31 грудня року, в якому буде припинено чи скасовано воєнний стан відповідно до закону, </w:t>
      </w:r>
      <w:r w:rsidRPr="00A60012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зменшено ставку податку на нерухоме майно, відмінне від земельної ділянки</w:t>
      </w:r>
      <w:r w:rsidRPr="00A60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0012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на </w:t>
      </w:r>
      <w:r w:rsidRPr="00A60012">
        <w:rPr>
          <w:rFonts w:ascii="Times New Roman" w:eastAsia="Times New Roman" w:hAnsi="Times New Roman" w:cs="Times New Roman"/>
          <w:b/>
          <w:sz w:val="28"/>
          <w:szCs w:val="28"/>
        </w:rPr>
        <w:t>будівлі за кодом 1241 «Будівлі морських та річкових вокзалів та пов'язані з ними будівлі»</w:t>
      </w:r>
      <w:r w:rsidRPr="00A60012">
        <w:rPr>
          <w:rFonts w:ascii="Times New Roman" w:eastAsia="Times New Roman" w:hAnsi="Times New Roman" w:cs="Times New Roman"/>
          <w:sz w:val="28"/>
          <w:szCs w:val="28"/>
        </w:rPr>
        <w:t xml:space="preserve"> з діючої 0,1 % на 0,05% від розміру мінімальної заробітної плати, встановленої законом на 01 січня звітного року.</w:t>
      </w:r>
    </w:p>
    <w:p w:rsidR="00A60012" w:rsidRPr="00BE336C" w:rsidRDefault="00A60012" w:rsidP="00BE336C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</w:rPr>
      </w:pPr>
      <w:r w:rsidRPr="00BE336C">
        <w:rPr>
          <w:rFonts w:eastAsia="Batang" w:cs="Times New Roman"/>
          <w:sz w:val="28"/>
          <w:szCs w:val="28"/>
          <w:lang w:eastAsia="ru-RU"/>
        </w:rPr>
        <w:t>Для стабілізації надходжень до бюджету Дніпровської територіальної громади</w:t>
      </w:r>
      <w:r w:rsidRPr="00BE336C">
        <w:rPr>
          <w:rFonts w:eastAsia="Times New Roman" w:cs="Times New Roman"/>
          <w:sz w:val="28"/>
          <w:szCs w:val="28"/>
          <w:lang w:eastAsia="ru-RU"/>
        </w:rPr>
        <w:t xml:space="preserve">, враховуючи високий рівень прибутковості від діяльності казино та азартних ігор </w:t>
      </w:r>
      <w:r w:rsidRPr="00BE336C">
        <w:rPr>
          <w:rFonts w:eastAsia="Times New Roman" w:cs="Times New Roman"/>
          <w:b/>
          <w:sz w:val="28"/>
          <w:szCs w:val="28"/>
          <w:lang w:eastAsia="ru-RU"/>
        </w:rPr>
        <w:t xml:space="preserve">підвищено ставки для будівель за кодом </w:t>
      </w:r>
      <w:r w:rsidRPr="00BE336C">
        <w:rPr>
          <w:rFonts w:eastAsia="Times New Roman" w:cs="Times New Roman"/>
          <w:b/>
          <w:sz w:val="28"/>
          <w:szCs w:val="28"/>
        </w:rPr>
        <w:t>1211 «Будівлі готелів в яких здійснюється діяльність щодо організації та проведення азартних ігор» та за кодом 1261 «Будівлі казино»</w:t>
      </w:r>
      <w:r w:rsidRPr="00BE336C">
        <w:rPr>
          <w:rFonts w:eastAsia="Times New Roman" w:cs="Times New Roman"/>
          <w:sz w:val="28"/>
          <w:szCs w:val="28"/>
        </w:rPr>
        <w:t xml:space="preserve"> до 1,5 % від розміру мінімальної заробітної плати, встановленої законом на 01 січня звітного року.</w:t>
      </w:r>
    </w:p>
    <w:p w:rsidR="00A60012" w:rsidRPr="00A60012" w:rsidRDefault="00A60012" w:rsidP="00BE336C">
      <w:pPr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 підпунктів </w:t>
      </w:r>
      <w:r w:rsidRPr="00A60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і 1.2 пункту 1 Пільг</w:t>
      </w:r>
      <w:r w:rsidRPr="00A6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фізичних та юридичних осіб вносяться наступні зміни:</w:t>
      </w:r>
    </w:p>
    <w:p w:rsidR="00A60012" w:rsidRPr="00A60012" w:rsidRDefault="00A60012" w:rsidP="00A6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32"/>
        <w:gridCol w:w="4797"/>
      </w:tblGrid>
      <w:tr w:rsidR="00A60012" w:rsidRPr="00A60012" w:rsidTr="00390FE6">
        <w:tc>
          <w:tcPr>
            <w:tcW w:w="4832" w:type="dxa"/>
          </w:tcPr>
          <w:p w:rsidR="00A60012" w:rsidRPr="00A60012" w:rsidRDefault="00A60012" w:rsidP="00BE33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0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="00BE33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01.01.2024</w:t>
            </w:r>
          </w:p>
        </w:tc>
        <w:tc>
          <w:tcPr>
            <w:tcW w:w="4797" w:type="dxa"/>
          </w:tcPr>
          <w:p w:rsidR="00A60012" w:rsidRPr="00A60012" w:rsidRDefault="00A60012" w:rsidP="00BE33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="00BE33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01.01.2025</w:t>
            </w:r>
          </w:p>
        </w:tc>
      </w:tr>
      <w:tr w:rsidR="00A60012" w:rsidRPr="00A60012" w:rsidTr="00390FE6">
        <w:tc>
          <w:tcPr>
            <w:tcW w:w="4832" w:type="dxa"/>
          </w:tcPr>
          <w:p w:rsidR="00A60012" w:rsidRPr="00A60012" w:rsidRDefault="00A60012" w:rsidP="00A60012">
            <w:pPr>
              <w:numPr>
                <w:ilvl w:val="0"/>
                <w:numId w:val="2"/>
              </w:numPr>
              <w:ind w:left="0" w:firstLine="45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База оподаткування об’єкта /об’єктів житлової нерухомості, в тому числі їх часток, що перебувають у власності фізичної особи </w:t>
            </w:r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ym w:font="Symbol" w:char="F02D"/>
            </w:r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платника податку, зменшується:</w:t>
            </w:r>
          </w:p>
        </w:tc>
        <w:tc>
          <w:tcPr>
            <w:tcW w:w="4797" w:type="dxa"/>
          </w:tcPr>
          <w:p w:rsidR="00A60012" w:rsidRPr="00A60012" w:rsidRDefault="00A60012" w:rsidP="00A600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1.База оподаткування об’єкта/об’єктів житлової нерухомості, в тому числі їх часток, що перебувають у власності фізичної особи </w:t>
            </w:r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sym w:font="Symbol" w:char="F02D"/>
            </w:r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платника податку, зменшується:</w:t>
            </w:r>
          </w:p>
        </w:tc>
      </w:tr>
      <w:tr w:rsidR="00A60012" w:rsidRPr="00A60012" w:rsidTr="00390FE6">
        <w:tc>
          <w:tcPr>
            <w:tcW w:w="4832" w:type="dxa"/>
          </w:tcPr>
          <w:p w:rsidR="00A60012" w:rsidRPr="00A60012" w:rsidRDefault="00A60012" w:rsidP="00A60012">
            <w:pPr>
              <w:numPr>
                <w:ilvl w:val="1"/>
                <w:numId w:val="2"/>
              </w:numPr>
              <w:ind w:left="29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всю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площу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квартири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житлового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будинку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належить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праві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учаснику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антитерористичної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операції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та членам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сімей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загиблих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антитерористичної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операції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ветерану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війни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особі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на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яких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поширюється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дія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Закону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України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«Про статус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ветеранів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війни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гарантії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їх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захисту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фізичній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особі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яку законом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визнано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особою, яка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але не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більше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об'єкта</w:t>
            </w:r>
            <w:proofErr w:type="spellEnd"/>
          </w:p>
        </w:tc>
        <w:tc>
          <w:tcPr>
            <w:tcW w:w="4797" w:type="dxa"/>
          </w:tcPr>
          <w:p w:rsidR="00A60012" w:rsidRPr="00A60012" w:rsidRDefault="00A60012" w:rsidP="00A60012">
            <w:pPr>
              <w:numPr>
                <w:ilvl w:val="1"/>
                <w:numId w:val="3"/>
              </w:numPr>
              <w:ind w:left="16" w:hanging="1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всю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площу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квартири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/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житлового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будинку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належить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праві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особам, на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яких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поширюється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дія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Закону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України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«Про статус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ветеранів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війни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гарантії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їх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захисту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фізичній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особі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яку законом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визнано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особою, яка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катастрофи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але не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більше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об'єкта</w:t>
            </w:r>
            <w:proofErr w:type="spellEnd"/>
          </w:p>
        </w:tc>
      </w:tr>
      <w:tr w:rsidR="00A60012" w:rsidRPr="00A60012" w:rsidTr="00390FE6">
        <w:tc>
          <w:tcPr>
            <w:tcW w:w="4832" w:type="dxa"/>
          </w:tcPr>
          <w:p w:rsidR="00A60012" w:rsidRPr="00A60012" w:rsidRDefault="00A60012" w:rsidP="00A600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Звільняються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від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сплати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податку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  <w:tc>
          <w:tcPr>
            <w:tcW w:w="4797" w:type="dxa"/>
          </w:tcPr>
          <w:p w:rsidR="00A60012" w:rsidRPr="00A60012" w:rsidRDefault="00A60012" w:rsidP="00A600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Звільняються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від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сплати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податку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</w:tr>
      <w:tr w:rsidR="00A60012" w:rsidRPr="00A60012" w:rsidTr="00390FE6">
        <w:tc>
          <w:tcPr>
            <w:tcW w:w="4832" w:type="dxa"/>
          </w:tcPr>
          <w:p w:rsidR="00A60012" w:rsidRPr="00A60012" w:rsidRDefault="00A60012" w:rsidP="00A600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На всю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площу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квартири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належить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особі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інвалідністю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першої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другої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третьої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праві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але не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більше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об’єкта</w:t>
            </w:r>
            <w:proofErr w:type="spellEnd"/>
          </w:p>
        </w:tc>
        <w:tc>
          <w:tcPr>
            <w:tcW w:w="4797" w:type="dxa"/>
          </w:tcPr>
          <w:p w:rsidR="00A60012" w:rsidRPr="00A60012" w:rsidRDefault="00A60012" w:rsidP="00A600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На всю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площу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квартири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/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житлового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будинку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належить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особі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інвалідністю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першої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другої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третьої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праві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але не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більше</w:t>
            </w:r>
            <w:proofErr w:type="spellEnd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</w:t>
            </w:r>
            <w:proofErr w:type="spellStart"/>
            <w:r w:rsidRPr="00A6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об’єкта</w:t>
            </w:r>
            <w:proofErr w:type="spellEnd"/>
          </w:p>
        </w:tc>
      </w:tr>
    </w:tbl>
    <w:p w:rsidR="00CB5BF3" w:rsidRPr="00CB5BF3" w:rsidRDefault="00CB5BF3" w:rsidP="000A3AA6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BE6681" w:rsidRPr="000A3AA6" w:rsidRDefault="00BE6681" w:rsidP="000A3AA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6681">
        <w:rPr>
          <w:rFonts w:ascii="Times New Roman" w:hAnsi="Times New Roman" w:cs="Times New Roman"/>
          <w:sz w:val="28"/>
          <w:szCs w:val="28"/>
          <w:u w:val="single"/>
        </w:rPr>
        <w:t>Про плат</w:t>
      </w:r>
      <w:r w:rsidR="001A293D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BE6681">
        <w:rPr>
          <w:rFonts w:ascii="Times New Roman" w:hAnsi="Times New Roman" w:cs="Times New Roman"/>
          <w:sz w:val="28"/>
          <w:szCs w:val="28"/>
          <w:u w:val="single"/>
        </w:rPr>
        <w:t xml:space="preserve"> за землю</w:t>
      </w:r>
    </w:p>
    <w:p w:rsidR="00BE6681" w:rsidRPr="00BE6681" w:rsidRDefault="00BE6681" w:rsidP="00BE668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BE6681">
        <w:rPr>
          <w:rFonts w:cs="Times New Roman"/>
          <w:sz w:val="28"/>
          <w:szCs w:val="28"/>
        </w:rPr>
        <w:t>Дніпровська м</w:t>
      </w:r>
      <w:r w:rsidR="00611DE1">
        <w:rPr>
          <w:rFonts w:cs="Times New Roman"/>
          <w:sz w:val="28"/>
          <w:szCs w:val="28"/>
        </w:rPr>
        <w:t>іська рада своїм рішенням від 11</w:t>
      </w:r>
      <w:r w:rsidRPr="00BE6681">
        <w:rPr>
          <w:rFonts w:cs="Times New Roman"/>
          <w:sz w:val="28"/>
          <w:szCs w:val="28"/>
        </w:rPr>
        <w:t>.0</w:t>
      </w:r>
      <w:r w:rsidR="00611DE1">
        <w:rPr>
          <w:rFonts w:cs="Times New Roman"/>
          <w:sz w:val="28"/>
          <w:szCs w:val="28"/>
        </w:rPr>
        <w:t>6</w:t>
      </w:r>
      <w:r w:rsidRPr="00BE6681">
        <w:rPr>
          <w:rFonts w:cs="Times New Roman"/>
          <w:sz w:val="28"/>
          <w:szCs w:val="28"/>
        </w:rPr>
        <w:t>.202</w:t>
      </w:r>
      <w:r w:rsidR="00611DE1">
        <w:rPr>
          <w:rFonts w:cs="Times New Roman"/>
          <w:sz w:val="28"/>
          <w:szCs w:val="28"/>
        </w:rPr>
        <w:t>4</w:t>
      </w:r>
      <w:r w:rsidRPr="00BE6681">
        <w:rPr>
          <w:rFonts w:cs="Times New Roman"/>
          <w:sz w:val="28"/>
          <w:szCs w:val="28"/>
        </w:rPr>
        <w:t xml:space="preserve"> № </w:t>
      </w:r>
      <w:r w:rsidR="00611DE1">
        <w:rPr>
          <w:rFonts w:cs="Times New Roman"/>
          <w:sz w:val="28"/>
          <w:szCs w:val="28"/>
        </w:rPr>
        <w:t>5</w:t>
      </w:r>
      <w:r w:rsidRPr="00BE6681">
        <w:rPr>
          <w:rFonts w:cs="Times New Roman"/>
          <w:sz w:val="28"/>
          <w:szCs w:val="28"/>
        </w:rPr>
        <w:t>/</w:t>
      </w:r>
      <w:r w:rsidR="00611DE1">
        <w:rPr>
          <w:rFonts w:cs="Times New Roman"/>
          <w:sz w:val="28"/>
          <w:szCs w:val="28"/>
        </w:rPr>
        <w:t>5</w:t>
      </w:r>
      <w:r w:rsidRPr="00BE6681">
        <w:rPr>
          <w:rFonts w:cs="Times New Roman"/>
          <w:sz w:val="28"/>
          <w:szCs w:val="28"/>
        </w:rPr>
        <w:t>2</w:t>
      </w:r>
      <w:r w:rsidR="00611DE1">
        <w:rPr>
          <w:rFonts w:cs="Times New Roman"/>
          <w:sz w:val="28"/>
          <w:szCs w:val="28"/>
        </w:rPr>
        <w:t xml:space="preserve"> </w:t>
      </w:r>
      <w:r w:rsidRPr="00BE6681">
        <w:rPr>
          <w:rFonts w:cs="Times New Roman"/>
          <w:sz w:val="28"/>
          <w:szCs w:val="28"/>
        </w:rPr>
        <w:t>зменш</w:t>
      </w:r>
      <w:r w:rsidR="00611DE1">
        <w:rPr>
          <w:rFonts w:cs="Times New Roman"/>
          <w:sz w:val="28"/>
          <w:szCs w:val="28"/>
        </w:rPr>
        <w:t>ено</w:t>
      </w:r>
      <w:r w:rsidRPr="00BE6681">
        <w:rPr>
          <w:rFonts w:cs="Times New Roman"/>
          <w:sz w:val="28"/>
          <w:szCs w:val="28"/>
        </w:rPr>
        <w:t xml:space="preserve"> для юридичних та фізичних осіб розмір плати за землю (земельний податок та орендна плата) </w:t>
      </w:r>
      <w:r w:rsidR="00611DE1" w:rsidRPr="00171136">
        <w:rPr>
          <w:rFonts w:cs="Times New Roman"/>
          <w:sz w:val="28"/>
          <w:szCs w:val="28"/>
        </w:rPr>
        <w:t xml:space="preserve">для </w:t>
      </w:r>
      <w:r w:rsidR="00611DE1">
        <w:rPr>
          <w:rFonts w:cs="Times New Roman"/>
          <w:sz w:val="28"/>
          <w:szCs w:val="28"/>
        </w:rPr>
        <w:t>розміщення та експлуатації будівель і споруд річкового транспорту</w:t>
      </w:r>
      <w:r w:rsidR="00611DE1" w:rsidRPr="00BE6681">
        <w:rPr>
          <w:rFonts w:cs="Times New Roman"/>
          <w:sz w:val="28"/>
          <w:szCs w:val="28"/>
        </w:rPr>
        <w:t xml:space="preserve"> </w:t>
      </w:r>
      <w:r w:rsidRPr="00BE6681">
        <w:rPr>
          <w:rFonts w:cs="Times New Roman"/>
          <w:sz w:val="28"/>
          <w:szCs w:val="28"/>
        </w:rPr>
        <w:t>з 01.01.202</w:t>
      </w:r>
      <w:r w:rsidR="00611DE1">
        <w:rPr>
          <w:rFonts w:cs="Times New Roman"/>
          <w:sz w:val="28"/>
          <w:szCs w:val="28"/>
        </w:rPr>
        <w:t>5</w:t>
      </w:r>
      <w:r w:rsidRPr="00BE6681">
        <w:rPr>
          <w:rFonts w:cs="Times New Roman"/>
          <w:sz w:val="28"/>
          <w:szCs w:val="28"/>
        </w:rPr>
        <w:t xml:space="preserve"> на термін дії </w:t>
      </w:r>
      <w:r w:rsidRPr="00BE6681">
        <w:rPr>
          <w:rFonts w:cs="Times New Roman"/>
          <w:color w:val="000000"/>
          <w:sz w:val="28"/>
          <w:szCs w:val="28"/>
        </w:rPr>
        <w:t xml:space="preserve">воєнного стану в Україні, та </w:t>
      </w:r>
      <w:r w:rsidR="00611DE1">
        <w:rPr>
          <w:rFonts w:cs="Times New Roman"/>
          <w:color w:val="000000"/>
          <w:sz w:val="28"/>
          <w:szCs w:val="28"/>
        </w:rPr>
        <w:t>по 31 грудня</w:t>
      </w:r>
      <w:r w:rsidRPr="00BE6681">
        <w:rPr>
          <w:rFonts w:cs="Times New Roman"/>
          <w:color w:val="000000"/>
          <w:sz w:val="28"/>
          <w:szCs w:val="28"/>
        </w:rPr>
        <w:t>, в якому буде припинено воєнний стан</w:t>
      </w:r>
      <w:r w:rsidR="002441AB">
        <w:rPr>
          <w:rFonts w:cs="Times New Roman"/>
          <w:color w:val="000000"/>
          <w:sz w:val="28"/>
          <w:szCs w:val="28"/>
        </w:rPr>
        <w:t>, а саме з 1,3 % до 0,5 %.</w:t>
      </w:r>
    </w:p>
    <w:p w:rsidR="00BE6681" w:rsidRPr="00CB5BF3" w:rsidRDefault="00BE6681" w:rsidP="00BE668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cs="Times New Roman"/>
          <w:sz w:val="16"/>
          <w:szCs w:val="16"/>
        </w:rPr>
      </w:pPr>
    </w:p>
    <w:p w:rsidR="00BE6681" w:rsidRPr="00BE6681" w:rsidRDefault="00BE6681" w:rsidP="00BE668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6681">
        <w:rPr>
          <w:rFonts w:ascii="Times New Roman" w:hAnsi="Times New Roman" w:cs="Times New Roman"/>
          <w:sz w:val="28"/>
          <w:szCs w:val="28"/>
          <w:u w:val="single"/>
        </w:rPr>
        <w:t xml:space="preserve">Про </w:t>
      </w:r>
      <w:proofErr w:type="spellStart"/>
      <w:r w:rsidRPr="00BE6681">
        <w:rPr>
          <w:rFonts w:ascii="Times New Roman" w:hAnsi="Times New Roman" w:cs="Times New Roman"/>
          <w:sz w:val="28"/>
          <w:szCs w:val="28"/>
          <w:u w:val="single"/>
        </w:rPr>
        <w:t>податк</w:t>
      </w:r>
      <w:proofErr w:type="spellEnd"/>
      <w:r w:rsidRPr="00BE6681">
        <w:rPr>
          <w:rFonts w:ascii="Times New Roman" w:hAnsi="Times New Roman" w:cs="Times New Roman"/>
          <w:sz w:val="28"/>
          <w:szCs w:val="28"/>
          <w:u w:val="single"/>
        </w:rPr>
        <w:t xml:space="preserve"> на нерухомість</w:t>
      </w:r>
    </w:p>
    <w:p w:rsidR="003F363F" w:rsidRDefault="00BE6681" w:rsidP="007E5D1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681">
        <w:rPr>
          <w:rFonts w:ascii="Times New Roman" w:hAnsi="Times New Roman" w:cs="Times New Roman"/>
          <w:sz w:val="28"/>
          <w:szCs w:val="28"/>
        </w:rPr>
        <w:t xml:space="preserve">Дніпровська міська рада </w:t>
      </w:r>
      <w:r w:rsidR="003F363F">
        <w:rPr>
          <w:rFonts w:ascii="Times New Roman" w:hAnsi="Times New Roman" w:cs="Times New Roman"/>
          <w:sz w:val="28"/>
          <w:szCs w:val="28"/>
        </w:rPr>
        <w:t>прийняла</w:t>
      </w:r>
      <w:r w:rsidRPr="00BE668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3F363F">
        <w:rPr>
          <w:rFonts w:ascii="Times New Roman" w:hAnsi="Times New Roman" w:cs="Times New Roman"/>
          <w:sz w:val="28"/>
          <w:szCs w:val="28"/>
        </w:rPr>
        <w:t xml:space="preserve"> від 19</w:t>
      </w:r>
      <w:r w:rsidRPr="00BE6681">
        <w:rPr>
          <w:rFonts w:ascii="Times New Roman" w:hAnsi="Times New Roman" w:cs="Times New Roman"/>
          <w:sz w:val="28"/>
          <w:szCs w:val="28"/>
        </w:rPr>
        <w:t>.0</w:t>
      </w:r>
      <w:r w:rsidR="003F363F">
        <w:rPr>
          <w:rFonts w:ascii="Times New Roman" w:hAnsi="Times New Roman" w:cs="Times New Roman"/>
          <w:sz w:val="28"/>
          <w:szCs w:val="28"/>
        </w:rPr>
        <w:t>6.2024</w:t>
      </w:r>
      <w:r w:rsidRPr="00BE6681">
        <w:rPr>
          <w:rFonts w:ascii="Times New Roman" w:hAnsi="Times New Roman" w:cs="Times New Roman"/>
          <w:sz w:val="28"/>
          <w:szCs w:val="28"/>
        </w:rPr>
        <w:t xml:space="preserve"> № </w:t>
      </w:r>
      <w:r w:rsidR="003F363F">
        <w:rPr>
          <w:rFonts w:ascii="Times New Roman" w:hAnsi="Times New Roman" w:cs="Times New Roman"/>
          <w:sz w:val="28"/>
          <w:szCs w:val="28"/>
        </w:rPr>
        <w:t>5</w:t>
      </w:r>
      <w:r w:rsidRPr="00BE6681">
        <w:rPr>
          <w:rFonts w:ascii="Times New Roman" w:hAnsi="Times New Roman" w:cs="Times New Roman"/>
          <w:sz w:val="28"/>
          <w:szCs w:val="28"/>
        </w:rPr>
        <w:t>/</w:t>
      </w:r>
      <w:r w:rsidR="003F363F">
        <w:rPr>
          <w:rFonts w:ascii="Times New Roman" w:hAnsi="Times New Roman" w:cs="Times New Roman"/>
          <w:sz w:val="28"/>
          <w:szCs w:val="28"/>
        </w:rPr>
        <w:t>5</w:t>
      </w:r>
      <w:r w:rsidRPr="00BE6681">
        <w:rPr>
          <w:rFonts w:ascii="Times New Roman" w:hAnsi="Times New Roman" w:cs="Times New Roman"/>
          <w:sz w:val="28"/>
          <w:szCs w:val="28"/>
        </w:rPr>
        <w:t>2</w:t>
      </w:r>
      <w:r w:rsidR="003F363F">
        <w:rPr>
          <w:rFonts w:ascii="Times New Roman" w:hAnsi="Times New Roman" w:cs="Times New Roman"/>
          <w:sz w:val="28"/>
          <w:szCs w:val="28"/>
        </w:rPr>
        <w:t xml:space="preserve">, яким </w:t>
      </w:r>
      <w:r w:rsidR="00CB5900">
        <w:rPr>
          <w:rFonts w:ascii="Times New Roman" w:hAnsi="Times New Roman" w:cs="Times New Roman"/>
          <w:sz w:val="28"/>
          <w:szCs w:val="28"/>
        </w:rPr>
        <w:t>у</w:t>
      </w:r>
      <w:r w:rsidR="003F363F">
        <w:rPr>
          <w:rFonts w:ascii="Times New Roman" w:hAnsi="Times New Roman" w:cs="Times New Roman"/>
          <w:sz w:val="28"/>
          <w:szCs w:val="28"/>
        </w:rPr>
        <w:t>порядкувала</w:t>
      </w:r>
      <w:r w:rsidRPr="00BE6681">
        <w:rPr>
          <w:rFonts w:ascii="Times New Roman" w:hAnsi="Times New Roman" w:cs="Times New Roman"/>
          <w:sz w:val="28"/>
          <w:szCs w:val="28"/>
        </w:rPr>
        <w:t xml:space="preserve"> </w:t>
      </w:r>
      <w:r w:rsidR="003F363F" w:rsidRPr="00BE6681">
        <w:rPr>
          <w:rFonts w:ascii="Times New Roman" w:hAnsi="Times New Roman" w:cs="Times New Roman"/>
          <w:sz w:val="28"/>
          <w:szCs w:val="28"/>
        </w:rPr>
        <w:t xml:space="preserve">ставки податку на </w:t>
      </w:r>
      <w:bookmarkStart w:id="0" w:name="_GoBack"/>
      <w:bookmarkEnd w:id="0"/>
      <w:r w:rsidR="003F363F" w:rsidRPr="00BE6681">
        <w:rPr>
          <w:rFonts w:ascii="Times New Roman" w:hAnsi="Times New Roman" w:cs="Times New Roman"/>
          <w:sz w:val="28"/>
          <w:szCs w:val="28"/>
        </w:rPr>
        <w:t>нерухомість з 01.01.202</w:t>
      </w:r>
      <w:r w:rsidR="003F363F">
        <w:rPr>
          <w:rFonts w:ascii="Times New Roman" w:hAnsi="Times New Roman" w:cs="Times New Roman"/>
          <w:sz w:val="28"/>
          <w:szCs w:val="28"/>
        </w:rPr>
        <w:t>5</w:t>
      </w:r>
      <w:r w:rsidR="003F363F" w:rsidRPr="00BE6681">
        <w:rPr>
          <w:rFonts w:ascii="Times New Roman" w:hAnsi="Times New Roman" w:cs="Times New Roman"/>
          <w:sz w:val="28"/>
          <w:szCs w:val="28"/>
        </w:rPr>
        <w:t xml:space="preserve"> на термін дії </w:t>
      </w:r>
      <w:r w:rsidR="003F363F" w:rsidRPr="00BE6681">
        <w:rPr>
          <w:rFonts w:ascii="Times New Roman" w:hAnsi="Times New Roman" w:cs="Times New Roman"/>
          <w:color w:val="000000"/>
          <w:sz w:val="28"/>
          <w:szCs w:val="28"/>
        </w:rPr>
        <w:t xml:space="preserve">воєнного стану в Україні, та </w:t>
      </w:r>
      <w:r w:rsidR="003F363F">
        <w:rPr>
          <w:rFonts w:ascii="Times New Roman" w:hAnsi="Times New Roman" w:cs="Times New Roman"/>
          <w:color w:val="000000"/>
          <w:sz w:val="28"/>
          <w:szCs w:val="28"/>
        </w:rPr>
        <w:t>по 31 грудня року</w:t>
      </w:r>
      <w:r w:rsidR="003F363F" w:rsidRPr="00BE6681">
        <w:rPr>
          <w:rFonts w:ascii="Times New Roman" w:hAnsi="Times New Roman" w:cs="Times New Roman"/>
          <w:color w:val="000000"/>
          <w:sz w:val="28"/>
          <w:szCs w:val="28"/>
        </w:rPr>
        <w:t>, в якому буде припинено воєнний стан.</w:t>
      </w:r>
    </w:p>
    <w:sectPr w:rsidR="003F3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CB0"/>
    <w:multiLevelType w:val="hybridMultilevel"/>
    <w:tmpl w:val="D6284946"/>
    <w:lvl w:ilvl="0" w:tplc="61C06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C6244C"/>
    <w:multiLevelType w:val="hybridMultilevel"/>
    <w:tmpl w:val="13B8E984"/>
    <w:lvl w:ilvl="0" w:tplc="1CE4BE1E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68856ED"/>
    <w:multiLevelType w:val="multilevel"/>
    <w:tmpl w:val="ABB24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6673E16"/>
    <w:multiLevelType w:val="multilevel"/>
    <w:tmpl w:val="1E10CE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9D"/>
    <w:rsid w:val="0003204C"/>
    <w:rsid w:val="000A3AA6"/>
    <w:rsid w:val="000F7B74"/>
    <w:rsid w:val="00157BD6"/>
    <w:rsid w:val="00171136"/>
    <w:rsid w:val="001A293D"/>
    <w:rsid w:val="001B4328"/>
    <w:rsid w:val="001F5C4E"/>
    <w:rsid w:val="002441AB"/>
    <w:rsid w:val="003818E6"/>
    <w:rsid w:val="003F363F"/>
    <w:rsid w:val="00423AED"/>
    <w:rsid w:val="00462937"/>
    <w:rsid w:val="004B0736"/>
    <w:rsid w:val="004E6F8C"/>
    <w:rsid w:val="00510B42"/>
    <w:rsid w:val="00515A0C"/>
    <w:rsid w:val="0055191E"/>
    <w:rsid w:val="005A15C3"/>
    <w:rsid w:val="00603E95"/>
    <w:rsid w:val="00611DE1"/>
    <w:rsid w:val="00661926"/>
    <w:rsid w:val="006E5452"/>
    <w:rsid w:val="00797733"/>
    <w:rsid w:val="00797F44"/>
    <w:rsid w:val="007C1CCE"/>
    <w:rsid w:val="007E5D15"/>
    <w:rsid w:val="00845877"/>
    <w:rsid w:val="00864E10"/>
    <w:rsid w:val="0087764A"/>
    <w:rsid w:val="008D7B1B"/>
    <w:rsid w:val="00917267"/>
    <w:rsid w:val="009C34AF"/>
    <w:rsid w:val="00A41F9A"/>
    <w:rsid w:val="00A54CBA"/>
    <w:rsid w:val="00A60012"/>
    <w:rsid w:val="00A9599D"/>
    <w:rsid w:val="00B16F62"/>
    <w:rsid w:val="00B40D0E"/>
    <w:rsid w:val="00B55F30"/>
    <w:rsid w:val="00B61F57"/>
    <w:rsid w:val="00BE336C"/>
    <w:rsid w:val="00BE6681"/>
    <w:rsid w:val="00C756F8"/>
    <w:rsid w:val="00CB5900"/>
    <w:rsid w:val="00CB5BF3"/>
    <w:rsid w:val="00D321B0"/>
    <w:rsid w:val="00DB4249"/>
    <w:rsid w:val="00DE4606"/>
    <w:rsid w:val="00E22214"/>
    <w:rsid w:val="00E477FA"/>
    <w:rsid w:val="00ED6010"/>
    <w:rsid w:val="00F93B48"/>
    <w:rsid w:val="00FA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B0C8"/>
  <w15:chartTrackingRefBased/>
  <w15:docId w15:val="{56E10F25-A0F0-4B65-9601-ED1DC742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99D"/>
    <w:pPr>
      <w:suppressAutoHyphens/>
      <w:spacing w:after="200" w:line="276" w:lineRule="auto"/>
      <w:ind w:left="720"/>
      <w:contextualSpacing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styleId="a4">
    <w:name w:val="Hyperlink"/>
    <w:uiPriority w:val="99"/>
    <w:rsid w:val="00BE6681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39"/>
    <w:rsid w:val="00A6001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6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8B5F9-5255-4BE7-A444-FCE0C3F6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Дніпровська міська рада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Мороз</dc:creator>
  <cp:keywords/>
  <dc:description/>
  <cp:lastModifiedBy>Ольга Мороз</cp:lastModifiedBy>
  <cp:revision>13</cp:revision>
  <cp:lastPrinted>2024-12-09T13:30:00Z</cp:lastPrinted>
  <dcterms:created xsi:type="dcterms:W3CDTF">2024-12-09T13:12:00Z</dcterms:created>
  <dcterms:modified xsi:type="dcterms:W3CDTF">2024-12-09T13:35:00Z</dcterms:modified>
</cp:coreProperties>
</file>