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57088CD" w14:textId="77777777" w:rsidR="00F14158" w:rsidRDefault="00F14158" w:rsidP="00F14158">
      <w:pPr>
        <w:keepNext/>
        <w:jc w:val="center"/>
        <w:rPr>
          <w:b/>
          <w:smallCaps/>
        </w:rPr>
      </w:pPr>
      <w:r w:rsidRPr="00FE58B0">
        <w:rPr>
          <w:noProof/>
          <w:lang w:val="ru-RU"/>
        </w:rPr>
        <w:drawing>
          <wp:anchor distT="0" distB="0" distL="114300" distR="114300" simplePos="0" relativeHeight="251659264" behindDoc="0" locked="0" layoutInCell="1" hidden="0" allowOverlap="1" wp14:anchorId="4D53A033" wp14:editId="7113F5F9">
            <wp:simplePos x="0" y="0"/>
            <wp:positionH relativeFrom="margin">
              <wp:posOffset>2705100</wp:posOffset>
            </wp:positionH>
            <wp:positionV relativeFrom="paragraph">
              <wp:posOffset>0</wp:posOffset>
            </wp:positionV>
            <wp:extent cx="628650" cy="68580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628650" cy="685800"/>
                    </a:xfrm>
                    <a:prstGeom prst="rect">
                      <a:avLst/>
                    </a:prstGeom>
                    <a:ln/>
                  </pic:spPr>
                </pic:pic>
              </a:graphicData>
            </a:graphic>
            <wp14:sizeRelH relativeFrom="margin">
              <wp14:pctWidth>0</wp14:pctWidth>
            </wp14:sizeRelH>
            <wp14:sizeRelV relativeFrom="margin">
              <wp14:pctHeight>0</wp14:pctHeight>
            </wp14:sizeRelV>
          </wp:anchor>
        </w:drawing>
      </w:r>
    </w:p>
    <w:p w14:paraId="493CC3EA" w14:textId="77777777" w:rsidR="00F14158" w:rsidRDefault="00F14158" w:rsidP="00F14158">
      <w:pPr>
        <w:keepNext/>
        <w:jc w:val="center"/>
        <w:rPr>
          <w:b/>
          <w:smallCaps/>
        </w:rPr>
      </w:pPr>
    </w:p>
    <w:p w14:paraId="3B34BEA0" w14:textId="77777777" w:rsidR="00F14158" w:rsidRDefault="00F14158" w:rsidP="00F14158">
      <w:pPr>
        <w:keepNext/>
        <w:jc w:val="center"/>
        <w:rPr>
          <w:b/>
          <w:smallCaps/>
        </w:rPr>
      </w:pPr>
    </w:p>
    <w:p w14:paraId="7181D910" w14:textId="77777777" w:rsidR="00F14158" w:rsidRPr="00F14158" w:rsidRDefault="00F14158" w:rsidP="00F14158">
      <w:pPr>
        <w:keepNext/>
        <w:jc w:val="center"/>
        <w:rPr>
          <w:b/>
          <w:smallCaps/>
          <w:sz w:val="22"/>
        </w:rPr>
      </w:pPr>
    </w:p>
    <w:p w14:paraId="19B01446" w14:textId="77777777" w:rsidR="00F14158" w:rsidRPr="009614FF" w:rsidRDefault="00F14158" w:rsidP="00F14158">
      <w:pPr>
        <w:keepNext/>
        <w:jc w:val="center"/>
        <w:rPr>
          <w:smallCaps/>
          <w:lang w:val="ru-RU"/>
        </w:rPr>
      </w:pPr>
      <w:proofErr w:type="gramStart"/>
      <w:r w:rsidRPr="009614FF">
        <w:rPr>
          <w:smallCaps/>
          <w:lang w:val="ru-RU"/>
        </w:rPr>
        <w:t>ДНІПРОВСЬКА  МІСЬКА</w:t>
      </w:r>
      <w:proofErr w:type="gramEnd"/>
      <w:r w:rsidRPr="009614FF">
        <w:rPr>
          <w:smallCaps/>
          <w:lang w:val="ru-RU"/>
        </w:rPr>
        <w:t xml:space="preserve">  РАДА</w:t>
      </w:r>
    </w:p>
    <w:p w14:paraId="130672BC" w14:textId="77777777" w:rsidR="00F14158" w:rsidRPr="009614FF" w:rsidRDefault="00F14158" w:rsidP="00F14158">
      <w:pPr>
        <w:jc w:val="center"/>
        <w:rPr>
          <w:lang w:val="ru-RU"/>
        </w:rPr>
      </w:pPr>
      <w:r w:rsidRPr="009614FF">
        <w:t>VII</w:t>
      </w:r>
      <w:r w:rsidRPr="009614FF">
        <w:rPr>
          <w:lang w:val="ru-RU"/>
        </w:rPr>
        <w:t xml:space="preserve"> СКЛИКАННЯ</w:t>
      </w:r>
    </w:p>
    <w:p w14:paraId="796C5DB3" w14:textId="77777777" w:rsidR="00F14158" w:rsidRPr="00F06E58" w:rsidRDefault="00F14158" w:rsidP="00F14158">
      <w:pPr>
        <w:jc w:val="center"/>
        <w:rPr>
          <w:b/>
          <w:lang w:val="ru-RU"/>
        </w:rPr>
      </w:pPr>
      <w:r w:rsidRPr="00F06E58">
        <w:rPr>
          <w:b/>
          <w:lang w:val="ru-RU"/>
        </w:rPr>
        <w:t xml:space="preserve">Р І Ш Е Н </w:t>
      </w:r>
      <w:proofErr w:type="spellStart"/>
      <w:r w:rsidRPr="00F06E58">
        <w:rPr>
          <w:b/>
          <w:lang w:val="ru-RU"/>
        </w:rPr>
        <w:t>Н</w:t>
      </w:r>
      <w:proofErr w:type="spellEnd"/>
      <w:r w:rsidRPr="00F06E58">
        <w:rPr>
          <w:b/>
          <w:lang w:val="ru-RU"/>
        </w:rPr>
        <w:t xml:space="preserve"> Я</w:t>
      </w:r>
    </w:p>
    <w:p w14:paraId="1922FCC9" w14:textId="3267E4E9" w:rsidR="007E5B61" w:rsidRPr="009614FF" w:rsidRDefault="007E5B61" w:rsidP="007E5B61">
      <w:r w:rsidRPr="00793AA0">
        <w:rPr>
          <w:u w:val="single"/>
        </w:rPr>
        <w:t>20.09.2017</w:t>
      </w:r>
      <w:r w:rsidRPr="009614FF">
        <w:t xml:space="preserve">                                                                            </w:t>
      </w:r>
      <w:r w:rsidR="00C86221" w:rsidRPr="009614FF">
        <w:t xml:space="preserve">                     </w:t>
      </w:r>
      <w:r w:rsidRPr="009614FF">
        <w:t xml:space="preserve">  </w:t>
      </w:r>
      <w:r w:rsidRPr="00793AA0">
        <w:rPr>
          <w:u w:val="single"/>
        </w:rPr>
        <w:t>№ 26/24</w:t>
      </w:r>
    </w:p>
    <w:p w14:paraId="00000008" w14:textId="77777777" w:rsidR="000F4F24" w:rsidRPr="009614FF" w:rsidRDefault="000F4F24">
      <w:pPr>
        <w:pBdr>
          <w:top w:val="nil"/>
          <w:left w:val="nil"/>
          <w:bottom w:val="nil"/>
          <w:right w:val="nil"/>
          <w:between w:val="nil"/>
        </w:pBdr>
        <w:tabs>
          <w:tab w:val="left" w:pos="3600"/>
        </w:tabs>
        <w:ind w:right="6040"/>
        <w:jc w:val="both"/>
        <w:rPr>
          <w:color w:val="000000"/>
        </w:rPr>
      </w:pPr>
    </w:p>
    <w:p w14:paraId="0000000A" w14:textId="6650F4C3" w:rsidR="000F4F24" w:rsidRPr="009614FF" w:rsidRDefault="005E33B0" w:rsidP="00793AA0">
      <w:pPr>
        <w:pBdr>
          <w:top w:val="nil"/>
          <w:left w:val="nil"/>
          <w:bottom w:val="nil"/>
          <w:right w:val="nil"/>
          <w:between w:val="nil"/>
        </w:pBdr>
        <w:tabs>
          <w:tab w:val="left" w:pos="3969"/>
        </w:tabs>
        <w:ind w:right="4960"/>
        <w:jc w:val="both"/>
        <w:rPr>
          <w:color w:val="000000"/>
        </w:rPr>
      </w:pPr>
      <w:r w:rsidRPr="009614FF">
        <w:t xml:space="preserve">Про затвердження </w:t>
      </w:r>
      <w:bookmarkStart w:id="0" w:name="_GoBack"/>
      <w:r w:rsidRPr="009614FF">
        <w:t xml:space="preserve">Програми з </w:t>
      </w:r>
      <w:proofErr w:type="spellStart"/>
      <w:r w:rsidRPr="009614FF">
        <w:t>енерго</w:t>
      </w:r>
      <w:proofErr w:type="spellEnd"/>
      <w:r w:rsidR="00793AA0">
        <w:t>-збереження, енергоефектив</w:t>
      </w:r>
      <w:r w:rsidRPr="009614FF">
        <w:t>ності</w:t>
      </w:r>
      <w:bookmarkEnd w:id="0"/>
      <w:r w:rsidR="00793AA0">
        <w:t xml:space="preserve"> та раціонального використа</w:t>
      </w:r>
      <w:r w:rsidRPr="009614FF">
        <w:t xml:space="preserve">ння паливно-енергетичних ресурсів у місті Дніпрі </w:t>
      </w:r>
      <w:r w:rsidR="00793AA0">
        <w:br/>
      </w:r>
      <w:r w:rsidRPr="009614FF">
        <w:t>на 2017 – 202</w:t>
      </w:r>
      <w:r w:rsidR="00734789" w:rsidRPr="009614FF">
        <w:t>1</w:t>
      </w:r>
      <w:r w:rsidR="007E5B61" w:rsidRPr="009614FF">
        <w:t xml:space="preserve"> роки </w:t>
      </w:r>
    </w:p>
    <w:p w14:paraId="5569B650" w14:textId="77777777" w:rsidR="007E5B61" w:rsidRPr="009614FF" w:rsidRDefault="007E5B61" w:rsidP="007E5B61">
      <w:pPr>
        <w:ind w:right="11"/>
        <w:jc w:val="center"/>
        <w:rPr>
          <w:i/>
        </w:rPr>
      </w:pPr>
      <w:bookmarkStart w:id="1" w:name="gjdgxs" w:colFirst="0" w:colLast="0"/>
      <w:bookmarkEnd w:id="1"/>
    </w:p>
    <w:p w14:paraId="7B837859" w14:textId="648F9A63" w:rsidR="007E5B61" w:rsidRPr="009614FF" w:rsidRDefault="007E5B61" w:rsidP="007E5B61">
      <w:pPr>
        <w:ind w:right="11"/>
        <w:jc w:val="center"/>
        <w:rPr>
          <w:i/>
        </w:rPr>
      </w:pPr>
      <w:r w:rsidRPr="009614FF">
        <w:rPr>
          <w:i/>
        </w:rPr>
        <w:t xml:space="preserve">(зі змінами, внесеними рішеннями </w:t>
      </w:r>
      <w:r w:rsidR="009614FF" w:rsidRPr="009614FF">
        <w:rPr>
          <w:i/>
        </w:rPr>
        <w:t>міської ради</w:t>
      </w:r>
    </w:p>
    <w:p w14:paraId="6D7737AB" w14:textId="77777777" w:rsidR="009614FF" w:rsidRPr="009614FF" w:rsidRDefault="009614FF" w:rsidP="009614FF">
      <w:pPr>
        <w:jc w:val="center"/>
        <w:rPr>
          <w:i/>
          <w:lang w:eastAsia="uk-UA"/>
        </w:rPr>
      </w:pPr>
      <w:r w:rsidRPr="009614FF">
        <w:rPr>
          <w:i/>
          <w:lang w:eastAsia="uk-UA"/>
        </w:rPr>
        <w:t>від 15.11.2017 № 16/26;</w:t>
      </w:r>
    </w:p>
    <w:p w14:paraId="119F7B1B" w14:textId="77777777" w:rsidR="009614FF" w:rsidRPr="009614FF" w:rsidRDefault="009614FF" w:rsidP="009614FF">
      <w:pPr>
        <w:jc w:val="center"/>
        <w:rPr>
          <w:i/>
          <w:lang w:eastAsia="uk-UA"/>
        </w:rPr>
      </w:pPr>
      <w:r w:rsidRPr="009614FF">
        <w:rPr>
          <w:i/>
          <w:lang w:eastAsia="uk-UA"/>
        </w:rPr>
        <w:t>від 20.12.2017 № 15/28;</w:t>
      </w:r>
    </w:p>
    <w:p w14:paraId="2E428883" w14:textId="77777777" w:rsidR="009614FF" w:rsidRPr="009614FF" w:rsidRDefault="009614FF" w:rsidP="009614FF">
      <w:pPr>
        <w:jc w:val="center"/>
        <w:rPr>
          <w:i/>
        </w:rPr>
      </w:pPr>
      <w:r w:rsidRPr="009614FF">
        <w:rPr>
          <w:i/>
        </w:rPr>
        <w:t>від 23.05.2018 № 15/32;</w:t>
      </w:r>
    </w:p>
    <w:p w14:paraId="3DE18EC8" w14:textId="6C6C3076" w:rsidR="007E5B61" w:rsidRPr="009614FF" w:rsidRDefault="009614FF" w:rsidP="009614FF">
      <w:pPr>
        <w:ind w:right="11"/>
        <w:jc w:val="center"/>
        <w:rPr>
          <w:i/>
        </w:rPr>
      </w:pPr>
      <w:r w:rsidRPr="009614FF">
        <w:rPr>
          <w:i/>
        </w:rPr>
        <w:t>від 25.07.2018 № 16/34</w:t>
      </w:r>
      <w:r w:rsidR="003E4838">
        <w:rPr>
          <w:i/>
        </w:rPr>
        <w:t>;</w:t>
      </w:r>
    </w:p>
    <w:p w14:paraId="52ADD3B9" w14:textId="494DE78E" w:rsidR="003E4838" w:rsidRDefault="007E5B61" w:rsidP="007E5B61">
      <w:pPr>
        <w:ind w:right="11"/>
        <w:jc w:val="center"/>
        <w:rPr>
          <w:i/>
        </w:rPr>
      </w:pPr>
      <w:r w:rsidRPr="009614FF">
        <w:rPr>
          <w:i/>
        </w:rPr>
        <w:t>від 22.05.2019 № 10/45</w:t>
      </w:r>
      <w:r w:rsidR="003E4838">
        <w:rPr>
          <w:i/>
        </w:rPr>
        <w:t>;</w:t>
      </w:r>
    </w:p>
    <w:p w14:paraId="112F7456" w14:textId="2CC62A34" w:rsidR="007E5B61" w:rsidRPr="009614FF" w:rsidRDefault="003E4838" w:rsidP="007E5B61">
      <w:pPr>
        <w:ind w:right="11"/>
        <w:jc w:val="center"/>
        <w:rPr>
          <w:i/>
        </w:rPr>
      </w:pPr>
      <w:r>
        <w:rPr>
          <w:i/>
        </w:rPr>
        <w:t>від 27.11.2019 № 15/50</w:t>
      </w:r>
      <w:r w:rsidR="007E5B61" w:rsidRPr="009614FF">
        <w:rPr>
          <w:i/>
        </w:rPr>
        <w:t>)</w:t>
      </w:r>
    </w:p>
    <w:p w14:paraId="1629FF8E" w14:textId="643DB12B" w:rsidR="009614FF" w:rsidRPr="009614FF" w:rsidRDefault="009614FF" w:rsidP="007E5B61">
      <w:pPr>
        <w:ind w:right="11"/>
        <w:jc w:val="center"/>
        <w:rPr>
          <w:i/>
        </w:rPr>
      </w:pPr>
    </w:p>
    <w:p w14:paraId="1DFAF18F" w14:textId="77777777" w:rsidR="009614FF" w:rsidRPr="009614FF" w:rsidRDefault="009614FF" w:rsidP="009614FF">
      <w:pPr>
        <w:jc w:val="center"/>
        <w:rPr>
          <w:i/>
          <w:lang w:eastAsia="uk-UA"/>
        </w:rPr>
      </w:pPr>
      <w:r w:rsidRPr="009614FF">
        <w:rPr>
          <w:i/>
          <w:lang w:eastAsia="uk-UA"/>
        </w:rPr>
        <w:t>(у заголовку до рішення та тексті рішення слова та цифри</w:t>
      </w:r>
    </w:p>
    <w:p w14:paraId="3F11B59E" w14:textId="77777777" w:rsidR="009614FF" w:rsidRPr="009614FF" w:rsidRDefault="009614FF" w:rsidP="009614FF">
      <w:pPr>
        <w:jc w:val="center"/>
        <w:rPr>
          <w:i/>
          <w:lang w:eastAsia="uk-UA"/>
        </w:rPr>
      </w:pPr>
      <w:r w:rsidRPr="009614FF">
        <w:rPr>
          <w:i/>
          <w:lang w:eastAsia="uk-UA"/>
        </w:rPr>
        <w:t xml:space="preserve"> «на 2017-2022 роки» замінено словами та цифрами «на 2017-2021 роки»,</w:t>
      </w:r>
    </w:p>
    <w:p w14:paraId="257150DB" w14:textId="3DD42782" w:rsidR="009614FF" w:rsidRPr="009614FF" w:rsidRDefault="009614FF" w:rsidP="009614FF">
      <w:pPr>
        <w:jc w:val="center"/>
        <w:rPr>
          <w:i/>
          <w:lang w:eastAsia="uk-UA"/>
        </w:rPr>
      </w:pPr>
      <w:r w:rsidRPr="009614FF">
        <w:rPr>
          <w:i/>
          <w:lang w:eastAsia="uk-UA"/>
        </w:rPr>
        <w:t xml:space="preserve"> згідно з рішенням</w:t>
      </w:r>
      <w:r w:rsidR="00E25DBC">
        <w:rPr>
          <w:i/>
          <w:lang w:eastAsia="uk-UA"/>
        </w:rPr>
        <w:t xml:space="preserve"> </w:t>
      </w:r>
      <w:r w:rsidRPr="009614FF">
        <w:rPr>
          <w:i/>
          <w:lang w:eastAsia="uk-UA"/>
        </w:rPr>
        <w:t>від 20.12.2017 № 15/28)</w:t>
      </w:r>
    </w:p>
    <w:p w14:paraId="2DC29C82" w14:textId="77777777" w:rsidR="009614FF" w:rsidRPr="009614FF" w:rsidRDefault="009614FF" w:rsidP="007E5B61">
      <w:pPr>
        <w:ind w:right="11"/>
        <w:jc w:val="center"/>
        <w:rPr>
          <w:i/>
        </w:rPr>
      </w:pPr>
    </w:p>
    <w:p w14:paraId="1F651DAE" w14:textId="2DA81D5A" w:rsidR="00D77019" w:rsidRPr="009614FF" w:rsidRDefault="00D77019" w:rsidP="00D77019">
      <w:pPr>
        <w:ind w:firstLine="709"/>
        <w:jc w:val="both"/>
      </w:pPr>
      <w:r w:rsidRPr="009614FF">
        <w:t xml:space="preserve">Керуючись законами України «Про енергозбереження» і «Про місцеве самоврядування в Україні», відповідно до листа департаменту з питань енергоефективних технологій та ініціатив Дніпровської міської ради від 21.08.2017 </w:t>
      </w:r>
      <w:proofErr w:type="spellStart"/>
      <w:r w:rsidRPr="009614FF">
        <w:t>вх</w:t>
      </w:r>
      <w:proofErr w:type="spellEnd"/>
      <w:r w:rsidRPr="009614FF">
        <w:t>. № 8/4397, з метою забезпечення скорочення витрат на комунальні послуги та енергоносії, створення умов для залучення коштів з метою впровадження енергозберігаючих заходів і підвищення енергоефективності у бюджетних установах та комунальних підприємствах міської ради в рамках реалізації Плану дій сталого енергетичного розвитку м. Дніпропетровська на 2015 — 2025 роки, затвердженого рішенням міської ради від 11.03.2015 № 39/62, міська рада</w:t>
      </w:r>
    </w:p>
    <w:p w14:paraId="400A8368" w14:textId="60B46A2B" w:rsidR="00D77019" w:rsidRPr="009614FF" w:rsidRDefault="00D77019" w:rsidP="00D77019">
      <w:pPr>
        <w:ind w:firstLine="709"/>
        <w:jc w:val="both"/>
        <w:rPr>
          <w:sz w:val="20"/>
        </w:rPr>
      </w:pPr>
    </w:p>
    <w:p w14:paraId="0459D050" w14:textId="77777777" w:rsidR="009614FF" w:rsidRPr="009614FF" w:rsidRDefault="009614FF" w:rsidP="00D77019">
      <w:pPr>
        <w:ind w:firstLine="709"/>
        <w:jc w:val="both"/>
      </w:pPr>
    </w:p>
    <w:p w14:paraId="05305C21" w14:textId="08FECA19" w:rsidR="00D77019" w:rsidRPr="009614FF" w:rsidRDefault="00D77019" w:rsidP="00D77019">
      <w:pPr>
        <w:jc w:val="center"/>
      </w:pPr>
      <w:r w:rsidRPr="009614FF">
        <w:t>В</w:t>
      </w:r>
      <w:r w:rsidR="008D7388">
        <w:t xml:space="preserve"> </w:t>
      </w:r>
      <w:r w:rsidRPr="009614FF">
        <w:t>И</w:t>
      </w:r>
      <w:r w:rsidR="008D7388">
        <w:t xml:space="preserve"> </w:t>
      </w:r>
      <w:r w:rsidRPr="009614FF">
        <w:t>Р</w:t>
      </w:r>
      <w:r w:rsidR="008D7388">
        <w:t xml:space="preserve"> </w:t>
      </w:r>
      <w:r w:rsidRPr="009614FF">
        <w:t>І</w:t>
      </w:r>
      <w:r w:rsidR="008D7388">
        <w:t xml:space="preserve"> </w:t>
      </w:r>
      <w:r w:rsidRPr="009614FF">
        <w:t>Ш</w:t>
      </w:r>
      <w:r w:rsidR="008D7388">
        <w:t xml:space="preserve"> </w:t>
      </w:r>
      <w:r w:rsidRPr="009614FF">
        <w:t>И</w:t>
      </w:r>
      <w:r w:rsidR="008D7388">
        <w:t xml:space="preserve"> </w:t>
      </w:r>
      <w:r w:rsidRPr="009614FF">
        <w:t>Л</w:t>
      </w:r>
      <w:r w:rsidR="008D7388">
        <w:t xml:space="preserve"> </w:t>
      </w:r>
      <w:r w:rsidRPr="009614FF">
        <w:t>А:</w:t>
      </w:r>
    </w:p>
    <w:p w14:paraId="75C269BB" w14:textId="049934A1" w:rsidR="00D77019" w:rsidRPr="009614FF" w:rsidRDefault="00D77019" w:rsidP="00D77019">
      <w:pPr>
        <w:jc w:val="center"/>
        <w:rPr>
          <w:sz w:val="20"/>
        </w:rPr>
      </w:pPr>
    </w:p>
    <w:p w14:paraId="0484B45F" w14:textId="77777777" w:rsidR="009614FF" w:rsidRPr="009614FF" w:rsidRDefault="009614FF" w:rsidP="00D77019">
      <w:pPr>
        <w:jc w:val="center"/>
      </w:pPr>
    </w:p>
    <w:p w14:paraId="705629C6" w14:textId="77777777" w:rsidR="003A5D18" w:rsidRDefault="00D77019" w:rsidP="003A5D18">
      <w:pPr>
        <w:pStyle w:val="a8"/>
        <w:numPr>
          <w:ilvl w:val="0"/>
          <w:numId w:val="3"/>
        </w:numPr>
        <w:tabs>
          <w:tab w:val="left" w:pos="993"/>
        </w:tabs>
        <w:ind w:left="0" w:firstLine="698"/>
        <w:jc w:val="both"/>
      </w:pPr>
      <w:r w:rsidRPr="009614FF">
        <w:t>Затвердити Програму з енергозбереження, енергоефективності та раціонального використання паливно-енергетичних ресурсів у місті Дніпрі на 2017 — 202</w:t>
      </w:r>
      <w:r w:rsidR="002259AC" w:rsidRPr="009614FF">
        <w:t>1</w:t>
      </w:r>
      <w:r w:rsidRPr="009614FF">
        <w:t xml:space="preserve"> роки (додається).</w:t>
      </w:r>
      <w:r w:rsidR="002259AC" w:rsidRPr="009614FF">
        <w:t xml:space="preserve"> </w:t>
      </w:r>
    </w:p>
    <w:p w14:paraId="5990DB15" w14:textId="42EE3B58" w:rsidR="009614FF" w:rsidRPr="009614FF" w:rsidRDefault="009614FF" w:rsidP="00793AA0">
      <w:pPr>
        <w:pStyle w:val="a8"/>
        <w:tabs>
          <w:tab w:val="left" w:pos="993"/>
        </w:tabs>
        <w:ind w:left="0"/>
        <w:jc w:val="both"/>
      </w:pPr>
      <w:r w:rsidRPr="009614FF">
        <w:rPr>
          <w:i/>
          <w:lang w:eastAsia="uk-UA"/>
        </w:rPr>
        <w:t>(Програма у редакції рішення від 22.05.2019 № 10/45)</w:t>
      </w:r>
    </w:p>
    <w:p w14:paraId="483AA7FA" w14:textId="77777777" w:rsidR="009614FF" w:rsidRPr="009614FF" w:rsidRDefault="009614FF" w:rsidP="003A5D18">
      <w:pPr>
        <w:tabs>
          <w:tab w:val="left" w:pos="993"/>
        </w:tabs>
        <w:ind w:firstLine="698"/>
        <w:jc w:val="both"/>
      </w:pPr>
    </w:p>
    <w:p w14:paraId="7990B7E9" w14:textId="2F9BCE95" w:rsidR="00D77019" w:rsidRPr="009614FF" w:rsidRDefault="00D77019" w:rsidP="003A5D18">
      <w:pPr>
        <w:pStyle w:val="a8"/>
        <w:numPr>
          <w:ilvl w:val="0"/>
          <w:numId w:val="3"/>
        </w:numPr>
        <w:tabs>
          <w:tab w:val="left" w:pos="993"/>
        </w:tabs>
        <w:ind w:left="0" w:firstLine="698"/>
        <w:jc w:val="both"/>
      </w:pPr>
      <w:r w:rsidRPr="009614FF">
        <w:lastRenderedPageBreak/>
        <w:t xml:space="preserve">Контроль за виконанням цього рішення покласти на заступника міського голови з питань діяльності виконавчих органів, керуючого справами виконавчого комітету міської ради </w:t>
      </w:r>
      <w:proofErr w:type="spellStart"/>
      <w:r w:rsidRPr="009614FF">
        <w:t>Санжару</w:t>
      </w:r>
      <w:proofErr w:type="spellEnd"/>
      <w:r w:rsidRPr="009614FF">
        <w:t xml:space="preserve"> О. О. та голову постійної комісії міської ради з питань комунальної власності, енергозбереження та законності Федоренка В. В.</w:t>
      </w:r>
    </w:p>
    <w:p w14:paraId="6A2955FB" w14:textId="11C44170" w:rsidR="00D77019" w:rsidRDefault="00D77019" w:rsidP="00D77019">
      <w:pPr>
        <w:pStyle w:val="a7"/>
        <w:ind w:firstLine="709"/>
        <w:jc w:val="both"/>
      </w:pPr>
    </w:p>
    <w:p w14:paraId="310F2C6C" w14:textId="2E27F0B2" w:rsidR="009614FF" w:rsidRDefault="009614FF" w:rsidP="00D77019">
      <w:pPr>
        <w:pStyle w:val="a7"/>
        <w:ind w:firstLine="709"/>
        <w:jc w:val="both"/>
      </w:pPr>
    </w:p>
    <w:p w14:paraId="4D499EC0" w14:textId="77777777" w:rsidR="009614FF" w:rsidRPr="009614FF" w:rsidRDefault="009614FF" w:rsidP="00D77019">
      <w:pPr>
        <w:pStyle w:val="a7"/>
        <w:ind w:firstLine="709"/>
        <w:jc w:val="both"/>
      </w:pPr>
    </w:p>
    <w:p w14:paraId="0000001E" w14:textId="699A6776" w:rsidR="000F4F24" w:rsidRPr="009614FF" w:rsidRDefault="00734789" w:rsidP="00734789">
      <w:pPr>
        <w:pBdr>
          <w:top w:val="nil"/>
          <w:left w:val="nil"/>
          <w:bottom w:val="nil"/>
          <w:right w:val="nil"/>
          <w:between w:val="nil"/>
        </w:pBdr>
        <w:ind w:right="-1"/>
        <w:rPr>
          <w:color w:val="000000"/>
        </w:rPr>
      </w:pPr>
      <w:r w:rsidRPr="009614FF">
        <w:rPr>
          <w:color w:val="000000"/>
        </w:rPr>
        <w:t>Міський голова                                                                                        Б. А. Філатов</w:t>
      </w:r>
    </w:p>
    <w:p w14:paraId="2A53DC6F" w14:textId="1C5C0D89" w:rsidR="001D658D" w:rsidRDefault="001D658D" w:rsidP="001D658D">
      <w:pPr>
        <w:rPr>
          <w:color w:val="000000"/>
        </w:rPr>
      </w:pPr>
    </w:p>
    <w:p w14:paraId="127FF5D2" w14:textId="520643D8" w:rsidR="009614FF" w:rsidRDefault="009614FF" w:rsidP="001D658D">
      <w:pPr>
        <w:rPr>
          <w:color w:val="000000"/>
        </w:rPr>
      </w:pPr>
    </w:p>
    <w:p w14:paraId="5565850B" w14:textId="32ADCD17" w:rsidR="009614FF" w:rsidRDefault="009614FF" w:rsidP="001D658D">
      <w:pPr>
        <w:rPr>
          <w:color w:val="000000"/>
        </w:rPr>
      </w:pPr>
    </w:p>
    <w:p w14:paraId="50A1B9E1" w14:textId="77777777" w:rsidR="009614FF" w:rsidRPr="009614FF" w:rsidRDefault="009614FF" w:rsidP="001D658D">
      <w:pPr>
        <w:rPr>
          <w:color w:val="000000"/>
        </w:rPr>
      </w:pPr>
    </w:p>
    <w:p w14:paraId="3FD7C549" w14:textId="3B382C19" w:rsidR="001D658D" w:rsidRPr="009614FF" w:rsidRDefault="001D658D" w:rsidP="001D658D">
      <w:pPr>
        <w:rPr>
          <w:color w:val="000000"/>
        </w:rPr>
      </w:pPr>
      <w:r w:rsidRPr="009614FF">
        <w:rPr>
          <w:color w:val="000000"/>
        </w:rPr>
        <w:t xml:space="preserve">Кодифікацію проведено станом на </w:t>
      </w:r>
      <w:r w:rsidR="003E4838">
        <w:rPr>
          <w:color w:val="000000"/>
        </w:rPr>
        <w:t>02</w:t>
      </w:r>
      <w:r w:rsidRPr="009614FF">
        <w:rPr>
          <w:color w:val="000000"/>
        </w:rPr>
        <w:t>.</w:t>
      </w:r>
      <w:r w:rsidR="003E4838">
        <w:rPr>
          <w:color w:val="000000"/>
        </w:rPr>
        <w:t>12</w:t>
      </w:r>
      <w:r w:rsidRPr="009614FF">
        <w:rPr>
          <w:color w:val="000000"/>
        </w:rPr>
        <w:t>.2019</w:t>
      </w:r>
    </w:p>
    <w:p w14:paraId="53B8518B" w14:textId="77777777" w:rsidR="001D658D" w:rsidRPr="009614FF" w:rsidRDefault="001D658D" w:rsidP="001D658D">
      <w:pPr>
        <w:rPr>
          <w:color w:val="000000"/>
        </w:rPr>
      </w:pPr>
    </w:p>
    <w:p w14:paraId="611D1B09" w14:textId="77777777" w:rsidR="001D658D" w:rsidRPr="009614FF" w:rsidRDefault="001D658D" w:rsidP="001D658D">
      <w:pPr>
        <w:rPr>
          <w:color w:val="000000"/>
        </w:rPr>
      </w:pPr>
      <w:r w:rsidRPr="009614FF">
        <w:rPr>
          <w:color w:val="000000"/>
        </w:rPr>
        <w:t xml:space="preserve">Директор департаменту </w:t>
      </w:r>
    </w:p>
    <w:p w14:paraId="34A3046F" w14:textId="77777777" w:rsidR="001D658D" w:rsidRPr="009614FF" w:rsidRDefault="001D658D" w:rsidP="001D658D">
      <w:pPr>
        <w:rPr>
          <w:color w:val="000000"/>
        </w:rPr>
      </w:pPr>
      <w:r w:rsidRPr="009614FF">
        <w:rPr>
          <w:color w:val="000000"/>
        </w:rPr>
        <w:t xml:space="preserve">інноваційного розвитку </w:t>
      </w:r>
    </w:p>
    <w:p w14:paraId="6CEDD9D5" w14:textId="77483B68" w:rsidR="001D658D" w:rsidRPr="009614FF" w:rsidRDefault="001D658D" w:rsidP="001D658D">
      <w:pPr>
        <w:rPr>
          <w:color w:val="000000"/>
        </w:rPr>
      </w:pPr>
      <w:r w:rsidRPr="009614FF">
        <w:rPr>
          <w:color w:val="000000"/>
        </w:rPr>
        <w:t xml:space="preserve">Дніпровської міської ради                                                               </w:t>
      </w:r>
      <w:r w:rsidR="00815F5C" w:rsidRPr="009614FF">
        <w:rPr>
          <w:color w:val="000000"/>
        </w:rPr>
        <w:t xml:space="preserve">   </w:t>
      </w:r>
      <w:r w:rsidRPr="009614FF">
        <w:rPr>
          <w:color w:val="000000"/>
        </w:rPr>
        <w:t xml:space="preserve">  Ю. О. Павлюк</w:t>
      </w:r>
    </w:p>
    <w:p w14:paraId="7B363862" w14:textId="77777777" w:rsidR="00F14158" w:rsidRDefault="00F14158" w:rsidP="00D77019">
      <w:pPr>
        <w:shd w:val="clear" w:color="auto" w:fill="FFFFFF"/>
        <w:tabs>
          <w:tab w:val="left" w:pos="5160"/>
          <w:tab w:val="left" w:pos="7469"/>
        </w:tabs>
        <w:ind w:left="6804"/>
        <w:jc w:val="both"/>
      </w:pPr>
    </w:p>
    <w:p w14:paraId="1CD37EF3" w14:textId="6764D45D" w:rsidR="00F14158" w:rsidRDefault="00F14158" w:rsidP="00D77019">
      <w:pPr>
        <w:shd w:val="clear" w:color="auto" w:fill="FFFFFF"/>
        <w:tabs>
          <w:tab w:val="left" w:pos="5160"/>
          <w:tab w:val="left" w:pos="7469"/>
        </w:tabs>
        <w:ind w:left="6804"/>
        <w:jc w:val="both"/>
      </w:pPr>
    </w:p>
    <w:p w14:paraId="2233D5A5" w14:textId="3997D6F6" w:rsidR="009614FF" w:rsidRDefault="009614FF" w:rsidP="00D77019">
      <w:pPr>
        <w:shd w:val="clear" w:color="auto" w:fill="FFFFFF"/>
        <w:tabs>
          <w:tab w:val="left" w:pos="5160"/>
          <w:tab w:val="left" w:pos="7469"/>
        </w:tabs>
        <w:ind w:left="6804"/>
        <w:jc w:val="both"/>
      </w:pPr>
    </w:p>
    <w:p w14:paraId="111E61CE" w14:textId="559AC56C" w:rsidR="009614FF" w:rsidRDefault="009614FF" w:rsidP="00D77019">
      <w:pPr>
        <w:shd w:val="clear" w:color="auto" w:fill="FFFFFF"/>
        <w:tabs>
          <w:tab w:val="left" w:pos="5160"/>
          <w:tab w:val="left" w:pos="7469"/>
        </w:tabs>
        <w:ind w:left="6804"/>
        <w:jc w:val="both"/>
      </w:pPr>
    </w:p>
    <w:p w14:paraId="2D9492CF" w14:textId="37D0C91F" w:rsidR="009614FF" w:rsidRDefault="009614FF" w:rsidP="00D77019">
      <w:pPr>
        <w:shd w:val="clear" w:color="auto" w:fill="FFFFFF"/>
        <w:tabs>
          <w:tab w:val="left" w:pos="5160"/>
          <w:tab w:val="left" w:pos="7469"/>
        </w:tabs>
        <w:ind w:left="6804"/>
        <w:jc w:val="both"/>
      </w:pPr>
    </w:p>
    <w:p w14:paraId="5FC06D65" w14:textId="7431B24D" w:rsidR="009614FF" w:rsidRDefault="009614FF" w:rsidP="00D77019">
      <w:pPr>
        <w:shd w:val="clear" w:color="auto" w:fill="FFFFFF"/>
        <w:tabs>
          <w:tab w:val="left" w:pos="5160"/>
          <w:tab w:val="left" w:pos="7469"/>
        </w:tabs>
        <w:ind w:left="6804"/>
        <w:jc w:val="both"/>
      </w:pPr>
    </w:p>
    <w:p w14:paraId="3192226B" w14:textId="4E3F32D2" w:rsidR="009614FF" w:rsidRDefault="009614FF" w:rsidP="00D77019">
      <w:pPr>
        <w:shd w:val="clear" w:color="auto" w:fill="FFFFFF"/>
        <w:tabs>
          <w:tab w:val="left" w:pos="5160"/>
          <w:tab w:val="left" w:pos="7469"/>
        </w:tabs>
        <w:ind w:left="6804"/>
        <w:jc w:val="both"/>
      </w:pPr>
    </w:p>
    <w:p w14:paraId="698D74DC" w14:textId="72C8FC34" w:rsidR="009614FF" w:rsidRDefault="009614FF" w:rsidP="00D77019">
      <w:pPr>
        <w:shd w:val="clear" w:color="auto" w:fill="FFFFFF"/>
        <w:tabs>
          <w:tab w:val="left" w:pos="5160"/>
          <w:tab w:val="left" w:pos="7469"/>
        </w:tabs>
        <w:ind w:left="6804"/>
        <w:jc w:val="both"/>
      </w:pPr>
    </w:p>
    <w:p w14:paraId="23804064" w14:textId="0A330C94" w:rsidR="009614FF" w:rsidRDefault="009614FF" w:rsidP="00D77019">
      <w:pPr>
        <w:shd w:val="clear" w:color="auto" w:fill="FFFFFF"/>
        <w:tabs>
          <w:tab w:val="left" w:pos="5160"/>
          <w:tab w:val="left" w:pos="7469"/>
        </w:tabs>
        <w:ind w:left="6804"/>
        <w:jc w:val="both"/>
      </w:pPr>
    </w:p>
    <w:p w14:paraId="637651D8" w14:textId="4D2EC1A1" w:rsidR="009614FF" w:rsidRDefault="009614FF" w:rsidP="00D77019">
      <w:pPr>
        <w:shd w:val="clear" w:color="auto" w:fill="FFFFFF"/>
        <w:tabs>
          <w:tab w:val="left" w:pos="5160"/>
          <w:tab w:val="left" w:pos="7469"/>
        </w:tabs>
        <w:ind w:left="6804"/>
        <w:jc w:val="both"/>
      </w:pPr>
    </w:p>
    <w:p w14:paraId="15C7287D" w14:textId="14690593" w:rsidR="009614FF" w:rsidRDefault="009614FF" w:rsidP="00D77019">
      <w:pPr>
        <w:shd w:val="clear" w:color="auto" w:fill="FFFFFF"/>
        <w:tabs>
          <w:tab w:val="left" w:pos="5160"/>
          <w:tab w:val="left" w:pos="7469"/>
        </w:tabs>
        <w:ind w:left="6804"/>
        <w:jc w:val="both"/>
      </w:pPr>
    </w:p>
    <w:p w14:paraId="1C079ACB" w14:textId="6ACA0EAC" w:rsidR="009614FF" w:rsidRDefault="009614FF" w:rsidP="00D77019">
      <w:pPr>
        <w:shd w:val="clear" w:color="auto" w:fill="FFFFFF"/>
        <w:tabs>
          <w:tab w:val="left" w:pos="5160"/>
          <w:tab w:val="left" w:pos="7469"/>
        </w:tabs>
        <w:ind w:left="6804"/>
        <w:jc w:val="both"/>
      </w:pPr>
    </w:p>
    <w:p w14:paraId="64A1CDC6" w14:textId="2E601759" w:rsidR="009614FF" w:rsidRDefault="009614FF" w:rsidP="00D77019">
      <w:pPr>
        <w:shd w:val="clear" w:color="auto" w:fill="FFFFFF"/>
        <w:tabs>
          <w:tab w:val="left" w:pos="5160"/>
          <w:tab w:val="left" w:pos="7469"/>
        </w:tabs>
        <w:ind w:left="6804"/>
        <w:jc w:val="both"/>
      </w:pPr>
    </w:p>
    <w:p w14:paraId="376C72D2" w14:textId="567DB2B0" w:rsidR="009614FF" w:rsidRDefault="009614FF" w:rsidP="00D77019">
      <w:pPr>
        <w:shd w:val="clear" w:color="auto" w:fill="FFFFFF"/>
        <w:tabs>
          <w:tab w:val="left" w:pos="5160"/>
          <w:tab w:val="left" w:pos="7469"/>
        </w:tabs>
        <w:ind w:left="6804"/>
        <w:jc w:val="both"/>
      </w:pPr>
    </w:p>
    <w:p w14:paraId="2F3CDFF5" w14:textId="4D68818F" w:rsidR="009614FF" w:rsidRDefault="009614FF" w:rsidP="00D77019">
      <w:pPr>
        <w:shd w:val="clear" w:color="auto" w:fill="FFFFFF"/>
        <w:tabs>
          <w:tab w:val="left" w:pos="5160"/>
          <w:tab w:val="left" w:pos="7469"/>
        </w:tabs>
        <w:ind w:left="6804"/>
        <w:jc w:val="both"/>
      </w:pPr>
    </w:p>
    <w:p w14:paraId="3D3F36B2" w14:textId="3D222C25" w:rsidR="009614FF" w:rsidRDefault="009614FF" w:rsidP="00D77019">
      <w:pPr>
        <w:shd w:val="clear" w:color="auto" w:fill="FFFFFF"/>
        <w:tabs>
          <w:tab w:val="left" w:pos="5160"/>
          <w:tab w:val="left" w:pos="7469"/>
        </w:tabs>
        <w:ind w:left="6804"/>
        <w:jc w:val="both"/>
      </w:pPr>
    </w:p>
    <w:p w14:paraId="63046D58" w14:textId="3BE3A402" w:rsidR="009614FF" w:rsidRDefault="009614FF" w:rsidP="00D77019">
      <w:pPr>
        <w:shd w:val="clear" w:color="auto" w:fill="FFFFFF"/>
        <w:tabs>
          <w:tab w:val="left" w:pos="5160"/>
          <w:tab w:val="left" w:pos="7469"/>
        </w:tabs>
        <w:ind w:left="6804"/>
        <w:jc w:val="both"/>
      </w:pPr>
    </w:p>
    <w:p w14:paraId="2717AECE" w14:textId="5299D2A7" w:rsidR="009614FF" w:rsidRDefault="009614FF" w:rsidP="00D77019">
      <w:pPr>
        <w:shd w:val="clear" w:color="auto" w:fill="FFFFFF"/>
        <w:tabs>
          <w:tab w:val="left" w:pos="5160"/>
          <w:tab w:val="left" w:pos="7469"/>
        </w:tabs>
        <w:ind w:left="6804"/>
        <w:jc w:val="both"/>
      </w:pPr>
    </w:p>
    <w:p w14:paraId="723324E2" w14:textId="2F1AF899" w:rsidR="009614FF" w:rsidRDefault="009614FF" w:rsidP="00D77019">
      <w:pPr>
        <w:shd w:val="clear" w:color="auto" w:fill="FFFFFF"/>
        <w:tabs>
          <w:tab w:val="left" w:pos="5160"/>
          <w:tab w:val="left" w:pos="7469"/>
        </w:tabs>
        <w:ind w:left="6804"/>
        <w:jc w:val="both"/>
      </w:pPr>
    </w:p>
    <w:p w14:paraId="38BFE138" w14:textId="343000CE" w:rsidR="009614FF" w:rsidRDefault="009614FF" w:rsidP="00D77019">
      <w:pPr>
        <w:shd w:val="clear" w:color="auto" w:fill="FFFFFF"/>
        <w:tabs>
          <w:tab w:val="left" w:pos="5160"/>
          <w:tab w:val="left" w:pos="7469"/>
        </w:tabs>
        <w:ind w:left="6804"/>
        <w:jc w:val="both"/>
      </w:pPr>
    </w:p>
    <w:p w14:paraId="309BA20C" w14:textId="5DA47D93" w:rsidR="009614FF" w:rsidRDefault="009614FF" w:rsidP="00D77019">
      <w:pPr>
        <w:shd w:val="clear" w:color="auto" w:fill="FFFFFF"/>
        <w:tabs>
          <w:tab w:val="left" w:pos="5160"/>
          <w:tab w:val="left" w:pos="7469"/>
        </w:tabs>
        <w:ind w:left="6804"/>
        <w:jc w:val="both"/>
      </w:pPr>
    </w:p>
    <w:p w14:paraId="0A725ABB" w14:textId="600F61BE" w:rsidR="009614FF" w:rsidRDefault="009614FF" w:rsidP="00D77019">
      <w:pPr>
        <w:shd w:val="clear" w:color="auto" w:fill="FFFFFF"/>
        <w:tabs>
          <w:tab w:val="left" w:pos="5160"/>
          <w:tab w:val="left" w:pos="7469"/>
        </w:tabs>
        <w:ind w:left="6804"/>
        <w:jc w:val="both"/>
      </w:pPr>
    </w:p>
    <w:p w14:paraId="49259D80" w14:textId="43180B6B" w:rsidR="009614FF" w:rsidRDefault="009614FF" w:rsidP="00D77019">
      <w:pPr>
        <w:shd w:val="clear" w:color="auto" w:fill="FFFFFF"/>
        <w:tabs>
          <w:tab w:val="left" w:pos="5160"/>
          <w:tab w:val="left" w:pos="7469"/>
        </w:tabs>
        <w:ind w:left="6804"/>
        <w:jc w:val="both"/>
      </w:pPr>
    </w:p>
    <w:p w14:paraId="0C7AF27F" w14:textId="63B5B7D1" w:rsidR="009614FF" w:rsidRDefault="009614FF" w:rsidP="00D77019">
      <w:pPr>
        <w:shd w:val="clear" w:color="auto" w:fill="FFFFFF"/>
        <w:tabs>
          <w:tab w:val="left" w:pos="5160"/>
          <w:tab w:val="left" w:pos="7469"/>
        </w:tabs>
        <w:ind w:left="6804"/>
        <w:jc w:val="both"/>
      </w:pPr>
    </w:p>
    <w:p w14:paraId="4D59CA48" w14:textId="08B20194" w:rsidR="009614FF" w:rsidRDefault="009614FF" w:rsidP="00D77019">
      <w:pPr>
        <w:shd w:val="clear" w:color="auto" w:fill="FFFFFF"/>
        <w:tabs>
          <w:tab w:val="left" w:pos="5160"/>
          <w:tab w:val="left" w:pos="7469"/>
        </w:tabs>
        <w:ind w:left="6804"/>
        <w:jc w:val="both"/>
      </w:pPr>
    </w:p>
    <w:p w14:paraId="2FF340F1" w14:textId="220F1D8B" w:rsidR="009614FF" w:rsidRDefault="009614FF" w:rsidP="00D77019">
      <w:pPr>
        <w:shd w:val="clear" w:color="auto" w:fill="FFFFFF"/>
        <w:tabs>
          <w:tab w:val="left" w:pos="5160"/>
          <w:tab w:val="left" w:pos="7469"/>
        </w:tabs>
        <w:ind w:left="6804"/>
        <w:jc w:val="both"/>
      </w:pPr>
    </w:p>
    <w:p w14:paraId="38ED159E" w14:textId="7A632A1C" w:rsidR="009614FF" w:rsidRDefault="009614FF" w:rsidP="00D77019">
      <w:pPr>
        <w:shd w:val="clear" w:color="auto" w:fill="FFFFFF"/>
        <w:tabs>
          <w:tab w:val="left" w:pos="5160"/>
          <w:tab w:val="left" w:pos="7469"/>
        </w:tabs>
        <w:ind w:left="6804"/>
        <w:jc w:val="both"/>
      </w:pPr>
    </w:p>
    <w:p w14:paraId="49535A99" w14:textId="1DC7851D" w:rsidR="009614FF" w:rsidRDefault="009614FF" w:rsidP="00D77019">
      <w:pPr>
        <w:shd w:val="clear" w:color="auto" w:fill="FFFFFF"/>
        <w:tabs>
          <w:tab w:val="left" w:pos="5160"/>
          <w:tab w:val="left" w:pos="7469"/>
        </w:tabs>
        <w:ind w:left="6804"/>
        <w:jc w:val="both"/>
      </w:pPr>
    </w:p>
    <w:p w14:paraId="0A4A61BC" w14:textId="77777777" w:rsidR="009614FF" w:rsidRDefault="009614FF" w:rsidP="00D77019">
      <w:pPr>
        <w:shd w:val="clear" w:color="auto" w:fill="FFFFFF"/>
        <w:tabs>
          <w:tab w:val="left" w:pos="5160"/>
          <w:tab w:val="left" w:pos="7469"/>
        </w:tabs>
        <w:ind w:left="6804"/>
        <w:jc w:val="both"/>
      </w:pPr>
    </w:p>
    <w:p w14:paraId="71F21C02" w14:textId="6A1E05DA" w:rsidR="00D77019" w:rsidRPr="000431DE" w:rsidRDefault="00D77019" w:rsidP="009614FF">
      <w:pPr>
        <w:shd w:val="clear" w:color="auto" w:fill="FFFFFF"/>
        <w:tabs>
          <w:tab w:val="left" w:pos="5160"/>
          <w:tab w:val="left" w:pos="7469"/>
        </w:tabs>
        <w:ind w:left="6237"/>
        <w:jc w:val="both"/>
      </w:pPr>
      <w:r w:rsidRPr="000431DE">
        <w:lastRenderedPageBreak/>
        <w:t>ЗАТВЕРДЖЕНО</w:t>
      </w:r>
    </w:p>
    <w:p w14:paraId="70296F43" w14:textId="77777777" w:rsidR="00D77019" w:rsidRPr="000431DE" w:rsidRDefault="00D77019" w:rsidP="009614FF">
      <w:pPr>
        <w:shd w:val="clear" w:color="auto" w:fill="FFFFFF"/>
        <w:tabs>
          <w:tab w:val="left" w:pos="5160"/>
          <w:tab w:val="left" w:pos="7469"/>
        </w:tabs>
        <w:ind w:left="6237"/>
        <w:jc w:val="both"/>
      </w:pPr>
      <w:r w:rsidRPr="000431DE">
        <w:t xml:space="preserve">Рішення </w:t>
      </w:r>
      <w:r>
        <w:t xml:space="preserve"> </w:t>
      </w:r>
      <w:r w:rsidRPr="000431DE">
        <w:t>міської</w:t>
      </w:r>
      <w:r>
        <w:t xml:space="preserve"> </w:t>
      </w:r>
      <w:r w:rsidRPr="000431DE">
        <w:t xml:space="preserve"> ради</w:t>
      </w:r>
    </w:p>
    <w:p w14:paraId="009E44F8" w14:textId="77777777" w:rsidR="00D77019" w:rsidRPr="008D7388" w:rsidRDefault="00D77019" w:rsidP="009614FF">
      <w:pPr>
        <w:shd w:val="clear" w:color="auto" w:fill="FFFFFF"/>
        <w:tabs>
          <w:tab w:val="left" w:pos="5160"/>
          <w:tab w:val="left" w:pos="7469"/>
        </w:tabs>
        <w:ind w:left="6237"/>
        <w:jc w:val="both"/>
        <w:rPr>
          <w:u w:val="single"/>
        </w:rPr>
      </w:pPr>
      <w:r w:rsidRPr="008D7388">
        <w:rPr>
          <w:u w:val="single"/>
        </w:rPr>
        <w:t>від 20.09.2017 № 26/24</w:t>
      </w:r>
    </w:p>
    <w:p w14:paraId="646A5A29" w14:textId="3846443D" w:rsidR="00D77019" w:rsidRPr="00FB5D3A" w:rsidRDefault="00D77019" w:rsidP="009614FF">
      <w:pPr>
        <w:shd w:val="clear" w:color="auto" w:fill="FFFFFF"/>
        <w:tabs>
          <w:tab w:val="left" w:pos="5160"/>
          <w:tab w:val="left" w:pos="7469"/>
        </w:tabs>
        <w:ind w:left="6237"/>
        <w:jc w:val="both"/>
        <w:rPr>
          <w:i/>
        </w:rPr>
      </w:pPr>
      <w:r w:rsidRPr="00FB5D3A">
        <w:rPr>
          <w:i/>
        </w:rPr>
        <w:t>(у</w:t>
      </w:r>
      <w:r w:rsidR="009614FF">
        <w:rPr>
          <w:i/>
        </w:rPr>
        <w:t xml:space="preserve"> </w:t>
      </w:r>
      <w:r w:rsidRPr="00FB5D3A">
        <w:rPr>
          <w:i/>
        </w:rPr>
        <w:t>редакції</w:t>
      </w:r>
      <w:r w:rsidR="009614FF">
        <w:rPr>
          <w:i/>
        </w:rPr>
        <w:t xml:space="preserve"> </w:t>
      </w:r>
      <w:r w:rsidRPr="00FB5D3A">
        <w:rPr>
          <w:i/>
        </w:rPr>
        <w:t>рішення</w:t>
      </w:r>
      <w:r w:rsidR="009614FF">
        <w:rPr>
          <w:i/>
        </w:rPr>
        <w:t xml:space="preserve"> </w:t>
      </w:r>
      <w:r w:rsidRPr="00FB5D3A">
        <w:rPr>
          <w:i/>
        </w:rPr>
        <w:t>міської ради</w:t>
      </w:r>
      <w:r w:rsidR="009614FF">
        <w:rPr>
          <w:i/>
        </w:rPr>
        <w:t xml:space="preserve"> </w:t>
      </w:r>
      <w:r w:rsidRPr="00FB5D3A">
        <w:rPr>
          <w:i/>
        </w:rPr>
        <w:t>від 22.05.2019 № 10/45)</w:t>
      </w:r>
    </w:p>
    <w:p w14:paraId="5F11C5B6" w14:textId="77777777" w:rsidR="00D77019" w:rsidRPr="000431DE" w:rsidRDefault="00D77019" w:rsidP="00D77019">
      <w:pPr>
        <w:ind w:left="6660"/>
      </w:pPr>
    </w:p>
    <w:p w14:paraId="47DAC9C2" w14:textId="77777777" w:rsidR="00D77019" w:rsidRPr="000431DE" w:rsidRDefault="00D77019" w:rsidP="00D77019">
      <w:pPr>
        <w:jc w:val="center"/>
      </w:pPr>
    </w:p>
    <w:p w14:paraId="2F7AEDDF" w14:textId="77777777" w:rsidR="00D77019" w:rsidRPr="000431DE" w:rsidRDefault="00D77019" w:rsidP="00D77019"/>
    <w:p w14:paraId="1A04480D" w14:textId="77777777" w:rsidR="00D77019" w:rsidRPr="000431DE" w:rsidRDefault="00D77019" w:rsidP="00D77019"/>
    <w:p w14:paraId="314CCB81" w14:textId="77777777" w:rsidR="00D77019" w:rsidRDefault="00D77019" w:rsidP="00D77019">
      <w:pPr>
        <w:shd w:val="clear" w:color="auto" w:fill="FFFFFF"/>
        <w:tabs>
          <w:tab w:val="left" w:pos="7469"/>
        </w:tabs>
        <w:jc w:val="center"/>
      </w:pPr>
    </w:p>
    <w:p w14:paraId="6A27D0DA" w14:textId="77777777" w:rsidR="00D77019" w:rsidRPr="000431DE" w:rsidRDefault="00D77019" w:rsidP="00D77019">
      <w:pPr>
        <w:shd w:val="clear" w:color="auto" w:fill="FFFFFF"/>
        <w:tabs>
          <w:tab w:val="left" w:pos="7469"/>
        </w:tabs>
        <w:jc w:val="center"/>
        <w:rPr>
          <w:bCs/>
        </w:rPr>
      </w:pPr>
    </w:p>
    <w:p w14:paraId="148435DB" w14:textId="77777777" w:rsidR="00D77019" w:rsidRPr="000431DE" w:rsidRDefault="00D77019" w:rsidP="00D77019">
      <w:pPr>
        <w:shd w:val="clear" w:color="auto" w:fill="FFFFFF"/>
        <w:tabs>
          <w:tab w:val="left" w:pos="7469"/>
        </w:tabs>
        <w:jc w:val="center"/>
        <w:rPr>
          <w:bCs/>
        </w:rPr>
      </w:pPr>
    </w:p>
    <w:p w14:paraId="2F12D34C" w14:textId="77777777" w:rsidR="00D77019" w:rsidRPr="000431DE" w:rsidRDefault="00D77019" w:rsidP="00D77019">
      <w:pPr>
        <w:shd w:val="clear" w:color="auto" w:fill="FFFFFF"/>
        <w:tabs>
          <w:tab w:val="left" w:pos="7469"/>
        </w:tabs>
        <w:jc w:val="center"/>
        <w:rPr>
          <w:bCs/>
        </w:rPr>
      </w:pPr>
    </w:p>
    <w:p w14:paraId="0040E20E" w14:textId="77777777" w:rsidR="00D77019" w:rsidRPr="000431DE" w:rsidRDefault="00D77019" w:rsidP="00D77019">
      <w:pPr>
        <w:shd w:val="clear" w:color="auto" w:fill="FFFFFF"/>
        <w:tabs>
          <w:tab w:val="left" w:pos="7469"/>
        </w:tabs>
        <w:jc w:val="center"/>
        <w:rPr>
          <w:bCs/>
        </w:rPr>
      </w:pPr>
    </w:p>
    <w:p w14:paraId="542CE596" w14:textId="77777777" w:rsidR="00D77019" w:rsidRPr="000431DE" w:rsidRDefault="00D77019" w:rsidP="00D77019">
      <w:pPr>
        <w:shd w:val="clear" w:color="auto" w:fill="FFFFFF"/>
        <w:tabs>
          <w:tab w:val="left" w:pos="7469"/>
        </w:tabs>
        <w:jc w:val="center"/>
        <w:rPr>
          <w:bCs/>
        </w:rPr>
      </w:pPr>
    </w:p>
    <w:p w14:paraId="597095AA" w14:textId="77777777" w:rsidR="00D77019" w:rsidRPr="000431DE" w:rsidRDefault="00D77019" w:rsidP="00D77019">
      <w:pPr>
        <w:shd w:val="clear" w:color="auto" w:fill="FFFFFF"/>
        <w:tabs>
          <w:tab w:val="left" w:pos="7469"/>
        </w:tabs>
        <w:jc w:val="center"/>
        <w:rPr>
          <w:bCs/>
        </w:rPr>
      </w:pPr>
    </w:p>
    <w:p w14:paraId="4F2A91BE" w14:textId="77777777" w:rsidR="00D77019" w:rsidRPr="000431DE" w:rsidRDefault="00D77019" w:rsidP="00D77019">
      <w:pPr>
        <w:shd w:val="clear" w:color="auto" w:fill="FFFFFF"/>
        <w:tabs>
          <w:tab w:val="left" w:pos="7469"/>
        </w:tabs>
        <w:jc w:val="center"/>
        <w:rPr>
          <w:bCs/>
        </w:rPr>
      </w:pPr>
    </w:p>
    <w:p w14:paraId="2F2610F3" w14:textId="77777777" w:rsidR="00D77019" w:rsidRDefault="00D77019" w:rsidP="00D77019">
      <w:pPr>
        <w:shd w:val="clear" w:color="auto" w:fill="FFFFFF"/>
        <w:tabs>
          <w:tab w:val="left" w:pos="7469"/>
        </w:tabs>
        <w:jc w:val="center"/>
        <w:rPr>
          <w:bCs/>
        </w:rPr>
      </w:pPr>
    </w:p>
    <w:p w14:paraId="6264F578" w14:textId="77777777" w:rsidR="00D77019" w:rsidRDefault="00D77019" w:rsidP="00D77019">
      <w:pPr>
        <w:shd w:val="clear" w:color="auto" w:fill="FFFFFF"/>
        <w:tabs>
          <w:tab w:val="left" w:pos="7469"/>
        </w:tabs>
        <w:jc w:val="center"/>
        <w:rPr>
          <w:bCs/>
        </w:rPr>
      </w:pPr>
    </w:p>
    <w:p w14:paraId="5629E977" w14:textId="77777777" w:rsidR="00D77019" w:rsidRPr="000431DE" w:rsidRDefault="00D77019" w:rsidP="00D77019">
      <w:pPr>
        <w:shd w:val="clear" w:color="auto" w:fill="FFFFFF"/>
        <w:tabs>
          <w:tab w:val="left" w:pos="7469"/>
        </w:tabs>
        <w:jc w:val="center"/>
        <w:rPr>
          <w:bCs/>
        </w:rPr>
      </w:pPr>
    </w:p>
    <w:p w14:paraId="20EE5126" w14:textId="77777777" w:rsidR="00D77019" w:rsidRPr="000431DE" w:rsidRDefault="00D77019" w:rsidP="00D77019">
      <w:pPr>
        <w:shd w:val="clear" w:color="auto" w:fill="FFFFFF"/>
        <w:tabs>
          <w:tab w:val="left" w:pos="7469"/>
        </w:tabs>
        <w:jc w:val="center"/>
        <w:rPr>
          <w:bCs/>
        </w:rPr>
      </w:pPr>
      <w:r w:rsidRPr="000431DE">
        <w:rPr>
          <w:bCs/>
        </w:rPr>
        <w:t>Програма</w:t>
      </w:r>
    </w:p>
    <w:p w14:paraId="71ABED40" w14:textId="77777777" w:rsidR="00D77019" w:rsidRPr="000431DE" w:rsidRDefault="00D77019" w:rsidP="00D77019">
      <w:pPr>
        <w:shd w:val="clear" w:color="auto" w:fill="FFFFFF"/>
        <w:tabs>
          <w:tab w:val="left" w:pos="7469"/>
        </w:tabs>
        <w:jc w:val="center"/>
        <w:rPr>
          <w:bCs/>
        </w:rPr>
      </w:pPr>
      <w:r w:rsidRPr="000431DE">
        <w:rPr>
          <w:bCs/>
        </w:rPr>
        <w:t>з енергозбереження, енергоефективності</w:t>
      </w:r>
    </w:p>
    <w:p w14:paraId="6BB9B745" w14:textId="77777777" w:rsidR="00D77019" w:rsidRPr="000431DE" w:rsidRDefault="00D77019" w:rsidP="00D77019">
      <w:pPr>
        <w:shd w:val="clear" w:color="auto" w:fill="FFFFFF"/>
        <w:tabs>
          <w:tab w:val="left" w:pos="7469"/>
        </w:tabs>
        <w:jc w:val="center"/>
        <w:rPr>
          <w:bCs/>
        </w:rPr>
      </w:pPr>
      <w:r w:rsidRPr="000431DE">
        <w:rPr>
          <w:bCs/>
        </w:rPr>
        <w:t>та раціонального використання паливно-енергетичних ресурсів</w:t>
      </w:r>
    </w:p>
    <w:p w14:paraId="4EB8B831" w14:textId="77777777" w:rsidR="00D77019" w:rsidRPr="000431DE" w:rsidRDefault="00D77019" w:rsidP="00D77019">
      <w:pPr>
        <w:jc w:val="center"/>
        <w:rPr>
          <w:bCs/>
        </w:rPr>
      </w:pPr>
      <w:r w:rsidRPr="000431DE">
        <w:rPr>
          <w:bCs/>
        </w:rPr>
        <w:t>у місті Дніпрі на 2017 – 2021</w:t>
      </w:r>
      <w:r>
        <w:rPr>
          <w:bCs/>
        </w:rPr>
        <w:t xml:space="preserve"> </w:t>
      </w:r>
      <w:r w:rsidRPr="000431DE">
        <w:rPr>
          <w:bCs/>
        </w:rPr>
        <w:t>роки</w:t>
      </w:r>
    </w:p>
    <w:p w14:paraId="1F7F1FD2" w14:textId="77777777" w:rsidR="00D77019" w:rsidRPr="000431DE" w:rsidRDefault="00D77019" w:rsidP="00D77019">
      <w:pPr>
        <w:rPr>
          <w:bCs/>
        </w:rPr>
      </w:pPr>
    </w:p>
    <w:p w14:paraId="6AF483F8" w14:textId="77777777" w:rsidR="00D77019" w:rsidRPr="000431DE" w:rsidRDefault="00D77019" w:rsidP="00D77019">
      <w:pPr>
        <w:rPr>
          <w:bCs/>
        </w:rPr>
      </w:pPr>
    </w:p>
    <w:p w14:paraId="4177A247" w14:textId="77777777" w:rsidR="00D77019" w:rsidRPr="000431DE" w:rsidRDefault="00D77019" w:rsidP="00D77019">
      <w:pPr>
        <w:rPr>
          <w:bCs/>
        </w:rPr>
      </w:pPr>
    </w:p>
    <w:p w14:paraId="259947E6" w14:textId="77777777" w:rsidR="00D77019" w:rsidRPr="000431DE" w:rsidRDefault="00D77019" w:rsidP="00D77019">
      <w:pPr>
        <w:rPr>
          <w:bCs/>
        </w:rPr>
      </w:pPr>
    </w:p>
    <w:p w14:paraId="04680EB0" w14:textId="77777777" w:rsidR="00D77019" w:rsidRPr="000431DE" w:rsidRDefault="00D77019" w:rsidP="00D77019">
      <w:pPr>
        <w:rPr>
          <w:bCs/>
        </w:rPr>
      </w:pPr>
    </w:p>
    <w:p w14:paraId="27081808" w14:textId="77777777" w:rsidR="00D77019" w:rsidRPr="000431DE" w:rsidRDefault="00D77019" w:rsidP="00D77019">
      <w:pPr>
        <w:rPr>
          <w:bCs/>
        </w:rPr>
      </w:pPr>
    </w:p>
    <w:p w14:paraId="7C8EB72E" w14:textId="77777777" w:rsidR="00D77019" w:rsidRPr="000431DE" w:rsidRDefault="00D77019" w:rsidP="00D77019">
      <w:pPr>
        <w:rPr>
          <w:bCs/>
        </w:rPr>
      </w:pPr>
    </w:p>
    <w:p w14:paraId="0A165C78" w14:textId="77777777" w:rsidR="00D77019" w:rsidRPr="000431DE" w:rsidRDefault="00D77019" w:rsidP="00D77019">
      <w:pPr>
        <w:rPr>
          <w:bCs/>
        </w:rPr>
      </w:pPr>
    </w:p>
    <w:p w14:paraId="16E62BB5" w14:textId="77777777" w:rsidR="00D77019" w:rsidRPr="000431DE" w:rsidRDefault="00D77019" w:rsidP="00D77019">
      <w:pPr>
        <w:rPr>
          <w:bCs/>
        </w:rPr>
      </w:pPr>
    </w:p>
    <w:p w14:paraId="17277681" w14:textId="77777777" w:rsidR="00D77019" w:rsidRPr="000431DE" w:rsidRDefault="00D77019" w:rsidP="00D77019">
      <w:pPr>
        <w:rPr>
          <w:bCs/>
        </w:rPr>
      </w:pPr>
    </w:p>
    <w:p w14:paraId="5FF9EBBB" w14:textId="77777777" w:rsidR="00D77019" w:rsidRPr="000431DE" w:rsidRDefault="00D77019" w:rsidP="00D77019">
      <w:pPr>
        <w:rPr>
          <w:bCs/>
        </w:rPr>
      </w:pPr>
    </w:p>
    <w:p w14:paraId="11D55FF8" w14:textId="77777777" w:rsidR="00D77019" w:rsidRPr="000431DE" w:rsidRDefault="00D77019" w:rsidP="00D77019">
      <w:pPr>
        <w:rPr>
          <w:bCs/>
        </w:rPr>
      </w:pPr>
    </w:p>
    <w:p w14:paraId="41CF6A4F" w14:textId="77777777" w:rsidR="00D77019" w:rsidRPr="000431DE" w:rsidRDefault="00D77019" w:rsidP="00D77019">
      <w:pPr>
        <w:rPr>
          <w:bCs/>
        </w:rPr>
      </w:pPr>
    </w:p>
    <w:p w14:paraId="4D2E41E6" w14:textId="77777777" w:rsidR="00D77019" w:rsidRPr="000431DE" w:rsidRDefault="00D77019" w:rsidP="00D77019">
      <w:pPr>
        <w:rPr>
          <w:bCs/>
        </w:rPr>
      </w:pPr>
    </w:p>
    <w:p w14:paraId="02A2EF4C" w14:textId="77777777" w:rsidR="00D77019" w:rsidRPr="000431DE" w:rsidRDefault="00D77019" w:rsidP="00D77019">
      <w:pPr>
        <w:rPr>
          <w:bCs/>
        </w:rPr>
      </w:pPr>
    </w:p>
    <w:p w14:paraId="3FC2E8D0" w14:textId="77777777" w:rsidR="00D77019" w:rsidRDefault="00D77019" w:rsidP="00D77019">
      <w:pPr>
        <w:shd w:val="clear" w:color="auto" w:fill="FFFFFF"/>
        <w:tabs>
          <w:tab w:val="left" w:pos="7469"/>
        </w:tabs>
        <w:rPr>
          <w:bCs/>
        </w:rPr>
      </w:pPr>
    </w:p>
    <w:p w14:paraId="336A41DE" w14:textId="77777777" w:rsidR="00D77019" w:rsidRDefault="00D77019" w:rsidP="00D77019">
      <w:pPr>
        <w:shd w:val="clear" w:color="auto" w:fill="FFFFFF"/>
        <w:tabs>
          <w:tab w:val="left" w:pos="7469"/>
        </w:tabs>
        <w:rPr>
          <w:bCs/>
        </w:rPr>
      </w:pPr>
    </w:p>
    <w:p w14:paraId="6B771C0C" w14:textId="77777777" w:rsidR="00793AA0" w:rsidRDefault="00793AA0" w:rsidP="00D77019">
      <w:pPr>
        <w:shd w:val="clear" w:color="auto" w:fill="FFFFFF"/>
        <w:tabs>
          <w:tab w:val="left" w:pos="7469"/>
        </w:tabs>
        <w:jc w:val="center"/>
        <w:rPr>
          <w:bCs/>
        </w:rPr>
      </w:pPr>
    </w:p>
    <w:p w14:paraId="565D39A9" w14:textId="77777777" w:rsidR="00793AA0" w:rsidRDefault="00793AA0" w:rsidP="00D77019">
      <w:pPr>
        <w:shd w:val="clear" w:color="auto" w:fill="FFFFFF"/>
        <w:tabs>
          <w:tab w:val="left" w:pos="7469"/>
        </w:tabs>
        <w:jc w:val="center"/>
        <w:rPr>
          <w:bCs/>
        </w:rPr>
      </w:pPr>
    </w:p>
    <w:p w14:paraId="4EE2A732" w14:textId="77777777" w:rsidR="00793AA0" w:rsidRDefault="00793AA0" w:rsidP="00D77019">
      <w:pPr>
        <w:shd w:val="clear" w:color="auto" w:fill="FFFFFF"/>
        <w:tabs>
          <w:tab w:val="left" w:pos="7469"/>
        </w:tabs>
        <w:jc w:val="center"/>
        <w:rPr>
          <w:bCs/>
        </w:rPr>
      </w:pPr>
    </w:p>
    <w:p w14:paraId="0E6DA503" w14:textId="5179F617" w:rsidR="00D77019" w:rsidRPr="000431DE" w:rsidRDefault="00D77019" w:rsidP="00D77019">
      <w:pPr>
        <w:shd w:val="clear" w:color="auto" w:fill="FFFFFF"/>
        <w:tabs>
          <w:tab w:val="left" w:pos="7469"/>
        </w:tabs>
        <w:jc w:val="center"/>
      </w:pPr>
      <w:r w:rsidRPr="000431DE">
        <w:rPr>
          <w:bCs/>
        </w:rPr>
        <w:t>201</w:t>
      </w:r>
      <w:r>
        <w:rPr>
          <w:bCs/>
        </w:rPr>
        <w:t>9</w:t>
      </w:r>
    </w:p>
    <w:p w14:paraId="1F6022E2" w14:textId="77777777" w:rsidR="00D77019" w:rsidRPr="000431DE" w:rsidRDefault="00D77019" w:rsidP="00D77019">
      <w:pPr>
        <w:jc w:val="center"/>
        <w:rPr>
          <w:bCs/>
        </w:rPr>
      </w:pPr>
      <w:r w:rsidRPr="000431DE">
        <w:rPr>
          <w:bCs/>
        </w:rPr>
        <w:t xml:space="preserve">м. </w:t>
      </w:r>
      <w:r>
        <w:rPr>
          <w:bCs/>
        </w:rPr>
        <w:t>Дніпро</w:t>
      </w:r>
    </w:p>
    <w:p w14:paraId="4626F3D2" w14:textId="77777777" w:rsidR="00D77019" w:rsidRDefault="00D77019" w:rsidP="00D77019">
      <w:pPr>
        <w:jc w:val="center"/>
      </w:pPr>
    </w:p>
    <w:p w14:paraId="5F649036" w14:textId="77777777" w:rsidR="00D77019" w:rsidRDefault="00D77019" w:rsidP="00D77019">
      <w:pPr>
        <w:jc w:val="center"/>
        <w:sectPr w:rsidR="00D77019" w:rsidSect="00F14158">
          <w:pgSz w:w="11906" w:h="16838"/>
          <w:pgMar w:top="567" w:right="567" w:bottom="1134" w:left="1701" w:header="709" w:footer="709" w:gutter="0"/>
          <w:cols w:space="708"/>
          <w:docGrid w:linePitch="360"/>
        </w:sectPr>
      </w:pPr>
    </w:p>
    <w:p w14:paraId="2FFD480D" w14:textId="77777777" w:rsidR="00D77019" w:rsidRPr="000431DE" w:rsidRDefault="00D77019" w:rsidP="00D77019">
      <w:pPr>
        <w:jc w:val="center"/>
      </w:pPr>
      <w:r w:rsidRPr="000431DE">
        <w:lastRenderedPageBreak/>
        <w:t>1. Загальні положення</w:t>
      </w:r>
    </w:p>
    <w:p w14:paraId="22C1EBCC" w14:textId="77777777" w:rsidR="00D77019" w:rsidRPr="00D77019" w:rsidRDefault="00D77019" w:rsidP="00D77019">
      <w:pPr>
        <w:jc w:val="center"/>
      </w:pPr>
    </w:p>
    <w:p w14:paraId="047FB91F" w14:textId="77777777" w:rsidR="00D77019" w:rsidRPr="000431DE" w:rsidRDefault="00D77019" w:rsidP="00D77019">
      <w:pPr>
        <w:ind w:firstLine="720"/>
        <w:jc w:val="both"/>
      </w:pPr>
      <w:r w:rsidRPr="000431DE">
        <w:t>Програма з енергозбереження, енергоефективності та раціо</w:t>
      </w:r>
      <w:r>
        <w:t>нального використання паливно-</w:t>
      </w:r>
      <w:r w:rsidRPr="000431DE">
        <w:t>енергетичних ресурсів у місті Дніпрі на 2017 – 2021</w:t>
      </w:r>
      <w:r>
        <w:t xml:space="preserve"> </w:t>
      </w:r>
      <w:r w:rsidRPr="000431DE">
        <w:t xml:space="preserve">роки (далі – Програма) розроблена відповідно до законів України «Про енергозбереження», «Про альтернативні види палива», «Про альтернативні джерела енергії», «Про житлово-комунальні послуги», «Про комерційний облік теплової енергії та водопостачання», «Про запровадження нових інвестиційних можливостей, гарантування прав та законних інтересів суб’єктів підприємницької діяльності для проведення масштабної </w:t>
      </w:r>
      <w:proofErr w:type="spellStart"/>
      <w:r w:rsidRPr="000431DE">
        <w:t>енергомодернізації</w:t>
      </w:r>
      <w:proofErr w:type="spellEnd"/>
      <w:r w:rsidRPr="000431DE">
        <w:t>», розпоряджень Кабінету Міністрів України від 24.07.2013 № 1071-р «Про схвалення Енергетичної стратегії України на період до</w:t>
      </w:r>
      <w:r>
        <w:t xml:space="preserve"> </w:t>
      </w:r>
      <w:r w:rsidRPr="000431DE">
        <w:t>2030 року», від 01.10.2014 № 902-р «Про Національний план дій з відновлюваної енергетики на період до 2020 року», від 25.11.2015 № 1228-р</w:t>
      </w:r>
      <w:r>
        <w:t xml:space="preserve"> </w:t>
      </w:r>
      <w:r w:rsidRPr="000431DE">
        <w:t>«Про Національний план дій з енергоефективності на період до 2020 року», від 24.07.2013 № 669-р «Про затвердження плану заходів щодо виконання регіональних та місцевих програм</w:t>
      </w:r>
      <w:r>
        <w:t xml:space="preserve"> підвищення енергоефективності»</w:t>
      </w:r>
      <w:r w:rsidRPr="000431DE">
        <w:t>; Плану дій сталого енергетичного розвитку</w:t>
      </w:r>
      <w:r>
        <w:t xml:space="preserve"> </w:t>
      </w:r>
      <w:r>
        <w:br/>
        <w:t xml:space="preserve">м. </w:t>
      </w:r>
      <w:r w:rsidRPr="000431DE">
        <w:t>Дніпропетровська на 2015 – 2025 роки; Стратегічного плану розвитку міста Дніпропетровська до 2020 року, Стратегії розвитку</w:t>
      </w:r>
      <w:r w:rsidRPr="00EC05B0">
        <w:t xml:space="preserve"> </w:t>
      </w:r>
      <w:r>
        <w:t xml:space="preserve">м. </w:t>
      </w:r>
      <w:r w:rsidRPr="000431DE">
        <w:t xml:space="preserve">Дніпропетровська до </w:t>
      </w:r>
      <w:r>
        <w:br/>
      </w:r>
      <w:r w:rsidRPr="000431DE">
        <w:t xml:space="preserve">2025 року, Генерального плану розвитку міста Дніпропетровська до 2026 року; </w:t>
      </w:r>
      <w:r w:rsidRPr="00865138">
        <w:t xml:space="preserve">меморандуму між Дніпровською міською радою та Фондом </w:t>
      </w:r>
      <w:proofErr w:type="spellStart"/>
      <w:r w:rsidRPr="00865138">
        <w:t>Держенерго</w:t>
      </w:r>
      <w:proofErr w:type="spellEnd"/>
      <w:r>
        <w:t>-</w:t>
      </w:r>
      <w:r w:rsidRPr="00865138">
        <w:t>ефективності,</w:t>
      </w:r>
      <w:r w:rsidRPr="000431DE">
        <w:t xml:space="preserve"> рішення міської ради від 19.07.2017 № 33/23 «Про приєднання до європейської ініціативи «Угода мерів».</w:t>
      </w:r>
    </w:p>
    <w:p w14:paraId="32ED7CBB" w14:textId="77777777" w:rsidR="00D77019" w:rsidRPr="000431DE" w:rsidRDefault="00D77019" w:rsidP="00D77019">
      <w:pPr>
        <w:ind w:firstLine="720"/>
        <w:jc w:val="both"/>
      </w:pPr>
      <w:r w:rsidRPr="000431DE">
        <w:t>Програма спрямована на ефективне використання паливно-енергетичних ресурсів, зменшення їх споживання і втрат у бюджетній сфері та житлово-комунальному господарстві міста, на зниження енергоємності виробництва одиниці продукції, виконаних робіт та наданих послуг підприємствами усіх форм власності, шляхом реалізації технічних, інноваційних рішень, створення економічно привабливих умов для інвестиційних проектів з енергозбереження у бюджетній сфері та сфері житлово-комунального господарства.</w:t>
      </w:r>
    </w:p>
    <w:p w14:paraId="5BD6DAB0" w14:textId="77777777" w:rsidR="00D77019" w:rsidRPr="000431DE" w:rsidRDefault="00D77019" w:rsidP="00D77019">
      <w:pPr>
        <w:ind w:firstLine="720"/>
        <w:jc w:val="both"/>
      </w:pPr>
      <w:r w:rsidRPr="000431DE">
        <w:t>Реалізація потенціалу енергозбереження полягає в структурно-технологічній перебудові економіки міста і подальшому вдосконаленні адміністративних та економічних механізмів, що сприяють підвищенню енергоефективності та енергозбереженню.</w:t>
      </w:r>
    </w:p>
    <w:p w14:paraId="5C907A16" w14:textId="77777777" w:rsidR="00D77019" w:rsidRPr="000431DE" w:rsidRDefault="00D77019" w:rsidP="00D77019">
      <w:pPr>
        <w:ind w:firstLine="720"/>
        <w:jc w:val="both"/>
      </w:pPr>
      <w:r w:rsidRPr="000431DE">
        <w:t>Програма сприяє координації дій місцевих органів виконавчої влади та органів місцевого самоврядування, територіальних органів міністерств та інших центральних органів виконавчої влади, підприємств, установ та організацій усіх форм власності для розв’язання проблем скорочення високої енергоємності валового місцевого продукту, зменшення споживання енергоресурсів бюджетними установами.</w:t>
      </w:r>
    </w:p>
    <w:p w14:paraId="2DA88A44" w14:textId="77777777" w:rsidR="00D77019" w:rsidRPr="00D77019" w:rsidRDefault="00D77019" w:rsidP="00D77019">
      <w:pPr>
        <w:ind w:firstLine="720"/>
        <w:jc w:val="both"/>
      </w:pPr>
    </w:p>
    <w:p w14:paraId="35CD183D" w14:textId="77777777" w:rsidR="00D77019" w:rsidRPr="000431DE" w:rsidRDefault="00D77019" w:rsidP="00D77019">
      <w:pPr>
        <w:jc w:val="center"/>
      </w:pPr>
      <w:r w:rsidRPr="000431DE">
        <w:t>2. Визначення проблеми, на розв’язання якої спрямована Програма</w:t>
      </w:r>
    </w:p>
    <w:p w14:paraId="1827A538" w14:textId="77777777" w:rsidR="00D77019" w:rsidRPr="00D77019" w:rsidRDefault="00D77019" w:rsidP="00D77019">
      <w:pPr>
        <w:ind w:firstLine="720"/>
        <w:jc w:val="both"/>
      </w:pPr>
    </w:p>
    <w:p w14:paraId="43FA0CA4" w14:textId="77777777" w:rsidR="00D77019" w:rsidRDefault="00D77019" w:rsidP="00D77019">
      <w:pPr>
        <w:ind w:firstLine="709"/>
        <w:jc w:val="both"/>
      </w:pPr>
      <w:r w:rsidRPr="000431DE">
        <w:t>Останнім часом для України питання підвищення ефективності</w:t>
      </w:r>
      <w:r>
        <w:br/>
      </w:r>
    </w:p>
    <w:p w14:paraId="745D9C2D" w14:textId="77777777" w:rsidR="00D77019" w:rsidRPr="00E808C8" w:rsidRDefault="00D77019" w:rsidP="00D77019">
      <w:pPr>
        <w:ind w:left="6372"/>
        <w:jc w:val="right"/>
      </w:pPr>
      <w:r w:rsidRPr="00E808C8">
        <w:lastRenderedPageBreak/>
        <w:t>Продовження додатка</w:t>
      </w:r>
    </w:p>
    <w:p w14:paraId="463D720B" w14:textId="77777777" w:rsidR="00D77019" w:rsidRDefault="00D77019" w:rsidP="00D77019">
      <w:pPr>
        <w:jc w:val="both"/>
      </w:pPr>
    </w:p>
    <w:p w14:paraId="3E4CE80A" w14:textId="77777777" w:rsidR="00D77019" w:rsidRPr="000431DE" w:rsidRDefault="00D77019" w:rsidP="00D77019">
      <w:pPr>
        <w:jc w:val="both"/>
      </w:pPr>
      <w:proofErr w:type="spellStart"/>
      <w:r w:rsidRPr="000431DE">
        <w:t>енерговикористання</w:t>
      </w:r>
      <w:proofErr w:type="spellEnd"/>
      <w:r w:rsidRPr="000431DE">
        <w:t>, реалізації політики енергоспоживання, створення та удосконалення енергоринку і підвищення ефективності функціонування енергетики в цілому набули особливої актуальності та безпосередньо пов’язані з енергобезпекою країни.</w:t>
      </w:r>
    </w:p>
    <w:p w14:paraId="276E8B85" w14:textId="77777777" w:rsidR="00D77019" w:rsidRPr="000431DE" w:rsidRDefault="00D77019" w:rsidP="00D77019">
      <w:pPr>
        <w:ind w:firstLine="720"/>
        <w:jc w:val="both"/>
      </w:pPr>
      <w:r w:rsidRPr="000431DE">
        <w:t xml:space="preserve">Проблема неефективного використання енергоресурсів є в усіх секторах економіки м. Дніпра, також у бюджетній сфері та у житлово-комунальному господарстві міста. Тривалий термін експлуатації призвів до зношеності котельного та технологічного обладнання, що використовується для теплопостачання. Це, у свою чергу, призвело до надмірних витрат паливно-енергетичних ресурсів, </w:t>
      </w:r>
      <w:proofErr w:type="spellStart"/>
      <w:r w:rsidRPr="000431DE">
        <w:t>понаднормованих</w:t>
      </w:r>
      <w:proofErr w:type="spellEnd"/>
      <w:r w:rsidRPr="000431DE">
        <w:t xml:space="preserve"> втрат енергії, а отже – до підвищення</w:t>
      </w:r>
      <w:r>
        <w:t xml:space="preserve"> </w:t>
      </w:r>
      <w:r w:rsidRPr="000431DE">
        <w:t>тарифів та збільшення витрат населення на комунальні послуги. Як наслідок, перевитрати паливно-енергетичних ресурсів призвели до збільшення бюджетних видатків та значного підвищення вартості житлово-комунальних послуг.</w:t>
      </w:r>
    </w:p>
    <w:p w14:paraId="56EB3685" w14:textId="77777777" w:rsidR="00D77019" w:rsidRPr="000431DE" w:rsidRDefault="00D77019" w:rsidP="00D77019">
      <w:pPr>
        <w:ind w:firstLine="720"/>
        <w:jc w:val="both"/>
      </w:pPr>
      <w:r w:rsidRPr="000431DE">
        <w:t xml:space="preserve">Особливо гострою є проблема енергозбереження для бюджетних організацій. З одного боку, це обумовлено соціальним значенням цих об'єктів, з іншого – наявністю морально застарілого, </w:t>
      </w:r>
      <w:proofErr w:type="spellStart"/>
      <w:r w:rsidRPr="000431DE">
        <w:t>низькоефективного</w:t>
      </w:r>
      <w:proofErr w:type="spellEnd"/>
      <w:r w:rsidRPr="000431DE">
        <w:t xml:space="preserve"> котельного обладнання та відсутністю реалізації енергозберігаючих заходів, що, у свою чергу, є однією з основних причин дефіциту коштів у бюджетах усіх рівнів.</w:t>
      </w:r>
    </w:p>
    <w:p w14:paraId="189777EB" w14:textId="77777777" w:rsidR="00D77019" w:rsidRPr="000431DE" w:rsidRDefault="00D77019" w:rsidP="00D77019">
      <w:pPr>
        <w:ind w:firstLine="720"/>
        <w:jc w:val="both"/>
      </w:pPr>
      <w:r w:rsidRPr="000431DE">
        <w:t xml:space="preserve">Відсутність системного аналізу контролю за режимами </w:t>
      </w:r>
      <w:proofErr w:type="spellStart"/>
      <w:r w:rsidRPr="000431DE">
        <w:t>електро</w:t>
      </w:r>
      <w:proofErr w:type="spellEnd"/>
      <w:r w:rsidRPr="000431DE">
        <w:t>-, тепло- та водоспоживання об'єктів не дає можливості точніше прорахувати ефект від упровадження енергозберігаючих заходів.</w:t>
      </w:r>
    </w:p>
    <w:p w14:paraId="05E01F8F" w14:textId="77777777" w:rsidR="00D77019" w:rsidRPr="000431DE" w:rsidRDefault="00D77019" w:rsidP="00D77019">
      <w:pPr>
        <w:ind w:firstLine="720"/>
        <w:jc w:val="both"/>
      </w:pPr>
      <w:r w:rsidRPr="000431DE">
        <w:t>Несистемна робота місцевих органів влади щодо підвищення енергоефективності будівель бюджетного сектора (шкіл, лікарень, адміністративних будівель тощо) призвела до того, що ця категорія споживачів використовує для своїх потреб стабільно високі обсяги теплової енергії (близько 30 % якої втрачається), не створюючи при цьому належних умов для відвідувачів.</w:t>
      </w:r>
    </w:p>
    <w:p w14:paraId="0227525F" w14:textId="77777777" w:rsidR="00D77019" w:rsidRPr="000431DE" w:rsidRDefault="00D77019" w:rsidP="00D77019">
      <w:pPr>
        <w:ind w:firstLine="720"/>
        <w:jc w:val="both"/>
      </w:pPr>
      <w:r w:rsidRPr="000431DE">
        <w:t>Основною складовою низької енергетичної ефективності інженерних мереж і систем є високий рівень питомих витрат теплової енергії, гарячої та холодної води у споживачів комунальних послуг, які проживають у багатоквартирних житлових будинках. Фізична та моральна зношеність конструкцій та внутрішніх систем житлових будинків стала головною причиною зниження якості комунальних послуг, погіршення комфортності, надійності і безпечності умов проживання споживачів.</w:t>
      </w:r>
    </w:p>
    <w:p w14:paraId="398FBA70" w14:textId="77777777" w:rsidR="00D77019" w:rsidRPr="000431DE" w:rsidRDefault="00D77019" w:rsidP="00D77019">
      <w:pPr>
        <w:ind w:firstLine="720"/>
        <w:jc w:val="both"/>
      </w:pPr>
      <w:r w:rsidRPr="000431DE">
        <w:t xml:space="preserve">Переважна частина житлового фонду м. Дніпра побудована в 50 – 90 роках минулого століття, що не відповідає сучасним вимогам </w:t>
      </w:r>
      <w:proofErr w:type="spellStart"/>
      <w:r w:rsidRPr="000431DE">
        <w:t>енергозаощадження</w:t>
      </w:r>
      <w:proofErr w:type="spellEnd"/>
      <w:r w:rsidRPr="000431DE">
        <w:t>, відповідно у цих будівлях низький рівень енергозбереження.</w:t>
      </w:r>
    </w:p>
    <w:p w14:paraId="59F02FCF" w14:textId="77777777" w:rsidR="00D77019" w:rsidRPr="000431DE" w:rsidRDefault="00D77019" w:rsidP="00D77019">
      <w:pPr>
        <w:ind w:firstLine="720"/>
        <w:jc w:val="both"/>
      </w:pPr>
      <w:r w:rsidRPr="000431DE">
        <w:t>За оцінками як вітчизняних, так і закордонних експертів, потенціал економії електроенергії в будинках дорівнює 50 %</w:t>
      </w:r>
      <w:r>
        <w:t xml:space="preserve"> </w:t>
      </w:r>
      <w:r w:rsidRPr="000431DE">
        <w:t>– 65 %, а теплової енергії –близько 50 %.</w:t>
      </w:r>
    </w:p>
    <w:p w14:paraId="6E66EFDD" w14:textId="77777777" w:rsidR="00D77019" w:rsidRPr="000431DE" w:rsidRDefault="00D77019" w:rsidP="00D77019">
      <w:pPr>
        <w:ind w:firstLine="720"/>
        <w:jc w:val="both"/>
      </w:pPr>
      <w:r w:rsidRPr="000431DE">
        <w:t>Втрати теплової енергії будинком, а також потенціал енергозбереження сьогодні має такий розподіл:</w:t>
      </w:r>
    </w:p>
    <w:p w14:paraId="642EDD44" w14:textId="77777777" w:rsidR="00D77019" w:rsidRDefault="00D77019" w:rsidP="00D77019">
      <w:pPr>
        <w:ind w:left="6372"/>
        <w:jc w:val="right"/>
      </w:pPr>
    </w:p>
    <w:p w14:paraId="7E0CDF0D" w14:textId="6C5A6DB0" w:rsidR="00D77019" w:rsidRPr="00E808C8" w:rsidRDefault="00D77019" w:rsidP="00D77019">
      <w:pPr>
        <w:ind w:left="6372"/>
        <w:jc w:val="right"/>
      </w:pPr>
      <w:r w:rsidRPr="00E808C8">
        <w:lastRenderedPageBreak/>
        <w:t>Продовження додатка</w:t>
      </w:r>
    </w:p>
    <w:p w14:paraId="4ED5F9F8" w14:textId="77777777" w:rsidR="00D77019" w:rsidRDefault="00D77019" w:rsidP="00D77019">
      <w:pPr>
        <w:jc w:val="both"/>
      </w:pPr>
    </w:p>
    <w:p w14:paraId="01E38FDD" w14:textId="77777777" w:rsidR="00D77019" w:rsidRPr="000431DE" w:rsidRDefault="00D77019" w:rsidP="00D77019">
      <w:pPr>
        <w:ind w:firstLine="720"/>
        <w:jc w:val="both"/>
      </w:pPr>
      <w:r w:rsidRPr="000431DE">
        <w:t>- зовнішні стіни – 40 % (потенціал економії – 70 %);</w:t>
      </w:r>
    </w:p>
    <w:p w14:paraId="1212D2ED" w14:textId="77777777" w:rsidR="00D77019" w:rsidRPr="000431DE" w:rsidRDefault="00D77019" w:rsidP="00D77019">
      <w:pPr>
        <w:ind w:firstLine="720"/>
        <w:jc w:val="both"/>
      </w:pPr>
      <w:r w:rsidRPr="000431DE">
        <w:t>- вікна, двері – 25 % (потенціал економії – 50 %);</w:t>
      </w:r>
    </w:p>
    <w:p w14:paraId="77328612" w14:textId="77777777" w:rsidR="00D77019" w:rsidRPr="000431DE" w:rsidRDefault="00D77019" w:rsidP="00D77019">
      <w:pPr>
        <w:ind w:firstLine="720"/>
        <w:jc w:val="both"/>
      </w:pPr>
      <w:r w:rsidRPr="000431DE">
        <w:t>- вентиляція – 15 % (потенціал економії – 65 %);</w:t>
      </w:r>
    </w:p>
    <w:p w14:paraId="684E4551" w14:textId="77777777" w:rsidR="00D77019" w:rsidRPr="000431DE" w:rsidRDefault="00D77019" w:rsidP="00D77019">
      <w:pPr>
        <w:ind w:firstLine="720"/>
        <w:jc w:val="both"/>
      </w:pPr>
      <w:r w:rsidRPr="000431DE">
        <w:t>- гаряча вода – 10 % (потенціал економії – 30 %);</w:t>
      </w:r>
    </w:p>
    <w:p w14:paraId="1DC61A1B" w14:textId="77777777" w:rsidR="00D77019" w:rsidRPr="000431DE" w:rsidRDefault="00D77019" w:rsidP="00D77019">
      <w:pPr>
        <w:ind w:firstLine="720"/>
        <w:jc w:val="both"/>
      </w:pPr>
      <w:r w:rsidRPr="000431DE">
        <w:t>- дах, підлога – 8 % (потенціал економії – 50 %);</w:t>
      </w:r>
    </w:p>
    <w:p w14:paraId="53E443F1" w14:textId="77777777" w:rsidR="00D77019" w:rsidRPr="000431DE" w:rsidRDefault="00D77019" w:rsidP="00D77019">
      <w:pPr>
        <w:ind w:firstLine="720"/>
        <w:jc w:val="both"/>
      </w:pPr>
      <w:r w:rsidRPr="000431DE">
        <w:t>- трубопроводи, арматура – 2 % (потенціал економії – 35 %).</w:t>
      </w:r>
    </w:p>
    <w:p w14:paraId="770F4EFC" w14:textId="77777777" w:rsidR="00D77019" w:rsidRPr="000431DE" w:rsidRDefault="00D77019" w:rsidP="00D77019">
      <w:pPr>
        <w:ind w:firstLine="709"/>
        <w:jc w:val="both"/>
      </w:pPr>
      <w:r w:rsidRPr="000431DE">
        <w:t>Установлення автоматичного обладнання (ін</w:t>
      </w:r>
      <w:r>
        <w:t xml:space="preserve">дивідуальних </w:t>
      </w:r>
      <w:r w:rsidRPr="000431DE">
        <w:t>теплових</w:t>
      </w:r>
      <w:r>
        <w:t xml:space="preserve"> </w:t>
      </w:r>
      <w:r w:rsidRPr="000431DE">
        <w:t>пунктів),</w:t>
      </w:r>
      <w:r>
        <w:t xml:space="preserve"> </w:t>
      </w:r>
      <w:r w:rsidRPr="000431DE">
        <w:t>приладів для регулювання температур подачі теплоносія, відповідно до погодних умов, заощадить близько 40</w:t>
      </w:r>
      <w:r>
        <w:t xml:space="preserve"> </w:t>
      </w:r>
      <w:r w:rsidRPr="000431DE">
        <w:t>% бюджетних коштів, направлених на</w:t>
      </w:r>
      <w:r>
        <w:t xml:space="preserve"> </w:t>
      </w:r>
      <w:r w:rsidRPr="000431DE">
        <w:t>сплату за теплопостачання комунальними підприємствами та бюджетними організаціями.</w:t>
      </w:r>
    </w:p>
    <w:p w14:paraId="215622F8" w14:textId="77777777" w:rsidR="00D77019" w:rsidRPr="000431DE" w:rsidRDefault="00D77019" w:rsidP="00D77019">
      <w:pPr>
        <w:ind w:firstLine="720"/>
        <w:jc w:val="both"/>
      </w:pPr>
      <w:r>
        <w:t>Ураховуючи вищевикладене</w:t>
      </w:r>
      <w:r w:rsidRPr="000431DE">
        <w:t xml:space="preserve">, збільшене споживання енергоносіїв </w:t>
      </w:r>
      <w:r>
        <w:t>у</w:t>
      </w:r>
      <w:r w:rsidRPr="000431DE">
        <w:t xml:space="preserve"> житловому секторі пов'язан</w:t>
      </w:r>
      <w:r>
        <w:t>о</w:t>
      </w:r>
      <w:r w:rsidRPr="000431DE">
        <w:t xml:space="preserve"> </w:t>
      </w:r>
      <w:r>
        <w:t>і</w:t>
      </w:r>
      <w:r w:rsidRPr="000431DE">
        <w:t>з втратою тепла через вікна, стіни, дах, підлогу, застарілі інженерні системи та за рахунок вентиляції. До економії витрат ресурсів і зниження тепловтрат, у першу чергу, слід віднест</w:t>
      </w:r>
      <w:r>
        <w:t>и енергозбереження у споживачів:</w:t>
      </w:r>
      <w:r w:rsidRPr="000431DE">
        <w:t xml:space="preserve"> у системах теплопостачання, опалення, вентиляції і кондиціювання повітря. Вирішення цих питань пов’язан</w:t>
      </w:r>
      <w:r>
        <w:t>о</w:t>
      </w:r>
      <w:r w:rsidRPr="000431DE">
        <w:t xml:space="preserve"> з проведенням термомодернізації будинків через утеплення зовнішніх стін, горищ, дахів тощо, а також заміну на більш енергоефективні вікон і дверей; модернізації інженерних систем; збільшення корисного використання енергії за рахунок застосування рекуператорів, терморегуляторів, теплових насосів та інших новітніх енергозберігаючих технологій. Упровадження заходів </w:t>
      </w:r>
      <w:r>
        <w:t>і</w:t>
      </w:r>
      <w:r w:rsidRPr="000431DE">
        <w:t>з термомодернізації буде сприяти збільшенню строку експлуатації будівель житлового сектора міста.</w:t>
      </w:r>
    </w:p>
    <w:p w14:paraId="00883CAB" w14:textId="77777777" w:rsidR="00D77019" w:rsidRPr="000431DE" w:rsidRDefault="00D77019" w:rsidP="00D77019">
      <w:pPr>
        <w:ind w:firstLine="720"/>
        <w:jc w:val="both"/>
      </w:pPr>
      <w:r w:rsidRPr="000431DE">
        <w:t xml:space="preserve">Для вирішення порушених проблемних питань необхідні значні інвестиції. </w:t>
      </w:r>
      <w:r>
        <w:t>Проте на сьогодні</w:t>
      </w:r>
      <w:r w:rsidRPr="000431DE">
        <w:t xml:space="preserve"> в державному та місцевих бюджетах такого інвестиційного ресурсу немає, а енергетичний ринок, який дозволяв би інвестувати в енергоефективні проекти приватному капіталу та запроваджувати механізми фінансування заходів з енергозбереження третьою стороною, не розвинений.</w:t>
      </w:r>
    </w:p>
    <w:p w14:paraId="058C24EC" w14:textId="77777777" w:rsidR="00D77019" w:rsidRPr="000431DE" w:rsidRDefault="00D77019" w:rsidP="00D77019">
      <w:pPr>
        <w:ind w:firstLine="720"/>
        <w:jc w:val="both"/>
      </w:pPr>
      <w:r w:rsidRPr="000431DE">
        <w:t xml:space="preserve">Один із варіантів вирішення проблемних питань щодо заходів з енергоефективності та енергозбереження для бюджетних організацій – це укладання енергосервісних контрактів. За рахунок виконавця </w:t>
      </w:r>
      <w:proofErr w:type="spellStart"/>
      <w:r w:rsidRPr="000431DE">
        <w:t>енергосервісу</w:t>
      </w:r>
      <w:proofErr w:type="spellEnd"/>
      <w:r w:rsidRPr="000431DE">
        <w:t xml:space="preserve"> у бюджетних організаціях за контрактами будуть упроваджуватись технічні та організаційні енергоефективні заходи. Після виконання цих заходів результатом повинна бути економія коштів та підвищення рівня комфорту. Заощаджені кошти спрямовуються в рахунок оплати послуг виконавця </w:t>
      </w:r>
      <w:proofErr w:type="spellStart"/>
      <w:r w:rsidRPr="000431DE">
        <w:t>енергосервісу</w:t>
      </w:r>
      <w:proofErr w:type="spellEnd"/>
      <w:r w:rsidRPr="000431DE">
        <w:t xml:space="preserve"> та на реалізацію заходів з енергозбереження.</w:t>
      </w:r>
    </w:p>
    <w:p w14:paraId="6C711912" w14:textId="77777777" w:rsidR="00D77019" w:rsidRPr="000431DE" w:rsidRDefault="00D77019" w:rsidP="00D77019"/>
    <w:p w14:paraId="49DBBABD" w14:textId="77777777" w:rsidR="00D77019" w:rsidRPr="000431DE" w:rsidRDefault="00D77019" w:rsidP="00D77019">
      <w:pPr>
        <w:jc w:val="center"/>
      </w:pPr>
      <w:r w:rsidRPr="000431DE">
        <w:t>3. Мета та завдання Програми</w:t>
      </w:r>
    </w:p>
    <w:p w14:paraId="0D97AE2B" w14:textId="77777777" w:rsidR="00D77019" w:rsidRDefault="00D77019" w:rsidP="00D77019">
      <w:pPr>
        <w:ind w:firstLine="720"/>
        <w:jc w:val="both"/>
      </w:pPr>
    </w:p>
    <w:p w14:paraId="0F01625E" w14:textId="77777777" w:rsidR="00D77019" w:rsidRPr="000431DE" w:rsidRDefault="00D77019" w:rsidP="00D77019">
      <w:pPr>
        <w:ind w:firstLine="720"/>
        <w:jc w:val="both"/>
      </w:pPr>
      <w:r w:rsidRPr="000431DE">
        <w:t>Мета Програми:</w:t>
      </w:r>
    </w:p>
    <w:p w14:paraId="43277336" w14:textId="77777777" w:rsidR="00D77019" w:rsidRPr="000431DE" w:rsidRDefault="00D77019" w:rsidP="00D77019">
      <w:pPr>
        <w:ind w:firstLine="720"/>
        <w:jc w:val="both"/>
      </w:pPr>
      <w:r w:rsidRPr="000431DE">
        <w:t>- підвищення енергоефективності в бюджетній сфері та житлово-комунальному господарстві;</w:t>
      </w:r>
    </w:p>
    <w:p w14:paraId="5B7BA7E5" w14:textId="77777777" w:rsidR="00D77019" w:rsidRPr="000431DE" w:rsidRDefault="00D77019" w:rsidP="00D77019">
      <w:pPr>
        <w:ind w:firstLine="720"/>
        <w:jc w:val="both"/>
      </w:pPr>
      <w:r w:rsidRPr="000431DE">
        <w:t>- скорочення видатків бюджетних коштів на оплату енергоресурсів;</w:t>
      </w:r>
    </w:p>
    <w:p w14:paraId="31E4EEC2" w14:textId="77777777" w:rsidR="00D77019" w:rsidRDefault="00D77019" w:rsidP="00D77019">
      <w:pPr>
        <w:ind w:firstLine="720"/>
        <w:jc w:val="right"/>
      </w:pPr>
      <w:r w:rsidRPr="00E808C8">
        <w:lastRenderedPageBreak/>
        <w:t>Продовження додатка</w:t>
      </w:r>
    </w:p>
    <w:p w14:paraId="36A857E7" w14:textId="77777777" w:rsidR="00D77019" w:rsidRDefault="00D77019" w:rsidP="00D77019">
      <w:pPr>
        <w:ind w:firstLine="720"/>
        <w:jc w:val="both"/>
      </w:pPr>
    </w:p>
    <w:p w14:paraId="73410112" w14:textId="77777777" w:rsidR="00D77019" w:rsidRDefault="00D77019" w:rsidP="00D77019">
      <w:pPr>
        <w:ind w:firstLine="720"/>
        <w:jc w:val="both"/>
      </w:pPr>
      <w:r w:rsidRPr="000431DE">
        <w:t>- збільшення обсягів інвестицій в енергоефективну модернізацію та відновлювальн</w:t>
      </w:r>
      <w:r>
        <w:t>у енергію;</w:t>
      </w:r>
      <w:r w:rsidRPr="00A43B39">
        <w:t xml:space="preserve"> </w:t>
      </w:r>
    </w:p>
    <w:p w14:paraId="1FD30CAC" w14:textId="77777777" w:rsidR="00D77019" w:rsidRDefault="00D77019" w:rsidP="00D77019">
      <w:pPr>
        <w:ind w:firstLine="720"/>
        <w:jc w:val="both"/>
      </w:pPr>
      <w:r w:rsidRPr="000431DE">
        <w:t xml:space="preserve">- </w:t>
      </w:r>
      <w:r>
        <w:t>збільшення</w:t>
      </w:r>
      <w:r w:rsidRPr="000431DE">
        <w:t xml:space="preserve"> частки нетрадиційних видів палива та віднов</w:t>
      </w:r>
      <w:r>
        <w:t>люваних джерел енергії.</w:t>
      </w:r>
    </w:p>
    <w:p w14:paraId="7E99E325" w14:textId="77777777" w:rsidR="00D77019" w:rsidRPr="000431DE" w:rsidRDefault="00D77019" w:rsidP="00D77019">
      <w:pPr>
        <w:ind w:firstLine="709"/>
        <w:jc w:val="both"/>
      </w:pPr>
      <w:r w:rsidRPr="000431DE">
        <w:t>Завдання Програми:</w:t>
      </w:r>
    </w:p>
    <w:p w14:paraId="70ABF946" w14:textId="77777777" w:rsidR="00D77019" w:rsidRPr="000431DE" w:rsidRDefault="00D77019" w:rsidP="00D77019">
      <w:pPr>
        <w:ind w:firstLine="720"/>
        <w:jc w:val="both"/>
      </w:pPr>
      <w:r w:rsidRPr="000431DE">
        <w:t>- формування ощадливого стилю життя – перехід на енергоощадні технології та матеріали, в тому числі, застосування стандарту «пасивний будинок», який є дійсно енергоефективним, створює комфортні умови для проживання, водночас є економічним і має мінімальний негативний вплив на навколишнє середовище;</w:t>
      </w:r>
    </w:p>
    <w:p w14:paraId="1086F5EF" w14:textId="77777777" w:rsidR="00D77019" w:rsidRPr="000431DE" w:rsidRDefault="00D77019" w:rsidP="00D77019">
      <w:pPr>
        <w:ind w:firstLine="720"/>
        <w:jc w:val="both"/>
      </w:pPr>
      <w:r w:rsidRPr="00865138">
        <w:t>- упровадження системи енергетичного менеджменту, моніторингу енергоспоживання;</w:t>
      </w:r>
    </w:p>
    <w:p w14:paraId="24957CE9" w14:textId="77777777" w:rsidR="00D77019" w:rsidRPr="000431DE" w:rsidRDefault="00D77019" w:rsidP="00D77019">
      <w:pPr>
        <w:ind w:firstLine="720"/>
        <w:jc w:val="both"/>
      </w:pPr>
      <w:r w:rsidRPr="000431DE">
        <w:t>- визначення реального енергетичного балансу міста шляхом проведення енергетичного обстеження об’єктів, який виявить реальний потенціал економії енергетичних ресурсів</w:t>
      </w:r>
      <w:r>
        <w:t>.</w:t>
      </w:r>
    </w:p>
    <w:p w14:paraId="15E5BB22" w14:textId="77777777" w:rsidR="00D77019" w:rsidRPr="000431DE" w:rsidRDefault="00D77019" w:rsidP="00D77019">
      <w:pPr>
        <w:ind w:firstLine="720"/>
        <w:jc w:val="both"/>
      </w:pPr>
      <w:r w:rsidRPr="000431DE">
        <w:t>Мета Програми досягається за рахунок реалізації енергоефективних та енергозберігаючих заходів, спрямованих на скорочення обсягів споживання паливно-енергетичних ресурсів у житлово-комунальному господарстві, бюджетній і соціальній сферах та житловому секторі.</w:t>
      </w:r>
    </w:p>
    <w:p w14:paraId="2948BB94" w14:textId="77777777" w:rsidR="00D77019" w:rsidRPr="000431DE" w:rsidRDefault="00D77019" w:rsidP="00D77019">
      <w:pPr>
        <w:ind w:firstLine="720"/>
        <w:jc w:val="both"/>
      </w:pPr>
      <w:r w:rsidRPr="000431DE">
        <w:t>Зменшення енергоємності продукції та послуг за Програмою передбачається досягти за рахунок упровадження сучасних технологій, устаткування і обладнання, а також зменшення втрат енергоресурсів.</w:t>
      </w:r>
    </w:p>
    <w:p w14:paraId="6650E764" w14:textId="77777777" w:rsidR="00D77019" w:rsidRPr="000431DE" w:rsidRDefault="00D77019" w:rsidP="00D77019">
      <w:pPr>
        <w:ind w:firstLine="720"/>
        <w:jc w:val="both"/>
      </w:pPr>
      <w:r w:rsidRPr="000431DE">
        <w:t>Економічний механізм Програми базується на зацікавленості підприємств, установ та закладів, а також громадян у скороченні витрат на утримання, експлуатацію житла та соціальної інфраструктури.</w:t>
      </w:r>
    </w:p>
    <w:p w14:paraId="48C9E43C" w14:textId="77777777" w:rsidR="00D77019" w:rsidRPr="000431DE" w:rsidRDefault="00D77019" w:rsidP="00D77019">
      <w:pPr>
        <w:jc w:val="both"/>
      </w:pPr>
    </w:p>
    <w:p w14:paraId="0445A3C6" w14:textId="77777777" w:rsidR="00D77019" w:rsidRPr="000431DE" w:rsidRDefault="00D77019" w:rsidP="00D77019">
      <w:pPr>
        <w:jc w:val="center"/>
      </w:pPr>
      <w:r>
        <w:t>4</w:t>
      </w:r>
      <w:r w:rsidRPr="000431DE">
        <w:t>. Обґрунтування шляхів і способів розв’язання проблеми, обсягів</w:t>
      </w:r>
      <w:r>
        <w:t xml:space="preserve"> </w:t>
      </w:r>
      <w:r w:rsidRPr="000431DE">
        <w:t>та джерел фінансування, строки та етапи виконання Програми</w:t>
      </w:r>
    </w:p>
    <w:p w14:paraId="7EA88B76" w14:textId="77777777" w:rsidR="00D77019" w:rsidRPr="000431DE" w:rsidRDefault="00D77019" w:rsidP="00D77019">
      <w:pPr>
        <w:ind w:firstLine="720"/>
        <w:jc w:val="both"/>
      </w:pPr>
    </w:p>
    <w:p w14:paraId="22FB3856" w14:textId="77777777" w:rsidR="00D77019" w:rsidRPr="000431DE" w:rsidRDefault="00D77019" w:rsidP="00D77019">
      <w:pPr>
        <w:ind w:firstLine="720"/>
        <w:jc w:val="both"/>
      </w:pPr>
      <w:r w:rsidRPr="000431DE">
        <w:t>Визначення шляхів розв’язання проблем енергоефективності м. Дніпра базується на принципах системності, комплексності, технічної та економічної спроможності.</w:t>
      </w:r>
    </w:p>
    <w:p w14:paraId="1AAD087F" w14:textId="77777777" w:rsidR="00D77019" w:rsidRPr="000431DE" w:rsidRDefault="00D77019" w:rsidP="00D77019">
      <w:pPr>
        <w:ind w:firstLine="720"/>
        <w:jc w:val="both"/>
      </w:pPr>
      <w:r w:rsidRPr="000431DE">
        <w:t>Проблему передбачається розв’язати шляхом:</w:t>
      </w:r>
    </w:p>
    <w:p w14:paraId="7B2BAE06" w14:textId="77777777" w:rsidR="00D77019" w:rsidRPr="000431DE" w:rsidRDefault="00D77019" w:rsidP="00D77019">
      <w:pPr>
        <w:ind w:firstLine="720"/>
        <w:jc w:val="both"/>
      </w:pPr>
      <w:r w:rsidRPr="000431DE">
        <w:t>- упровадження новітніх технологій виробництва та споживання енергетичних ресурсів, а також технологій, що передбачають використання енергозберігаючих та енергоефективних матеріалів і обладнання;</w:t>
      </w:r>
    </w:p>
    <w:p w14:paraId="55C01DBB" w14:textId="77777777" w:rsidR="00D77019" w:rsidRPr="000431DE" w:rsidRDefault="00D77019" w:rsidP="00D77019">
      <w:pPr>
        <w:ind w:firstLine="720"/>
        <w:jc w:val="both"/>
      </w:pPr>
      <w:r w:rsidRPr="000431DE">
        <w:t>-</w:t>
      </w:r>
      <w:r>
        <w:t xml:space="preserve"> </w:t>
      </w:r>
      <w:r w:rsidRPr="000431DE">
        <w:t>розвитку альтернативної енергетики;</w:t>
      </w:r>
    </w:p>
    <w:p w14:paraId="46416B05" w14:textId="77777777" w:rsidR="00D77019" w:rsidRDefault="00D77019" w:rsidP="00D77019">
      <w:pPr>
        <w:ind w:firstLine="720"/>
        <w:jc w:val="both"/>
      </w:pPr>
      <w:r w:rsidRPr="000431DE">
        <w:t>- створення сприятливих умов для залучення вітчизняних та іноземних інвестицій у сферу енергоефективності та енергозбереження з метою оптимізації структури енергетичного балансу, зменшення обсягу викидів забруднюючих речовин;</w:t>
      </w:r>
    </w:p>
    <w:p w14:paraId="56B381B8" w14:textId="77777777" w:rsidR="00D77019" w:rsidRDefault="00D77019" w:rsidP="00D77019">
      <w:pPr>
        <w:ind w:firstLine="720"/>
        <w:jc w:val="right"/>
      </w:pPr>
    </w:p>
    <w:p w14:paraId="3F84670E" w14:textId="77777777" w:rsidR="00D77019" w:rsidRDefault="00D77019" w:rsidP="00D77019">
      <w:pPr>
        <w:ind w:firstLine="720"/>
        <w:jc w:val="right"/>
      </w:pPr>
    </w:p>
    <w:p w14:paraId="55725D8D" w14:textId="77777777" w:rsidR="00D77019" w:rsidRDefault="00D77019" w:rsidP="00D77019">
      <w:pPr>
        <w:ind w:firstLine="720"/>
        <w:jc w:val="right"/>
      </w:pPr>
      <w:r w:rsidRPr="00E808C8">
        <w:lastRenderedPageBreak/>
        <w:t>Продовження додатка</w:t>
      </w:r>
    </w:p>
    <w:p w14:paraId="1F7BBF6B" w14:textId="77777777" w:rsidR="00D77019" w:rsidRDefault="00D77019" w:rsidP="00D77019">
      <w:pPr>
        <w:ind w:firstLine="720"/>
        <w:jc w:val="both"/>
      </w:pPr>
    </w:p>
    <w:p w14:paraId="696B3380" w14:textId="77777777" w:rsidR="00D77019" w:rsidRPr="000431DE" w:rsidRDefault="00D77019" w:rsidP="00D77019">
      <w:pPr>
        <w:ind w:firstLine="720"/>
        <w:jc w:val="both"/>
      </w:pPr>
      <w:r w:rsidRPr="000431DE">
        <w:t>-</w:t>
      </w:r>
      <w:r>
        <w:t xml:space="preserve"> </w:t>
      </w:r>
      <w:r w:rsidRPr="000431DE">
        <w:t>популяризації серед широких верств населення через засоби масової інформації ефективного та ощадливого споживання паливно-енергетичних</w:t>
      </w:r>
      <w:r>
        <w:t xml:space="preserve"> </w:t>
      </w:r>
      <w:r w:rsidRPr="000431DE">
        <w:t>ресурсів, включення відповідних питань до програм навчальних закладів, утворення міських центрів інформування громадськості;</w:t>
      </w:r>
    </w:p>
    <w:p w14:paraId="50A3A837" w14:textId="77777777" w:rsidR="00D77019" w:rsidRDefault="00D77019" w:rsidP="00D77019">
      <w:pPr>
        <w:ind w:firstLine="720"/>
        <w:jc w:val="both"/>
      </w:pPr>
      <w:r w:rsidRPr="000431DE">
        <w:t>- проведення «Днів Енергії», форумів, семінарів тощо.</w:t>
      </w:r>
    </w:p>
    <w:p w14:paraId="31792358" w14:textId="77777777" w:rsidR="00D77019" w:rsidRDefault="00D77019" w:rsidP="00D77019">
      <w:pPr>
        <w:ind w:firstLine="720"/>
        <w:jc w:val="both"/>
      </w:pPr>
      <w:r>
        <w:t xml:space="preserve">З метою забезпечення виконання зобов’язань за Угодою мерів, схваленою рішенням </w:t>
      </w:r>
      <w:r w:rsidRPr="000A05A2">
        <w:t>міської ради від 19.07.2017 №</w:t>
      </w:r>
      <w:r>
        <w:t xml:space="preserve"> </w:t>
      </w:r>
      <w:r w:rsidRPr="000A05A2">
        <w:t>33/23</w:t>
      </w:r>
      <w:r>
        <w:t xml:space="preserve"> </w:t>
      </w:r>
      <w:r w:rsidRPr="000A05A2">
        <w:t>«Про приєднання до європейської ініціативи «Угода мерів»</w:t>
      </w:r>
      <w:r>
        <w:t>,</w:t>
      </w:r>
      <w:r w:rsidRPr="000A05A2">
        <w:t xml:space="preserve"> Дніпровська міська рада бере </w:t>
      </w:r>
      <w:r>
        <w:t xml:space="preserve">на себе </w:t>
      </w:r>
      <w:r w:rsidRPr="000A05A2">
        <w:t>зобов’язання скоротити викиди СО</w:t>
      </w:r>
      <w:r w:rsidRPr="000A05A2">
        <w:rPr>
          <w:vertAlign w:val="subscript"/>
        </w:rPr>
        <w:t>2</w:t>
      </w:r>
      <w:r w:rsidRPr="000A05A2">
        <w:t xml:space="preserve"> по місту </w:t>
      </w:r>
      <w:r>
        <w:t xml:space="preserve">до </w:t>
      </w:r>
      <w:r w:rsidRPr="000A05A2">
        <w:t xml:space="preserve">2030 року </w:t>
      </w:r>
      <w:r>
        <w:t>близько на 30 %.</w:t>
      </w:r>
    </w:p>
    <w:p w14:paraId="0F4DA6E3" w14:textId="77777777" w:rsidR="00D77019" w:rsidRPr="000A05A2" w:rsidRDefault="00D77019" w:rsidP="00D77019">
      <w:pPr>
        <w:ind w:firstLine="720"/>
        <w:jc w:val="both"/>
      </w:pPr>
      <w:r>
        <w:t>Відповідно до Угоди мерів міська рада та її виконавчі органи беруть на себе зобов’язання підвищувати енергоефективність та збільшувати  використання відновлювальних джерел енергії на території міста.</w:t>
      </w:r>
    </w:p>
    <w:p w14:paraId="3108039E" w14:textId="77777777" w:rsidR="00D77019" w:rsidRPr="000431DE" w:rsidRDefault="00D77019" w:rsidP="00D77019">
      <w:pPr>
        <w:ind w:firstLine="720"/>
        <w:jc w:val="both"/>
      </w:pPr>
      <w:r w:rsidRPr="000431DE">
        <w:t>Джерела фінансування Програми:</w:t>
      </w:r>
    </w:p>
    <w:p w14:paraId="1B7FA43C" w14:textId="77777777" w:rsidR="00D77019" w:rsidRDefault="00D77019" w:rsidP="00D77019">
      <w:pPr>
        <w:ind w:firstLine="720"/>
        <w:jc w:val="both"/>
      </w:pPr>
      <w:r w:rsidRPr="000431DE">
        <w:t>- кошти міського бюджету;</w:t>
      </w:r>
    </w:p>
    <w:p w14:paraId="0ACC517D" w14:textId="77777777" w:rsidR="00D77019" w:rsidRPr="000431DE" w:rsidRDefault="00D77019" w:rsidP="00D77019">
      <w:pPr>
        <w:ind w:firstLine="720"/>
        <w:jc w:val="both"/>
      </w:pPr>
      <w:r w:rsidRPr="000431DE">
        <w:t>- кошти підприємств житлово-комунального господарства відповідно до програм їх розвитку;</w:t>
      </w:r>
    </w:p>
    <w:p w14:paraId="5B5EEB05" w14:textId="77777777" w:rsidR="00D77019" w:rsidRPr="000431DE" w:rsidRDefault="00D77019" w:rsidP="00D77019">
      <w:pPr>
        <w:ind w:firstLine="720"/>
        <w:jc w:val="both"/>
      </w:pPr>
      <w:r w:rsidRPr="000431DE">
        <w:t>- гранти, кредити, благодійні внески, інвестиції</w:t>
      </w:r>
      <w:r>
        <w:t>;</w:t>
      </w:r>
    </w:p>
    <w:p w14:paraId="636B0B03" w14:textId="77777777" w:rsidR="00D77019" w:rsidRPr="000431DE" w:rsidRDefault="00D77019" w:rsidP="00D77019">
      <w:pPr>
        <w:ind w:firstLine="720"/>
        <w:jc w:val="both"/>
      </w:pPr>
      <w:r w:rsidRPr="000431DE">
        <w:t>- кредити вітчизняних та зарубіжних комерційних банків, міжнародних фінансових установ та організацій тощо;</w:t>
      </w:r>
    </w:p>
    <w:p w14:paraId="1C925705" w14:textId="77777777" w:rsidR="00D77019" w:rsidRPr="000431DE" w:rsidRDefault="00D77019" w:rsidP="00D77019">
      <w:pPr>
        <w:ind w:firstLine="720"/>
        <w:jc w:val="both"/>
      </w:pPr>
      <w:r w:rsidRPr="000431DE">
        <w:t>- інші залучені кошти, не заборонені чинним законодавством України.</w:t>
      </w:r>
    </w:p>
    <w:p w14:paraId="352127FE" w14:textId="77777777" w:rsidR="00D77019" w:rsidRPr="000431DE" w:rsidRDefault="00D77019" w:rsidP="00D77019">
      <w:pPr>
        <w:shd w:val="clear" w:color="auto" w:fill="FFFFFF"/>
        <w:ind w:firstLine="720"/>
        <w:jc w:val="both"/>
      </w:pPr>
      <w:r w:rsidRPr="000431DE">
        <w:t>Виконання заходів Програми планується здійснити протягом 2017 –</w:t>
      </w:r>
      <w:r>
        <w:t xml:space="preserve"> </w:t>
      </w:r>
      <w:r w:rsidRPr="000431DE">
        <w:t>2021 років.</w:t>
      </w:r>
    </w:p>
    <w:p w14:paraId="5408188F" w14:textId="77777777" w:rsidR="00D77019" w:rsidRDefault="00D77019" w:rsidP="00D77019">
      <w:pPr>
        <w:widowControl w:val="0"/>
      </w:pPr>
    </w:p>
    <w:p w14:paraId="55A30542" w14:textId="77777777" w:rsidR="00D77019" w:rsidRPr="000431DE" w:rsidRDefault="00D77019" w:rsidP="00D77019">
      <w:pPr>
        <w:widowControl w:val="0"/>
        <w:jc w:val="center"/>
      </w:pPr>
      <w:r>
        <w:t>5</w:t>
      </w:r>
      <w:r w:rsidRPr="000431DE">
        <w:t>. Перелік завдань (напрямів) і заходів</w:t>
      </w:r>
      <w:r>
        <w:t xml:space="preserve"> </w:t>
      </w:r>
      <w:r w:rsidRPr="000431DE">
        <w:t>Програми</w:t>
      </w:r>
      <w:r>
        <w:t xml:space="preserve"> </w:t>
      </w:r>
      <w:r w:rsidRPr="000431DE">
        <w:t>та результативні показники</w:t>
      </w:r>
    </w:p>
    <w:p w14:paraId="6A0D909D" w14:textId="77777777" w:rsidR="00D77019" w:rsidRPr="006765EB" w:rsidRDefault="00D77019" w:rsidP="00D77019">
      <w:pPr>
        <w:widowControl w:val="0"/>
        <w:ind w:firstLine="720"/>
        <w:jc w:val="both"/>
      </w:pPr>
    </w:p>
    <w:p w14:paraId="2571B67F" w14:textId="77777777" w:rsidR="00D77019" w:rsidRPr="000431DE" w:rsidRDefault="00D77019" w:rsidP="00D77019">
      <w:pPr>
        <w:shd w:val="clear" w:color="auto" w:fill="FFFFFF"/>
        <w:ind w:firstLine="720"/>
        <w:jc w:val="both"/>
      </w:pPr>
      <w:r w:rsidRPr="000431DE">
        <w:t xml:space="preserve">У сучасних складних соціально-економічних умовах, у зв’язку зі стрімким зростанням цін на енергоносії для всіх категорій споживачів підвищення енергоефективності виробництва, транспортування і споживання паливно-енергетичних ресурсів всіма категоріями споживачів за рахунок широкого впровадження заходів з енергозбереження та ресурсозбереження є стратегічною лінією сталого соціально-економічного розвитку та добробуту населення </w:t>
      </w:r>
      <w:r>
        <w:br/>
      </w:r>
      <w:r w:rsidRPr="000431DE">
        <w:t>м. Дніпра.</w:t>
      </w:r>
    </w:p>
    <w:p w14:paraId="1672E95A" w14:textId="77777777" w:rsidR="00D77019" w:rsidRPr="000431DE" w:rsidRDefault="00D77019" w:rsidP="00D77019">
      <w:pPr>
        <w:shd w:val="clear" w:color="auto" w:fill="FFFFFF"/>
        <w:ind w:firstLine="720"/>
        <w:jc w:val="both"/>
      </w:pPr>
      <w:r w:rsidRPr="000431DE">
        <w:t>Завдання і заходи з виконання Програми наведено у додатку 1.</w:t>
      </w:r>
    </w:p>
    <w:p w14:paraId="516ED28C" w14:textId="77777777" w:rsidR="00D77019" w:rsidRDefault="00D77019" w:rsidP="00D77019">
      <w:pPr>
        <w:widowControl w:val="0"/>
      </w:pPr>
    </w:p>
    <w:p w14:paraId="23902F2F" w14:textId="77777777" w:rsidR="00D77019" w:rsidRPr="000431DE" w:rsidRDefault="00D77019" w:rsidP="00D77019">
      <w:pPr>
        <w:widowControl w:val="0"/>
        <w:ind w:firstLine="720"/>
        <w:jc w:val="center"/>
      </w:pPr>
      <w:r>
        <w:t>6</w:t>
      </w:r>
      <w:r w:rsidRPr="000431DE">
        <w:t>. Очікувані результати виконання Програми</w:t>
      </w:r>
    </w:p>
    <w:p w14:paraId="6D6EEE3F" w14:textId="77777777" w:rsidR="00D77019" w:rsidRPr="000431DE" w:rsidRDefault="00D77019" w:rsidP="00D77019">
      <w:pPr>
        <w:ind w:firstLine="720"/>
        <w:jc w:val="both"/>
      </w:pPr>
    </w:p>
    <w:p w14:paraId="53B6CE5D" w14:textId="77777777" w:rsidR="00D77019" w:rsidRDefault="00D77019" w:rsidP="00D77019">
      <w:pPr>
        <w:ind w:firstLine="720"/>
        <w:jc w:val="both"/>
      </w:pPr>
      <w:r>
        <w:t>Завдяки реалізації заходів Програми планується досягти таких результатів:</w:t>
      </w:r>
    </w:p>
    <w:p w14:paraId="271799C8" w14:textId="77777777" w:rsidR="00D77019" w:rsidRDefault="00D77019" w:rsidP="00D77019">
      <w:pPr>
        <w:ind w:firstLine="720"/>
        <w:jc w:val="both"/>
      </w:pPr>
      <w:r w:rsidRPr="00865138">
        <w:t>- зменш</w:t>
      </w:r>
      <w:r>
        <w:t>ення</w:t>
      </w:r>
      <w:r w:rsidRPr="00865138">
        <w:t xml:space="preserve"> споживання паливно-енергетичних ресурсів комунальними підприємствами, бюджетними закладами та установами міста не менше ніж на 20 %;</w:t>
      </w:r>
    </w:p>
    <w:p w14:paraId="4F7358E2" w14:textId="77777777" w:rsidR="00D77019" w:rsidRPr="00EB6964" w:rsidRDefault="00D77019" w:rsidP="00D77019">
      <w:pPr>
        <w:ind w:firstLine="720"/>
        <w:jc w:val="both"/>
        <w:rPr>
          <w:rFonts w:asciiTheme="minorHAnsi" w:hAnsiTheme="minorHAnsi"/>
        </w:rPr>
      </w:pPr>
      <w:r w:rsidRPr="00EB6964">
        <w:t>-</w:t>
      </w:r>
      <w:r>
        <w:t xml:space="preserve"> </w:t>
      </w:r>
      <w:r w:rsidRPr="00263AB5">
        <w:t>скорочення викидів парникових газів та протидія змінам клімату</w:t>
      </w:r>
      <w:r>
        <w:t>, зокрема</w:t>
      </w:r>
      <w:r w:rsidRPr="00EB6964">
        <w:t xml:space="preserve"> зменш</w:t>
      </w:r>
      <w:r>
        <w:t>ення</w:t>
      </w:r>
      <w:r w:rsidRPr="00EB6964">
        <w:t xml:space="preserve"> на території міста викид</w:t>
      </w:r>
      <w:r>
        <w:t>ів</w:t>
      </w:r>
      <w:r w:rsidRPr="00EB6964">
        <w:t xml:space="preserve"> С</w:t>
      </w:r>
      <w:r>
        <w:t>О</w:t>
      </w:r>
      <w:r>
        <w:rPr>
          <w:vertAlign w:val="subscript"/>
        </w:rPr>
        <w:t>2</w:t>
      </w:r>
      <w:r>
        <w:t xml:space="preserve"> не менше ніж на 20 %;</w:t>
      </w:r>
    </w:p>
    <w:p w14:paraId="1725BE08" w14:textId="77777777" w:rsidR="00D77019" w:rsidRDefault="00D77019" w:rsidP="00D77019">
      <w:pPr>
        <w:ind w:firstLine="720"/>
        <w:jc w:val="right"/>
      </w:pPr>
    </w:p>
    <w:p w14:paraId="1DF7E9E9" w14:textId="77777777" w:rsidR="00D77019" w:rsidRDefault="00D77019" w:rsidP="00D77019">
      <w:pPr>
        <w:ind w:firstLine="720"/>
        <w:jc w:val="right"/>
      </w:pPr>
      <w:r w:rsidRPr="00E808C8">
        <w:lastRenderedPageBreak/>
        <w:t>Продовження додатка</w:t>
      </w:r>
    </w:p>
    <w:p w14:paraId="4AD5618A" w14:textId="77777777" w:rsidR="00D77019" w:rsidRDefault="00D77019" w:rsidP="00D77019">
      <w:pPr>
        <w:ind w:firstLine="720"/>
        <w:jc w:val="right"/>
      </w:pPr>
    </w:p>
    <w:p w14:paraId="770BD96D" w14:textId="77777777" w:rsidR="00D77019" w:rsidRDefault="00D77019" w:rsidP="00D77019">
      <w:pPr>
        <w:ind w:firstLine="720"/>
        <w:jc w:val="both"/>
      </w:pPr>
      <w:r>
        <w:t xml:space="preserve">- </w:t>
      </w:r>
      <w:r w:rsidRPr="00263AB5">
        <w:t>по</w:t>
      </w:r>
      <w:r>
        <w:t>ліпшення</w:t>
      </w:r>
      <w:r w:rsidRPr="00263AB5">
        <w:t xml:space="preserve"> рівня здоров’я населення через зниження забруднення атмосферного повітря, а також завдяки </w:t>
      </w:r>
      <w:r>
        <w:t>поліпшенню</w:t>
      </w:r>
      <w:r w:rsidRPr="00263AB5">
        <w:t xml:space="preserve"> умов життя та роботи у будівлях, де буде проведен</w:t>
      </w:r>
      <w:r>
        <w:t>о</w:t>
      </w:r>
      <w:r w:rsidRPr="00263AB5">
        <w:t xml:space="preserve"> комплексн</w:t>
      </w:r>
      <w:r>
        <w:t>у</w:t>
      </w:r>
      <w:r w:rsidRPr="00263AB5">
        <w:t xml:space="preserve"> термомодернізаці</w:t>
      </w:r>
      <w:r>
        <w:t>ю</w:t>
      </w:r>
      <w:r w:rsidRPr="00263AB5">
        <w:t>;</w:t>
      </w:r>
    </w:p>
    <w:p w14:paraId="1CA112D3" w14:textId="29CA17EB" w:rsidR="00D77019" w:rsidRDefault="00D77019" w:rsidP="00D77019">
      <w:pPr>
        <w:ind w:firstLine="720"/>
        <w:jc w:val="both"/>
      </w:pPr>
      <w:r>
        <w:t xml:space="preserve">- </w:t>
      </w:r>
      <w:r w:rsidRPr="00263AB5">
        <w:t>підвищення рівня добробуту населення за рахунок зменшення витрат н</w:t>
      </w:r>
      <w:r>
        <w:t>а</w:t>
      </w:r>
      <w:r w:rsidRPr="00263AB5">
        <w:t xml:space="preserve"> енергетичні ресурси, модернізації інфраструктури та </w:t>
      </w:r>
      <w:r>
        <w:t>поліпшення</w:t>
      </w:r>
      <w:r w:rsidRPr="00263AB5">
        <w:t xml:space="preserve"> якості публічних послуг</w:t>
      </w:r>
      <w:r>
        <w:t>;</w:t>
      </w:r>
    </w:p>
    <w:p w14:paraId="6A5BF59A" w14:textId="77777777" w:rsidR="00D77019" w:rsidRDefault="00D77019" w:rsidP="00D77019">
      <w:pPr>
        <w:ind w:firstLine="720"/>
        <w:jc w:val="both"/>
      </w:pPr>
      <w:r>
        <w:t xml:space="preserve">- </w:t>
      </w:r>
      <w:r w:rsidRPr="00263AB5">
        <w:t xml:space="preserve">збільшення можливостей </w:t>
      </w:r>
      <w:r>
        <w:t>міського</w:t>
      </w:r>
      <w:r w:rsidRPr="00263AB5">
        <w:t xml:space="preserve"> бюджет</w:t>
      </w:r>
      <w:r>
        <w:t>у</w:t>
      </w:r>
      <w:r w:rsidRPr="00263AB5">
        <w:t xml:space="preserve"> для фінансування проектів розвитку через зменшення витрат на енергоресурси та з</w:t>
      </w:r>
      <w:r>
        <w:t>більшення податкових надходжень</w:t>
      </w:r>
      <w:r w:rsidRPr="00263AB5">
        <w:t>.</w:t>
      </w:r>
    </w:p>
    <w:p w14:paraId="64EA03B0" w14:textId="77777777" w:rsidR="00D77019" w:rsidRPr="00263AB5" w:rsidRDefault="00D77019" w:rsidP="00D77019">
      <w:pPr>
        <w:ind w:firstLine="720"/>
        <w:jc w:val="both"/>
      </w:pPr>
      <w:r>
        <w:t>Очікувані результати виконання Програми наведено у додатку 2.</w:t>
      </w:r>
    </w:p>
    <w:p w14:paraId="009C629D" w14:textId="77777777" w:rsidR="00D77019" w:rsidRPr="00865138" w:rsidRDefault="00D77019" w:rsidP="00D77019">
      <w:pPr>
        <w:ind w:firstLine="720"/>
        <w:jc w:val="both"/>
      </w:pPr>
    </w:p>
    <w:p w14:paraId="0A7FD530" w14:textId="77777777" w:rsidR="00D77019" w:rsidRDefault="00D77019" w:rsidP="00D77019">
      <w:pPr>
        <w:ind w:firstLine="720"/>
        <w:jc w:val="center"/>
      </w:pPr>
      <w:r>
        <w:t>7</w:t>
      </w:r>
      <w:r w:rsidRPr="000431DE">
        <w:t>. Координація та контроль за ходом виконання Програми</w:t>
      </w:r>
    </w:p>
    <w:p w14:paraId="65225619" w14:textId="77777777" w:rsidR="00D77019" w:rsidRPr="000431DE" w:rsidRDefault="00D77019" w:rsidP="00D77019">
      <w:pPr>
        <w:ind w:firstLine="720"/>
        <w:jc w:val="center"/>
      </w:pPr>
    </w:p>
    <w:p w14:paraId="714DE33E" w14:textId="77777777" w:rsidR="00D77019" w:rsidRPr="000431DE" w:rsidRDefault="00D77019" w:rsidP="00D77019">
      <w:pPr>
        <w:ind w:firstLine="720"/>
        <w:jc w:val="both"/>
      </w:pPr>
      <w:r w:rsidRPr="000431DE">
        <w:t xml:space="preserve">Координація та контроль за ходом виконання Програми покладається на департамент </w:t>
      </w:r>
      <w:r>
        <w:t>інноваційного розвитку</w:t>
      </w:r>
      <w:r w:rsidRPr="000431DE">
        <w:t xml:space="preserve"> Дніпровської міської </w:t>
      </w:r>
      <w:r>
        <w:t>ради, який є</w:t>
      </w:r>
      <w:r w:rsidRPr="000431DE">
        <w:t xml:space="preserve"> </w:t>
      </w:r>
      <w:r>
        <w:t>г</w:t>
      </w:r>
      <w:r w:rsidRPr="000431DE">
        <w:t>оловним розпорядником коштів.</w:t>
      </w:r>
    </w:p>
    <w:p w14:paraId="5413C818" w14:textId="77777777" w:rsidR="00D77019" w:rsidRDefault="00D77019" w:rsidP="00D77019">
      <w:pPr>
        <w:jc w:val="both"/>
      </w:pPr>
    </w:p>
    <w:p w14:paraId="15F02341" w14:textId="77777777" w:rsidR="00D77019" w:rsidRPr="000431DE" w:rsidRDefault="00D77019" w:rsidP="00D77019">
      <w:pPr>
        <w:jc w:val="both"/>
      </w:pPr>
    </w:p>
    <w:p w14:paraId="3885229F" w14:textId="77777777" w:rsidR="00D77019" w:rsidRPr="000431DE" w:rsidRDefault="00D77019" w:rsidP="00D77019">
      <w:pPr>
        <w:jc w:val="both"/>
      </w:pPr>
      <w:r w:rsidRPr="000431DE">
        <w:t xml:space="preserve">Директор департаменту </w:t>
      </w:r>
    </w:p>
    <w:p w14:paraId="668DF577" w14:textId="77777777" w:rsidR="00D77019" w:rsidRDefault="00D77019" w:rsidP="00D77019">
      <w:pPr>
        <w:widowControl w:val="0"/>
        <w:shd w:val="clear" w:color="auto" w:fill="FFFFFF"/>
        <w:tabs>
          <w:tab w:val="left" w:pos="5400"/>
        </w:tabs>
        <w:jc w:val="both"/>
      </w:pPr>
      <w:r>
        <w:t xml:space="preserve">інноваційного розвитку </w:t>
      </w:r>
    </w:p>
    <w:p w14:paraId="6F0ECFE9" w14:textId="77777777" w:rsidR="00D77019" w:rsidRDefault="00D77019" w:rsidP="00D77019">
      <w:pPr>
        <w:widowControl w:val="0"/>
        <w:shd w:val="clear" w:color="auto" w:fill="FFFFFF"/>
        <w:tabs>
          <w:tab w:val="left" w:pos="5400"/>
        </w:tabs>
        <w:jc w:val="both"/>
      </w:pPr>
      <w:r>
        <w:t>Дніпровської міської ради                                                                 Ю. О. Павлюк</w:t>
      </w:r>
    </w:p>
    <w:p w14:paraId="264B1D40" w14:textId="77777777" w:rsidR="00D77019" w:rsidRPr="000431DE" w:rsidRDefault="00D77019" w:rsidP="00D77019">
      <w:pPr>
        <w:widowControl w:val="0"/>
        <w:shd w:val="clear" w:color="auto" w:fill="FFFFFF"/>
        <w:tabs>
          <w:tab w:val="left" w:pos="5400"/>
        </w:tabs>
        <w:jc w:val="both"/>
      </w:pPr>
    </w:p>
    <w:p w14:paraId="3294ED1B" w14:textId="49044BC4" w:rsidR="00D77019" w:rsidRDefault="00D77019" w:rsidP="00734789">
      <w:pPr>
        <w:pBdr>
          <w:top w:val="nil"/>
          <w:left w:val="nil"/>
          <w:bottom w:val="nil"/>
          <w:right w:val="nil"/>
          <w:between w:val="nil"/>
        </w:pBdr>
        <w:ind w:right="-1"/>
        <w:rPr>
          <w:color w:val="000000"/>
        </w:rPr>
      </w:pPr>
    </w:p>
    <w:p w14:paraId="44DB7D4A" w14:textId="3362469E" w:rsidR="00D77019" w:rsidRDefault="00D77019" w:rsidP="00734789">
      <w:pPr>
        <w:pBdr>
          <w:top w:val="nil"/>
          <w:left w:val="nil"/>
          <w:bottom w:val="nil"/>
          <w:right w:val="nil"/>
          <w:between w:val="nil"/>
        </w:pBdr>
        <w:ind w:right="-1"/>
        <w:rPr>
          <w:color w:val="000000"/>
        </w:rPr>
      </w:pPr>
    </w:p>
    <w:p w14:paraId="5C3BE0DB" w14:textId="002E1A03" w:rsidR="00D77019" w:rsidRDefault="00D77019" w:rsidP="00734789">
      <w:pPr>
        <w:pBdr>
          <w:top w:val="nil"/>
          <w:left w:val="nil"/>
          <w:bottom w:val="nil"/>
          <w:right w:val="nil"/>
          <w:between w:val="nil"/>
        </w:pBdr>
        <w:ind w:right="-1"/>
        <w:rPr>
          <w:color w:val="000000"/>
        </w:rPr>
      </w:pPr>
    </w:p>
    <w:p w14:paraId="03A8A083" w14:textId="772276A3" w:rsidR="00D77019" w:rsidRDefault="00D77019" w:rsidP="00734789">
      <w:pPr>
        <w:pBdr>
          <w:top w:val="nil"/>
          <w:left w:val="nil"/>
          <w:bottom w:val="nil"/>
          <w:right w:val="nil"/>
          <w:between w:val="nil"/>
        </w:pBdr>
        <w:ind w:right="-1"/>
        <w:rPr>
          <w:color w:val="000000"/>
        </w:rPr>
      </w:pPr>
    </w:p>
    <w:p w14:paraId="002E4A82" w14:textId="0AED1128" w:rsidR="00D77019" w:rsidRDefault="00D77019" w:rsidP="00734789">
      <w:pPr>
        <w:pBdr>
          <w:top w:val="nil"/>
          <w:left w:val="nil"/>
          <w:bottom w:val="nil"/>
          <w:right w:val="nil"/>
          <w:between w:val="nil"/>
        </w:pBdr>
        <w:ind w:right="-1"/>
        <w:rPr>
          <w:color w:val="000000"/>
        </w:rPr>
      </w:pPr>
    </w:p>
    <w:p w14:paraId="43B7DA4A" w14:textId="7F3E17EB" w:rsidR="00D77019" w:rsidRDefault="00D77019" w:rsidP="00734789">
      <w:pPr>
        <w:pBdr>
          <w:top w:val="nil"/>
          <w:left w:val="nil"/>
          <w:bottom w:val="nil"/>
          <w:right w:val="nil"/>
          <w:between w:val="nil"/>
        </w:pBdr>
        <w:ind w:right="-1"/>
        <w:rPr>
          <w:color w:val="000000"/>
        </w:rPr>
      </w:pPr>
    </w:p>
    <w:p w14:paraId="0C289B7E" w14:textId="0CE1F3D6" w:rsidR="00D77019" w:rsidRDefault="00D77019" w:rsidP="00734789">
      <w:pPr>
        <w:pBdr>
          <w:top w:val="nil"/>
          <w:left w:val="nil"/>
          <w:bottom w:val="nil"/>
          <w:right w:val="nil"/>
          <w:between w:val="nil"/>
        </w:pBdr>
        <w:ind w:right="-1"/>
        <w:rPr>
          <w:color w:val="000000"/>
        </w:rPr>
      </w:pPr>
    </w:p>
    <w:p w14:paraId="1C329A8E" w14:textId="079DAB36" w:rsidR="00793AA0" w:rsidRPr="009614FF" w:rsidRDefault="00793AA0" w:rsidP="00793AA0">
      <w:pPr>
        <w:rPr>
          <w:color w:val="000000"/>
        </w:rPr>
      </w:pPr>
      <w:r w:rsidRPr="009614FF">
        <w:rPr>
          <w:color w:val="000000"/>
        </w:rPr>
        <w:t xml:space="preserve">Кодифікацію проведено станом на </w:t>
      </w:r>
      <w:r w:rsidR="003E4838">
        <w:rPr>
          <w:color w:val="000000"/>
        </w:rPr>
        <w:t>02</w:t>
      </w:r>
      <w:r w:rsidRPr="009614FF">
        <w:rPr>
          <w:color w:val="000000"/>
        </w:rPr>
        <w:t>.</w:t>
      </w:r>
      <w:r w:rsidR="003E4838">
        <w:rPr>
          <w:color w:val="000000"/>
        </w:rPr>
        <w:t>12</w:t>
      </w:r>
      <w:r w:rsidRPr="009614FF">
        <w:rPr>
          <w:color w:val="000000"/>
        </w:rPr>
        <w:t>.2019</w:t>
      </w:r>
    </w:p>
    <w:p w14:paraId="5C5FF707" w14:textId="77777777" w:rsidR="00793AA0" w:rsidRPr="009614FF" w:rsidRDefault="00793AA0" w:rsidP="00793AA0">
      <w:pPr>
        <w:rPr>
          <w:color w:val="000000"/>
        </w:rPr>
      </w:pPr>
    </w:p>
    <w:p w14:paraId="68949F48" w14:textId="77777777" w:rsidR="00793AA0" w:rsidRPr="009614FF" w:rsidRDefault="00793AA0" w:rsidP="00793AA0">
      <w:pPr>
        <w:rPr>
          <w:color w:val="000000"/>
        </w:rPr>
      </w:pPr>
      <w:r w:rsidRPr="009614FF">
        <w:rPr>
          <w:color w:val="000000"/>
        </w:rPr>
        <w:t xml:space="preserve">Директор департаменту </w:t>
      </w:r>
    </w:p>
    <w:p w14:paraId="28AF81E5" w14:textId="77777777" w:rsidR="00793AA0" w:rsidRPr="009614FF" w:rsidRDefault="00793AA0" w:rsidP="00793AA0">
      <w:pPr>
        <w:rPr>
          <w:color w:val="000000"/>
        </w:rPr>
      </w:pPr>
      <w:r w:rsidRPr="009614FF">
        <w:rPr>
          <w:color w:val="000000"/>
        </w:rPr>
        <w:t xml:space="preserve">інноваційного розвитку </w:t>
      </w:r>
    </w:p>
    <w:p w14:paraId="701707E1" w14:textId="77777777" w:rsidR="00793AA0" w:rsidRPr="009614FF" w:rsidRDefault="00793AA0" w:rsidP="00793AA0">
      <w:pPr>
        <w:rPr>
          <w:color w:val="000000"/>
        </w:rPr>
      </w:pPr>
      <w:r w:rsidRPr="009614FF">
        <w:rPr>
          <w:color w:val="000000"/>
        </w:rPr>
        <w:t>Дніпровської міської ради                                                                    Ю. О. Павлюк</w:t>
      </w:r>
    </w:p>
    <w:p w14:paraId="53542205" w14:textId="5DAA0C61" w:rsidR="00D77019" w:rsidRDefault="00D77019" w:rsidP="00734789">
      <w:pPr>
        <w:pBdr>
          <w:top w:val="nil"/>
          <w:left w:val="nil"/>
          <w:bottom w:val="nil"/>
          <w:right w:val="nil"/>
          <w:between w:val="nil"/>
        </w:pBdr>
        <w:ind w:right="-1"/>
        <w:rPr>
          <w:color w:val="000000"/>
        </w:rPr>
      </w:pPr>
    </w:p>
    <w:p w14:paraId="5FA9DB06" w14:textId="124463B4" w:rsidR="00D77019" w:rsidRDefault="00D77019" w:rsidP="00734789">
      <w:pPr>
        <w:pBdr>
          <w:top w:val="nil"/>
          <w:left w:val="nil"/>
          <w:bottom w:val="nil"/>
          <w:right w:val="nil"/>
          <w:between w:val="nil"/>
        </w:pBdr>
        <w:ind w:right="-1"/>
        <w:rPr>
          <w:color w:val="000000"/>
        </w:rPr>
      </w:pPr>
    </w:p>
    <w:p w14:paraId="64B1A0CB" w14:textId="0D7272A0" w:rsidR="00D77019" w:rsidRDefault="00D77019" w:rsidP="00734789">
      <w:pPr>
        <w:pBdr>
          <w:top w:val="nil"/>
          <w:left w:val="nil"/>
          <w:bottom w:val="nil"/>
          <w:right w:val="nil"/>
          <w:between w:val="nil"/>
        </w:pBdr>
        <w:ind w:right="-1"/>
        <w:rPr>
          <w:color w:val="000000"/>
        </w:rPr>
      </w:pPr>
    </w:p>
    <w:p w14:paraId="7AA426A8" w14:textId="066C06A0" w:rsidR="00D77019" w:rsidRDefault="00D77019" w:rsidP="00734789">
      <w:pPr>
        <w:pBdr>
          <w:top w:val="nil"/>
          <w:left w:val="nil"/>
          <w:bottom w:val="nil"/>
          <w:right w:val="nil"/>
          <w:between w:val="nil"/>
        </w:pBdr>
        <w:ind w:right="-1"/>
        <w:rPr>
          <w:color w:val="000000"/>
        </w:rPr>
      </w:pPr>
    </w:p>
    <w:p w14:paraId="7946EAE2" w14:textId="30ADDA3C" w:rsidR="00D77019" w:rsidRDefault="00D77019" w:rsidP="00734789">
      <w:pPr>
        <w:pBdr>
          <w:top w:val="nil"/>
          <w:left w:val="nil"/>
          <w:bottom w:val="nil"/>
          <w:right w:val="nil"/>
          <w:between w:val="nil"/>
        </w:pBdr>
        <w:ind w:right="-1"/>
        <w:rPr>
          <w:color w:val="000000"/>
        </w:rPr>
      </w:pPr>
    </w:p>
    <w:p w14:paraId="189A0CA3" w14:textId="68E37EB6" w:rsidR="00D77019" w:rsidRDefault="00D77019" w:rsidP="00734789">
      <w:pPr>
        <w:pBdr>
          <w:top w:val="nil"/>
          <w:left w:val="nil"/>
          <w:bottom w:val="nil"/>
          <w:right w:val="nil"/>
          <w:between w:val="nil"/>
        </w:pBdr>
        <w:ind w:right="-1"/>
        <w:rPr>
          <w:color w:val="000000"/>
        </w:rPr>
      </w:pPr>
    </w:p>
    <w:p w14:paraId="7A81007A" w14:textId="41FC4BE5" w:rsidR="00D77019" w:rsidRDefault="00D77019" w:rsidP="00734789">
      <w:pPr>
        <w:pBdr>
          <w:top w:val="nil"/>
          <w:left w:val="nil"/>
          <w:bottom w:val="nil"/>
          <w:right w:val="nil"/>
          <w:between w:val="nil"/>
        </w:pBdr>
        <w:ind w:right="-1"/>
        <w:rPr>
          <w:color w:val="000000"/>
        </w:rPr>
      </w:pPr>
    </w:p>
    <w:p w14:paraId="06F86889" w14:textId="02CF092B" w:rsidR="00D77019" w:rsidRDefault="00D77019" w:rsidP="00734789">
      <w:pPr>
        <w:pBdr>
          <w:top w:val="nil"/>
          <w:left w:val="nil"/>
          <w:bottom w:val="nil"/>
          <w:right w:val="nil"/>
          <w:between w:val="nil"/>
        </w:pBdr>
        <w:ind w:right="-1"/>
        <w:rPr>
          <w:color w:val="000000"/>
        </w:rPr>
      </w:pPr>
    </w:p>
    <w:p w14:paraId="5B9F6F57" w14:textId="0E7F49B5" w:rsidR="00D77019" w:rsidRDefault="00D77019" w:rsidP="00734789">
      <w:pPr>
        <w:pBdr>
          <w:top w:val="nil"/>
          <w:left w:val="nil"/>
          <w:bottom w:val="nil"/>
          <w:right w:val="nil"/>
          <w:between w:val="nil"/>
        </w:pBdr>
        <w:ind w:right="-1"/>
        <w:rPr>
          <w:color w:val="000000"/>
        </w:rPr>
      </w:pPr>
    </w:p>
    <w:p w14:paraId="4919F3FB" w14:textId="77777777" w:rsidR="00D26EF6" w:rsidRDefault="00D26EF6" w:rsidP="00D26EF6">
      <w:pPr>
        <w:jc w:val="center"/>
      </w:pPr>
      <w:r>
        <w:lastRenderedPageBreak/>
        <w:t>Паспорт</w:t>
      </w:r>
    </w:p>
    <w:p w14:paraId="03B1B76F" w14:textId="77777777" w:rsidR="00D26EF6" w:rsidRDefault="00D26EF6" w:rsidP="00D26EF6">
      <w:pPr>
        <w:shd w:val="clear" w:color="auto" w:fill="FFFFFF"/>
        <w:tabs>
          <w:tab w:val="left" w:pos="7469"/>
        </w:tabs>
        <w:jc w:val="center"/>
        <w:rPr>
          <w:bCs/>
        </w:rPr>
      </w:pPr>
      <w:r w:rsidRPr="000431DE">
        <w:rPr>
          <w:bCs/>
        </w:rPr>
        <w:t>Програм</w:t>
      </w:r>
      <w:r>
        <w:rPr>
          <w:bCs/>
        </w:rPr>
        <w:t xml:space="preserve">и </w:t>
      </w:r>
      <w:r w:rsidRPr="000431DE">
        <w:rPr>
          <w:bCs/>
        </w:rPr>
        <w:t>з енергозбереження, енергоефективності</w:t>
      </w:r>
      <w:r>
        <w:rPr>
          <w:bCs/>
        </w:rPr>
        <w:t xml:space="preserve"> та раціонального </w:t>
      </w:r>
      <w:r w:rsidRPr="000431DE">
        <w:rPr>
          <w:bCs/>
        </w:rPr>
        <w:t>використання паливно-енергетичних ресурсів</w:t>
      </w:r>
      <w:r>
        <w:rPr>
          <w:bCs/>
        </w:rPr>
        <w:t xml:space="preserve"> </w:t>
      </w:r>
      <w:r w:rsidRPr="000431DE">
        <w:rPr>
          <w:bCs/>
        </w:rPr>
        <w:t>у місті Дніпрі</w:t>
      </w:r>
      <w:r>
        <w:rPr>
          <w:bCs/>
        </w:rPr>
        <w:br/>
      </w:r>
      <w:r w:rsidRPr="000431DE">
        <w:rPr>
          <w:bCs/>
        </w:rPr>
        <w:t xml:space="preserve"> на 2017 – 2021</w:t>
      </w:r>
      <w:r>
        <w:rPr>
          <w:bCs/>
        </w:rPr>
        <w:t xml:space="preserve"> </w:t>
      </w:r>
      <w:r w:rsidRPr="000431DE">
        <w:rPr>
          <w:bCs/>
        </w:rPr>
        <w:t>роки</w:t>
      </w:r>
    </w:p>
    <w:p w14:paraId="2FD7A110" w14:textId="2EC9C776" w:rsidR="00793AA0" w:rsidRDefault="00793AA0" w:rsidP="00793AA0">
      <w:pPr>
        <w:tabs>
          <w:tab w:val="left" w:pos="4080"/>
        </w:tabs>
        <w:ind w:firstLine="2"/>
        <w:jc w:val="center"/>
      </w:pPr>
      <w:r>
        <w:rPr>
          <w:i/>
        </w:rPr>
        <w:t xml:space="preserve">(Паспорт у редакції рішення міської </w:t>
      </w:r>
      <w:r w:rsidRPr="00D26EF6">
        <w:rPr>
          <w:i/>
        </w:rPr>
        <w:t>ради від 22.05.2019 № 10/45)</w:t>
      </w:r>
    </w:p>
    <w:p w14:paraId="53D6C93B" w14:textId="77777777" w:rsidR="00D26EF6" w:rsidRDefault="00D26EF6" w:rsidP="00793AA0"/>
    <w:p w14:paraId="71F2C734" w14:textId="77777777" w:rsidR="00D26EF6" w:rsidRDefault="00D26EF6" w:rsidP="00D26EF6">
      <w:pPr>
        <w:tabs>
          <w:tab w:val="left" w:pos="0"/>
          <w:tab w:val="left" w:pos="1134"/>
        </w:tabs>
        <w:ind w:firstLine="708"/>
        <w:jc w:val="both"/>
        <w:rPr>
          <w:color w:val="000000"/>
        </w:rPr>
      </w:pPr>
      <w:r w:rsidRPr="00140CF4">
        <w:rPr>
          <w:color w:val="000000"/>
        </w:rPr>
        <w:t>1. Назва Програми: Програма</w:t>
      </w:r>
      <w:r>
        <w:rPr>
          <w:color w:val="000000"/>
        </w:rPr>
        <w:t xml:space="preserve"> </w:t>
      </w:r>
      <w:r w:rsidRPr="00140CF4">
        <w:rPr>
          <w:color w:val="000000"/>
        </w:rPr>
        <w:t>з енергозбереження, енергоефективності</w:t>
      </w:r>
      <w:r>
        <w:rPr>
          <w:color w:val="000000"/>
        </w:rPr>
        <w:t xml:space="preserve"> </w:t>
      </w:r>
      <w:r w:rsidRPr="00140CF4">
        <w:rPr>
          <w:color w:val="000000"/>
        </w:rPr>
        <w:t>та раціонального використання паливно-енергетичних ресурсів</w:t>
      </w:r>
      <w:r>
        <w:rPr>
          <w:color w:val="000000"/>
        </w:rPr>
        <w:t xml:space="preserve"> </w:t>
      </w:r>
      <w:r w:rsidRPr="00140CF4">
        <w:rPr>
          <w:color w:val="000000"/>
        </w:rPr>
        <w:t>у місті Дніпрі на 2017 – 2021 роки</w:t>
      </w:r>
      <w:r>
        <w:rPr>
          <w:color w:val="000000"/>
        </w:rPr>
        <w:t>.</w:t>
      </w:r>
    </w:p>
    <w:p w14:paraId="09D10FE1" w14:textId="77777777" w:rsidR="00D26EF6" w:rsidRPr="00140CF4" w:rsidRDefault="00D26EF6" w:rsidP="00D26EF6">
      <w:pPr>
        <w:tabs>
          <w:tab w:val="left" w:pos="0"/>
          <w:tab w:val="left" w:pos="1134"/>
        </w:tabs>
        <w:ind w:firstLine="708"/>
        <w:jc w:val="both"/>
        <w:rPr>
          <w:color w:val="000000"/>
        </w:rPr>
      </w:pPr>
    </w:p>
    <w:p w14:paraId="345AD320" w14:textId="77777777" w:rsidR="00D26EF6" w:rsidRDefault="00D26EF6" w:rsidP="00D26EF6">
      <w:pPr>
        <w:tabs>
          <w:tab w:val="left" w:pos="0"/>
          <w:tab w:val="left" w:pos="1134"/>
        </w:tabs>
        <w:ind w:firstLine="708"/>
        <w:jc w:val="both"/>
      </w:pPr>
      <w:r>
        <w:t xml:space="preserve">2. Підстава для розроблення Програми: </w:t>
      </w:r>
      <w:r w:rsidRPr="000431DE">
        <w:t>закон</w:t>
      </w:r>
      <w:r>
        <w:t>и</w:t>
      </w:r>
      <w:r w:rsidRPr="000431DE">
        <w:t xml:space="preserve"> України «Про енергозбереження», «Про альтернативні види палива», «Про альтернативні джерела енергії», «Про житлово-комунальні послуги», «Про комерційний облік теплової енергії та водопостачання», «Про запровадження нових інвестиційних можливостей, гарантування прав та законних інтересів суб’єктів підприємницької діяльності для проведення </w:t>
      </w:r>
      <w:r>
        <w:t xml:space="preserve">масштабної </w:t>
      </w:r>
      <w:proofErr w:type="spellStart"/>
      <w:r>
        <w:t>енергомодернізації</w:t>
      </w:r>
      <w:proofErr w:type="spellEnd"/>
      <w:r>
        <w:t>».</w:t>
      </w:r>
    </w:p>
    <w:p w14:paraId="1B6248CC" w14:textId="77777777" w:rsidR="00D26EF6" w:rsidRDefault="00D26EF6" w:rsidP="00D26EF6">
      <w:pPr>
        <w:tabs>
          <w:tab w:val="left" w:pos="0"/>
          <w:tab w:val="left" w:pos="1134"/>
        </w:tabs>
        <w:ind w:firstLine="708"/>
        <w:jc w:val="both"/>
      </w:pPr>
    </w:p>
    <w:p w14:paraId="248F693E" w14:textId="77777777" w:rsidR="00D26EF6" w:rsidRDefault="00D26EF6" w:rsidP="00D26EF6">
      <w:pPr>
        <w:tabs>
          <w:tab w:val="left" w:pos="1134"/>
        </w:tabs>
        <w:ind w:firstLine="708"/>
        <w:jc w:val="both"/>
      </w:pPr>
      <w:r>
        <w:t>3. Ініціатор розроблення Програми (замовник): Дніпровська міська рада.</w:t>
      </w:r>
    </w:p>
    <w:p w14:paraId="2CC52CAB" w14:textId="77777777" w:rsidR="00D26EF6" w:rsidRDefault="00D26EF6" w:rsidP="00D26EF6">
      <w:pPr>
        <w:pBdr>
          <w:top w:val="nil"/>
          <w:left w:val="nil"/>
          <w:bottom w:val="nil"/>
          <w:right w:val="nil"/>
          <w:between w:val="nil"/>
        </w:pBdr>
        <w:ind w:left="720" w:hanging="720"/>
        <w:rPr>
          <w:color w:val="000000"/>
        </w:rPr>
      </w:pPr>
    </w:p>
    <w:p w14:paraId="234F57FE" w14:textId="77777777" w:rsidR="00D26EF6" w:rsidRDefault="00D26EF6" w:rsidP="00D26EF6">
      <w:pPr>
        <w:tabs>
          <w:tab w:val="left" w:pos="549"/>
        </w:tabs>
        <w:ind w:firstLine="708"/>
        <w:jc w:val="both"/>
      </w:pPr>
      <w:r>
        <w:t xml:space="preserve">4. Відповідальні виконавці Програми: Дніпровська міська рада, департамент інноваційного розвитку Дніпровської міської ради, </w:t>
      </w:r>
      <w:r w:rsidRPr="00140CF4">
        <w:t>виконавчі  органи, комунальні підприємства, заклади та установи міської ради</w:t>
      </w:r>
      <w:r>
        <w:t>.</w:t>
      </w:r>
    </w:p>
    <w:p w14:paraId="35EF63C5" w14:textId="77777777" w:rsidR="00D26EF6" w:rsidRDefault="00D26EF6" w:rsidP="00D26EF6">
      <w:pPr>
        <w:tabs>
          <w:tab w:val="left" w:pos="284"/>
          <w:tab w:val="left" w:pos="1134"/>
        </w:tabs>
        <w:ind w:firstLine="720"/>
        <w:jc w:val="both"/>
      </w:pPr>
    </w:p>
    <w:p w14:paraId="3BD354C2" w14:textId="77777777" w:rsidR="00D26EF6" w:rsidRDefault="00D26EF6" w:rsidP="00D26EF6">
      <w:pPr>
        <w:tabs>
          <w:tab w:val="left" w:pos="284"/>
          <w:tab w:val="left" w:pos="1134"/>
        </w:tabs>
        <w:ind w:firstLine="720"/>
        <w:jc w:val="both"/>
      </w:pPr>
      <w:r>
        <w:t>5. Обсяги і джерела фінансування Програми: фінансування Програми здійснюється відповідно до чинного законодавства за рахунок коштів міського бюджету та визначається у рішенні міської ради про міський бюджет на відповідний рік.</w:t>
      </w:r>
    </w:p>
    <w:p w14:paraId="3567684D" w14:textId="77777777" w:rsidR="00D26EF6" w:rsidRDefault="00D26EF6" w:rsidP="00D26EF6">
      <w:pPr>
        <w:tabs>
          <w:tab w:val="left" w:pos="284"/>
          <w:tab w:val="left" w:pos="1134"/>
        </w:tabs>
        <w:ind w:firstLine="720"/>
        <w:jc w:val="both"/>
      </w:pPr>
      <w:r>
        <w:t xml:space="preserve">Головним розпорядником коштів міського бюджету, передбачених на реалізацію Програми, є департамент інноваційного розвитку Дніпровської міської ради, </w:t>
      </w:r>
      <w:r w:rsidRPr="00140CF4">
        <w:t>виконавчі  органи</w:t>
      </w:r>
      <w:r>
        <w:t xml:space="preserve"> </w:t>
      </w:r>
      <w:r w:rsidRPr="00140CF4">
        <w:t>міської ради</w:t>
      </w:r>
      <w:r>
        <w:t>.</w:t>
      </w:r>
    </w:p>
    <w:p w14:paraId="5B1912EF" w14:textId="77777777" w:rsidR="00D26EF6" w:rsidRDefault="00D26EF6" w:rsidP="00D26EF6">
      <w:pPr>
        <w:tabs>
          <w:tab w:val="left" w:pos="284"/>
          <w:tab w:val="left" w:pos="1134"/>
        </w:tabs>
        <w:jc w:val="both"/>
      </w:pPr>
      <w:bookmarkStart w:id="2" w:name="_gjdgxs" w:colFirst="0" w:colLast="0"/>
      <w:bookmarkEnd w:id="2"/>
    </w:p>
    <w:p w14:paraId="6BF8472B" w14:textId="77777777" w:rsidR="00D26EF6" w:rsidRDefault="00D26EF6" w:rsidP="00D26EF6">
      <w:pPr>
        <w:ind w:firstLine="720"/>
        <w:jc w:val="both"/>
      </w:pPr>
      <w:r>
        <w:t>6. Мета Програми:</w:t>
      </w:r>
    </w:p>
    <w:p w14:paraId="2ECF2F7D" w14:textId="77777777" w:rsidR="00D26EF6" w:rsidRPr="000431DE" w:rsidRDefault="00D26EF6" w:rsidP="00D26EF6">
      <w:pPr>
        <w:ind w:firstLine="720"/>
        <w:jc w:val="both"/>
      </w:pPr>
      <w:r w:rsidRPr="00140CF4">
        <w:t xml:space="preserve"> </w:t>
      </w:r>
      <w:r w:rsidRPr="000431DE">
        <w:t>- підвищення енергоефективності в бюджетній сфері та житлово-комунальному господарстві;</w:t>
      </w:r>
    </w:p>
    <w:p w14:paraId="5D5D936B" w14:textId="77777777" w:rsidR="00D26EF6" w:rsidRPr="000431DE" w:rsidRDefault="00D26EF6" w:rsidP="00D26EF6">
      <w:pPr>
        <w:ind w:firstLine="720"/>
        <w:jc w:val="both"/>
      </w:pPr>
      <w:r w:rsidRPr="000431DE">
        <w:t>- скорочення видатків бюджетних коштів на оплату енергоресурсів;</w:t>
      </w:r>
    </w:p>
    <w:p w14:paraId="69ED54DF" w14:textId="77777777" w:rsidR="00D26EF6" w:rsidRDefault="00D26EF6" w:rsidP="00D26EF6">
      <w:pPr>
        <w:ind w:firstLine="720"/>
        <w:jc w:val="both"/>
      </w:pPr>
      <w:r w:rsidRPr="000431DE">
        <w:t>- збільшення обсягів інвестицій в енергоефективну модернізацію та відновлювальн</w:t>
      </w:r>
      <w:r>
        <w:t>у енергію;</w:t>
      </w:r>
      <w:r w:rsidRPr="00A43B39">
        <w:t xml:space="preserve"> </w:t>
      </w:r>
    </w:p>
    <w:p w14:paraId="50DDE985" w14:textId="77777777" w:rsidR="00D26EF6" w:rsidRDefault="00D26EF6" w:rsidP="00D26EF6">
      <w:pPr>
        <w:ind w:firstLine="720"/>
        <w:jc w:val="both"/>
      </w:pPr>
      <w:r w:rsidRPr="000431DE">
        <w:t xml:space="preserve">- </w:t>
      </w:r>
      <w:r>
        <w:t>збільшення</w:t>
      </w:r>
      <w:r w:rsidRPr="000431DE">
        <w:t xml:space="preserve"> частки нетрадиційних видів палива та віднов</w:t>
      </w:r>
      <w:r>
        <w:t>люваних джерел енергії.</w:t>
      </w:r>
    </w:p>
    <w:p w14:paraId="11131058" w14:textId="77777777" w:rsidR="00D26EF6" w:rsidRDefault="00D26EF6" w:rsidP="00D26EF6">
      <w:pPr>
        <w:tabs>
          <w:tab w:val="left" w:pos="1134"/>
        </w:tabs>
        <w:ind w:left="720"/>
        <w:jc w:val="right"/>
      </w:pPr>
    </w:p>
    <w:p w14:paraId="2366AB81" w14:textId="77777777" w:rsidR="00D26EF6" w:rsidRDefault="00D26EF6" w:rsidP="00D26EF6">
      <w:pPr>
        <w:tabs>
          <w:tab w:val="left" w:pos="-5"/>
        </w:tabs>
        <w:ind w:firstLine="705"/>
        <w:jc w:val="both"/>
      </w:pPr>
      <w:r>
        <w:t>7. Упровадження Програми ґрунтується на необхідності підвищення рівня енергоефективності та енергозбереження об’єктів бюджетної сфери та житлового сектора.</w:t>
      </w:r>
      <w:bookmarkStart w:id="3" w:name="_sciw9x6xzjex" w:colFirst="0" w:colLast="0"/>
      <w:bookmarkEnd w:id="3"/>
    </w:p>
    <w:p w14:paraId="34CE3BCC" w14:textId="77777777" w:rsidR="00D26EF6" w:rsidRDefault="00D26EF6" w:rsidP="00D26EF6">
      <w:pPr>
        <w:tabs>
          <w:tab w:val="left" w:pos="1134"/>
        </w:tabs>
        <w:ind w:left="720"/>
        <w:jc w:val="right"/>
      </w:pPr>
      <w:bookmarkStart w:id="4" w:name="_ctckt3pwbblr" w:colFirst="0" w:colLast="0"/>
      <w:bookmarkEnd w:id="4"/>
    </w:p>
    <w:p w14:paraId="66D8C2F8" w14:textId="77777777" w:rsidR="00D26EF6" w:rsidRDefault="00D26EF6" w:rsidP="00D26EF6">
      <w:pPr>
        <w:tabs>
          <w:tab w:val="left" w:pos="1134"/>
        </w:tabs>
        <w:ind w:firstLine="709"/>
        <w:jc w:val="both"/>
      </w:pPr>
      <w:bookmarkStart w:id="5" w:name="_fmp4imydxfbj" w:colFirst="0" w:colLast="0"/>
      <w:bookmarkStart w:id="6" w:name="_p0519k8p6l1g" w:colFirst="0" w:colLast="0"/>
      <w:bookmarkEnd w:id="5"/>
      <w:bookmarkEnd w:id="6"/>
      <w:r>
        <w:t xml:space="preserve">8. Строк реалізації Програми: </w:t>
      </w:r>
      <w:r w:rsidRPr="000431DE">
        <w:rPr>
          <w:bCs/>
        </w:rPr>
        <w:t>2017 – 2021</w:t>
      </w:r>
      <w:r>
        <w:rPr>
          <w:bCs/>
        </w:rPr>
        <w:t xml:space="preserve"> </w:t>
      </w:r>
      <w:r>
        <w:t>роки.</w:t>
      </w:r>
    </w:p>
    <w:p w14:paraId="24BC9756" w14:textId="77777777" w:rsidR="00D26EF6" w:rsidRDefault="00D26EF6" w:rsidP="00D26EF6">
      <w:pPr>
        <w:tabs>
          <w:tab w:val="left" w:pos="1134"/>
        </w:tabs>
        <w:jc w:val="both"/>
      </w:pPr>
    </w:p>
    <w:p w14:paraId="72067FA7" w14:textId="77777777" w:rsidR="00D26EF6" w:rsidRDefault="00D26EF6" w:rsidP="00D26EF6">
      <w:pPr>
        <w:tabs>
          <w:tab w:val="left" w:pos="1134"/>
        </w:tabs>
        <w:ind w:firstLine="709"/>
        <w:jc w:val="both"/>
      </w:pPr>
      <w:bookmarkStart w:id="7" w:name="_1fob9te" w:colFirst="0" w:colLast="0"/>
      <w:bookmarkEnd w:id="7"/>
      <w:r>
        <w:t>9. Прогнозні обсяги та джерела фінансування Програми:</w:t>
      </w:r>
    </w:p>
    <w:p w14:paraId="7E5C1975" w14:textId="77777777" w:rsidR="00D26EF6" w:rsidRDefault="00D26EF6" w:rsidP="00D26EF6">
      <w:pPr>
        <w:tabs>
          <w:tab w:val="left" w:pos="1134"/>
        </w:tabs>
        <w:ind w:firstLine="709"/>
        <w:jc w:val="both"/>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1418"/>
        <w:gridCol w:w="1247"/>
        <w:gridCol w:w="1247"/>
        <w:gridCol w:w="1248"/>
        <w:gridCol w:w="1247"/>
        <w:gridCol w:w="1390"/>
      </w:tblGrid>
      <w:tr w:rsidR="00D26EF6" w14:paraId="2FD19039" w14:textId="77777777" w:rsidTr="00501582">
        <w:trPr>
          <w:trHeight w:val="320"/>
        </w:trPr>
        <w:tc>
          <w:tcPr>
            <w:tcW w:w="1701" w:type="dxa"/>
            <w:vMerge w:val="restart"/>
            <w:vAlign w:val="center"/>
          </w:tcPr>
          <w:p w14:paraId="2E499E02" w14:textId="77777777" w:rsidR="00D26EF6" w:rsidRDefault="00D26EF6" w:rsidP="00501582">
            <w:pPr>
              <w:ind w:left="-83" w:right="-96"/>
              <w:jc w:val="center"/>
            </w:pPr>
            <w:r>
              <w:t>Джерела</w:t>
            </w:r>
          </w:p>
          <w:p w14:paraId="593F79FB" w14:textId="77777777" w:rsidR="00D26EF6" w:rsidRDefault="00D26EF6" w:rsidP="00501582">
            <w:pPr>
              <w:ind w:left="-83" w:right="-96"/>
              <w:jc w:val="center"/>
            </w:pPr>
            <w:r>
              <w:t>фінансування</w:t>
            </w:r>
          </w:p>
        </w:tc>
        <w:tc>
          <w:tcPr>
            <w:tcW w:w="1418" w:type="dxa"/>
            <w:vMerge w:val="restart"/>
            <w:vAlign w:val="center"/>
          </w:tcPr>
          <w:p w14:paraId="7337886B" w14:textId="77777777" w:rsidR="00D26EF6" w:rsidRDefault="00D26EF6" w:rsidP="00501582">
            <w:pPr>
              <w:jc w:val="center"/>
            </w:pPr>
            <w:r>
              <w:t xml:space="preserve">Обсяг </w:t>
            </w:r>
            <w:proofErr w:type="spellStart"/>
            <w:r>
              <w:t>фінансу-вання</w:t>
            </w:r>
            <w:proofErr w:type="spellEnd"/>
            <w:r>
              <w:t xml:space="preserve"> (тис. грн)</w:t>
            </w:r>
          </w:p>
        </w:tc>
        <w:tc>
          <w:tcPr>
            <w:tcW w:w="6379" w:type="dxa"/>
            <w:gridSpan w:val="5"/>
            <w:vAlign w:val="center"/>
          </w:tcPr>
          <w:p w14:paraId="347962D7" w14:textId="77777777" w:rsidR="00D26EF6" w:rsidRDefault="00D26EF6" w:rsidP="00501582">
            <w:pPr>
              <w:ind w:firstLine="709"/>
              <w:jc w:val="center"/>
            </w:pPr>
            <w:r>
              <w:t>У тому числі за роками (тис. грн)</w:t>
            </w:r>
          </w:p>
        </w:tc>
      </w:tr>
      <w:tr w:rsidR="00D26EF6" w14:paraId="48D9F693" w14:textId="77777777" w:rsidTr="00501582">
        <w:trPr>
          <w:trHeight w:val="680"/>
        </w:trPr>
        <w:tc>
          <w:tcPr>
            <w:tcW w:w="1701" w:type="dxa"/>
            <w:vMerge/>
            <w:vAlign w:val="center"/>
          </w:tcPr>
          <w:p w14:paraId="1596A470" w14:textId="77777777" w:rsidR="00D26EF6" w:rsidRDefault="00D26EF6" w:rsidP="00501582">
            <w:pPr>
              <w:widowControl w:val="0"/>
              <w:pBdr>
                <w:top w:val="nil"/>
                <w:left w:val="nil"/>
                <w:bottom w:val="nil"/>
                <w:right w:val="nil"/>
                <w:between w:val="nil"/>
              </w:pBdr>
              <w:spacing w:line="276" w:lineRule="auto"/>
            </w:pPr>
          </w:p>
        </w:tc>
        <w:tc>
          <w:tcPr>
            <w:tcW w:w="1418" w:type="dxa"/>
            <w:vMerge/>
            <w:vAlign w:val="center"/>
          </w:tcPr>
          <w:p w14:paraId="4F2F2C56" w14:textId="77777777" w:rsidR="00D26EF6" w:rsidRDefault="00D26EF6" w:rsidP="00501582">
            <w:pPr>
              <w:widowControl w:val="0"/>
              <w:pBdr>
                <w:top w:val="nil"/>
                <w:left w:val="nil"/>
                <w:bottom w:val="nil"/>
                <w:right w:val="nil"/>
                <w:between w:val="nil"/>
              </w:pBdr>
              <w:spacing w:line="276" w:lineRule="auto"/>
            </w:pPr>
          </w:p>
        </w:tc>
        <w:tc>
          <w:tcPr>
            <w:tcW w:w="1247" w:type="dxa"/>
            <w:vAlign w:val="center"/>
          </w:tcPr>
          <w:p w14:paraId="5FC4BC4D" w14:textId="77777777" w:rsidR="00D26EF6" w:rsidRDefault="00D26EF6" w:rsidP="00501582">
            <w:pPr>
              <w:ind w:firstLine="37"/>
              <w:jc w:val="center"/>
            </w:pPr>
            <w:r>
              <w:t>2017</w:t>
            </w:r>
          </w:p>
        </w:tc>
        <w:tc>
          <w:tcPr>
            <w:tcW w:w="1247" w:type="dxa"/>
            <w:vAlign w:val="center"/>
          </w:tcPr>
          <w:p w14:paraId="1978C6BE" w14:textId="77777777" w:rsidR="00D26EF6" w:rsidRDefault="00D26EF6" w:rsidP="00501582">
            <w:pPr>
              <w:ind w:firstLine="37"/>
              <w:jc w:val="center"/>
            </w:pPr>
            <w:r>
              <w:t>2018</w:t>
            </w:r>
          </w:p>
        </w:tc>
        <w:tc>
          <w:tcPr>
            <w:tcW w:w="1248" w:type="dxa"/>
            <w:vAlign w:val="center"/>
          </w:tcPr>
          <w:p w14:paraId="496D28A9" w14:textId="77777777" w:rsidR="00D26EF6" w:rsidRDefault="00D26EF6" w:rsidP="00501582">
            <w:pPr>
              <w:ind w:firstLine="37"/>
              <w:jc w:val="center"/>
            </w:pPr>
            <w:r>
              <w:t>2019</w:t>
            </w:r>
          </w:p>
        </w:tc>
        <w:tc>
          <w:tcPr>
            <w:tcW w:w="1247" w:type="dxa"/>
            <w:vAlign w:val="center"/>
          </w:tcPr>
          <w:p w14:paraId="7BBDB9BA" w14:textId="77777777" w:rsidR="00D26EF6" w:rsidRDefault="00D26EF6" w:rsidP="00501582">
            <w:pPr>
              <w:ind w:firstLine="37"/>
              <w:jc w:val="center"/>
            </w:pPr>
            <w:r>
              <w:t>2020</w:t>
            </w:r>
          </w:p>
        </w:tc>
        <w:tc>
          <w:tcPr>
            <w:tcW w:w="1390" w:type="dxa"/>
            <w:vAlign w:val="center"/>
          </w:tcPr>
          <w:p w14:paraId="388B08B6" w14:textId="77777777" w:rsidR="00D26EF6" w:rsidRDefault="00D26EF6" w:rsidP="00501582">
            <w:pPr>
              <w:ind w:firstLine="37"/>
              <w:jc w:val="center"/>
            </w:pPr>
            <w:r>
              <w:t>2021</w:t>
            </w:r>
          </w:p>
        </w:tc>
      </w:tr>
      <w:tr w:rsidR="00D26EF6" w14:paraId="59437F51" w14:textId="77777777" w:rsidTr="00501582">
        <w:trPr>
          <w:trHeight w:val="860"/>
        </w:trPr>
        <w:tc>
          <w:tcPr>
            <w:tcW w:w="1701" w:type="dxa"/>
            <w:vAlign w:val="center"/>
          </w:tcPr>
          <w:p w14:paraId="6CD531AD" w14:textId="77777777" w:rsidR="00D26EF6" w:rsidRDefault="00D26EF6" w:rsidP="00501582">
            <w:pPr>
              <w:ind w:firstLine="37"/>
              <w:jc w:val="center"/>
            </w:pPr>
            <w:r>
              <w:t>Міський бюджет</w:t>
            </w:r>
          </w:p>
        </w:tc>
        <w:tc>
          <w:tcPr>
            <w:tcW w:w="141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9DFB69A" w14:textId="77777777" w:rsidR="00D26EF6" w:rsidRPr="00A52740" w:rsidRDefault="00D26EF6" w:rsidP="00501582">
            <w:pPr>
              <w:ind w:firstLine="37"/>
              <w:jc w:val="center"/>
            </w:pPr>
            <w:r w:rsidRPr="00A52740">
              <w:t>304</w:t>
            </w:r>
            <w:r>
              <w:t> </w:t>
            </w:r>
            <w:r w:rsidRPr="00A52740">
              <w:t>950</w:t>
            </w:r>
            <w:r>
              <w:t>,00</w:t>
            </w:r>
          </w:p>
        </w:tc>
        <w:tc>
          <w:tcPr>
            <w:tcW w:w="124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66D1C6C" w14:textId="77777777" w:rsidR="00D26EF6" w:rsidRPr="00A52740" w:rsidRDefault="00D26EF6" w:rsidP="00501582">
            <w:pPr>
              <w:ind w:firstLine="37"/>
              <w:jc w:val="center"/>
            </w:pPr>
            <w:r w:rsidRPr="00A52740">
              <w:t>2</w:t>
            </w:r>
            <w:r>
              <w:t> </w:t>
            </w:r>
            <w:r w:rsidRPr="00A52740">
              <w:t>500</w:t>
            </w:r>
            <w:r>
              <w:t>,00</w:t>
            </w:r>
          </w:p>
        </w:tc>
        <w:tc>
          <w:tcPr>
            <w:tcW w:w="124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2E812FB" w14:textId="77777777" w:rsidR="00D26EF6" w:rsidRPr="00A52740" w:rsidRDefault="00D26EF6" w:rsidP="00501582">
            <w:pPr>
              <w:ind w:firstLine="37"/>
              <w:jc w:val="center"/>
            </w:pPr>
            <w:r w:rsidRPr="00A52740">
              <w:t>45</w:t>
            </w:r>
            <w:r>
              <w:t> </w:t>
            </w:r>
            <w:r w:rsidRPr="00A52740">
              <w:t>200</w:t>
            </w:r>
            <w:r>
              <w:t>,00</w:t>
            </w:r>
          </w:p>
        </w:tc>
        <w:tc>
          <w:tcPr>
            <w:tcW w:w="124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C2D066B" w14:textId="77777777" w:rsidR="00D26EF6" w:rsidRPr="00A52740" w:rsidRDefault="00D26EF6" w:rsidP="00501582">
            <w:pPr>
              <w:ind w:firstLine="37"/>
              <w:jc w:val="center"/>
            </w:pPr>
            <w:r w:rsidRPr="00A52740">
              <w:t>65</w:t>
            </w:r>
            <w:r>
              <w:t> </w:t>
            </w:r>
            <w:r w:rsidRPr="00A52740">
              <w:t>700</w:t>
            </w:r>
            <w:r>
              <w:t>,00</w:t>
            </w:r>
          </w:p>
        </w:tc>
        <w:tc>
          <w:tcPr>
            <w:tcW w:w="124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65C0B8A" w14:textId="77777777" w:rsidR="00D26EF6" w:rsidRPr="00A52740" w:rsidRDefault="00D26EF6" w:rsidP="00501582">
            <w:pPr>
              <w:ind w:firstLine="37"/>
              <w:jc w:val="center"/>
            </w:pPr>
            <w:r w:rsidRPr="00A52740">
              <w:t>84</w:t>
            </w:r>
            <w:r>
              <w:t> </w:t>
            </w:r>
            <w:r w:rsidRPr="00A52740">
              <w:t>400</w:t>
            </w:r>
            <w:r>
              <w:t>,00</w:t>
            </w:r>
          </w:p>
        </w:tc>
        <w:tc>
          <w:tcPr>
            <w:tcW w:w="139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43390B6" w14:textId="77777777" w:rsidR="00D26EF6" w:rsidRPr="00A52740" w:rsidRDefault="00D26EF6" w:rsidP="00501582">
            <w:pPr>
              <w:ind w:firstLine="37"/>
              <w:jc w:val="center"/>
            </w:pPr>
            <w:r w:rsidRPr="00A52740">
              <w:t>107</w:t>
            </w:r>
            <w:r>
              <w:t> </w:t>
            </w:r>
            <w:r w:rsidRPr="00A52740">
              <w:t>160</w:t>
            </w:r>
            <w:r>
              <w:t>,00</w:t>
            </w:r>
          </w:p>
        </w:tc>
      </w:tr>
    </w:tbl>
    <w:p w14:paraId="0D78212B" w14:textId="77777777" w:rsidR="00D26EF6" w:rsidRDefault="00D26EF6" w:rsidP="00D26EF6">
      <w:pPr>
        <w:ind w:firstLine="709"/>
        <w:jc w:val="both"/>
      </w:pPr>
    </w:p>
    <w:p w14:paraId="549D20D2" w14:textId="77777777" w:rsidR="00D26EF6" w:rsidRDefault="00D26EF6" w:rsidP="00D26EF6">
      <w:pPr>
        <w:ind w:firstLine="709"/>
        <w:jc w:val="both"/>
      </w:pPr>
      <w:r>
        <w:t>10. Контроль за виконанням Програми здійснює постійна комісія міської ради з питань бюджету, фінансів та місцевого самоврядування, департамент економіки, фінансів та міського бюджету Дніпровської міської ради,  департамент інноваційного розвитку Дніпровської міської ради відповідно до повноважень.</w:t>
      </w:r>
    </w:p>
    <w:p w14:paraId="2B010CF4" w14:textId="77777777" w:rsidR="00D26EF6" w:rsidRDefault="00D26EF6" w:rsidP="00D26EF6">
      <w:pPr>
        <w:jc w:val="both"/>
      </w:pPr>
    </w:p>
    <w:p w14:paraId="625ABF5C" w14:textId="77777777" w:rsidR="00D26EF6" w:rsidRDefault="00D26EF6" w:rsidP="00D26EF6">
      <w:pPr>
        <w:jc w:val="both"/>
      </w:pPr>
    </w:p>
    <w:p w14:paraId="4E6C1AA4" w14:textId="77777777" w:rsidR="00D26EF6" w:rsidRDefault="00D26EF6" w:rsidP="00D26EF6">
      <w:pPr>
        <w:jc w:val="both"/>
      </w:pPr>
      <w:r>
        <w:t xml:space="preserve">Директор департаменту </w:t>
      </w:r>
    </w:p>
    <w:p w14:paraId="2446E6D6" w14:textId="77777777" w:rsidR="00D26EF6" w:rsidRDefault="00D26EF6" w:rsidP="00D26EF6">
      <w:pPr>
        <w:jc w:val="both"/>
      </w:pPr>
      <w:r>
        <w:t>інноваційного розвитку</w:t>
      </w:r>
    </w:p>
    <w:p w14:paraId="50DEDAE1" w14:textId="1126074D" w:rsidR="00D26EF6" w:rsidRDefault="00D26EF6" w:rsidP="00D26EF6">
      <w:pPr>
        <w:jc w:val="both"/>
      </w:pPr>
      <w:r>
        <w:t>Дніпровської міської ради                                                              Ю. О. Павлюк</w:t>
      </w:r>
    </w:p>
    <w:p w14:paraId="108D35CB" w14:textId="14557189" w:rsidR="00D26EF6" w:rsidRDefault="00D26EF6" w:rsidP="00D26EF6">
      <w:pPr>
        <w:jc w:val="both"/>
      </w:pPr>
    </w:p>
    <w:p w14:paraId="2CF13E82" w14:textId="3DF7BB5F" w:rsidR="00D26EF6" w:rsidRDefault="00D26EF6" w:rsidP="00D26EF6">
      <w:pPr>
        <w:jc w:val="both"/>
      </w:pPr>
    </w:p>
    <w:p w14:paraId="63DC038D" w14:textId="0A812279" w:rsidR="00D26EF6" w:rsidRDefault="00D26EF6" w:rsidP="00D26EF6">
      <w:pPr>
        <w:jc w:val="both"/>
      </w:pPr>
    </w:p>
    <w:p w14:paraId="267B8A33" w14:textId="13DE6B49" w:rsidR="00D26EF6" w:rsidRDefault="00D26EF6" w:rsidP="00D26EF6">
      <w:pPr>
        <w:jc w:val="both"/>
      </w:pPr>
    </w:p>
    <w:p w14:paraId="56C68D8F" w14:textId="1A319014" w:rsidR="00FB5D3A" w:rsidRDefault="00FB5D3A" w:rsidP="00D26EF6">
      <w:pPr>
        <w:jc w:val="both"/>
      </w:pPr>
    </w:p>
    <w:p w14:paraId="3E962CD6" w14:textId="0DC6ABF5" w:rsidR="00793AA0" w:rsidRPr="009614FF" w:rsidRDefault="00793AA0" w:rsidP="00793AA0">
      <w:pPr>
        <w:rPr>
          <w:color w:val="000000"/>
        </w:rPr>
      </w:pPr>
      <w:r w:rsidRPr="009614FF">
        <w:rPr>
          <w:color w:val="000000"/>
        </w:rPr>
        <w:t xml:space="preserve">Кодифікацію проведено станом на </w:t>
      </w:r>
      <w:r w:rsidR="003E4838">
        <w:rPr>
          <w:color w:val="000000"/>
        </w:rPr>
        <w:t>02</w:t>
      </w:r>
      <w:r w:rsidRPr="009614FF">
        <w:rPr>
          <w:color w:val="000000"/>
        </w:rPr>
        <w:t>.</w:t>
      </w:r>
      <w:r w:rsidR="003E4838">
        <w:rPr>
          <w:color w:val="000000"/>
        </w:rPr>
        <w:t>12</w:t>
      </w:r>
      <w:r w:rsidRPr="009614FF">
        <w:rPr>
          <w:color w:val="000000"/>
        </w:rPr>
        <w:t>.2019</w:t>
      </w:r>
    </w:p>
    <w:p w14:paraId="2242EF60" w14:textId="77777777" w:rsidR="00793AA0" w:rsidRPr="009614FF" w:rsidRDefault="00793AA0" w:rsidP="00793AA0">
      <w:pPr>
        <w:rPr>
          <w:color w:val="000000"/>
        </w:rPr>
      </w:pPr>
    </w:p>
    <w:p w14:paraId="7CE60359" w14:textId="77777777" w:rsidR="00793AA0" w:rsidRPr="009614FF" w:rsidRDefault="00793AA0" w:rsidP="00793AA0">
      <w:pPr>
        <w:rPr>
          <w:color w:val="000000"/>
        </w:rPr>
      </w:pPr>
      <w:r w:rsidRPr="009614FF">
        <w:rPr>
          <w:color w:val="000000"/>
        </w:rPr>
        <w:t xml:space="preserve">Директор департаменту </w:t>
      </w:r>
    </w:p>
    <w:p w14:paraId="1F1B667E" w14:textId="77777777" w:rsidR="00793AA0" w:rsidRPr="009614FF" w:rsidRDefault="00793AA0" w:rsidP="00793AA0">
      <w:pPr>
        <w:rPr>
          <w:color w:val="000000"/>
        </w:rPr>
      </w:pPr>
      <w:r w:rsidRPr="009614FF">
        <w:rPr>
          <w:color w:val="000000"/>
        </w:rPr>
        <w:t xml:space="preserve">інноваційного розвитку </w:t>
      </w:r>
    </w:p>
    <w:p w14:paraId="7937BEAB" w14:textId="77777777" w:rsidR="00793AA0" w:rsidRPr="009614FF" w:rsidRDefault="00793AA0" w:rsidP="00793AA0">
      <w:pPr>
        <w:rPr>
          <w:color w:val="000000"/>
        </w:rPr>
      </w:pPr>
      <w:r w:rsidRPr="009614FF">
        <w:rPr>
          <w:color w:val="000000"/>
        </w:rPr>
        <w:t>Дніпровської міської ради                                                                    Ю. О. Павлюк</w:t>
      </w:r>
    </w:p>
    <w:p w14:paraId="7A70FCAB" w14:textId="5B9A2F2B" w:rsidR="00FB5D3A" w:rsidRDefault="00FB5D3A" w:rsidP="00D26EF6">
      <w:pPr>
        <w:jc w:val="both"/>
      </w:pPr>
    </w:p>
    <w:p w14:paraId="451078FC" w14:textId="23FE38C2" w:rsidR="00FB5D3A" w:rsidRDefault="00FB5D3A" w:rsidP="00D26EF6">
      <w:pPr>
        <w:jc w:val="both"/>
      </w:pPr>
    </w:p>
    <w:p w14:paraId="6AD442D1" w14:textId="6C142BAF" w:rsidR="00FB5D3A" w:rsidRDefault="00FB5D3A" w:rsidP="00D26EF6">
      <w:pPr>
        <w:jc w:val="both"/>
      </w:pPr>
    </w:p>
    <w:p w14:paraId="5CDCB7CF" w14:textId="1A8454F2" w:rsidR="00FB5D3A" w:rsidRDefault="00FB5D3A" w:rsidP="00D26EF6">
      <w:pPr>
        <w:jc w:val="both"/>
      </w:pPr>
    </w:p>
    <w:p w14:paraId="61BB8C19" w14:textId="72FA8028" w:rsidR="00FB5D3A" w:rsidRDefault="00FB5D3A" w:rsidP="00D26EF6">
      <w:pPr>
        <w:jc w:val="both"/>
      </w:pPr>
    </w:p>
    <w:p w14:paraId="0F138003" w14:textId="7A22A1C4" w:rsidR="00FB5D3A" w:rsidRDefault="00FB5D3A" w:rsidP="00D26EF6">
      <w:pPr>
        <w:jc w:val="both"/>
      </w:pPr>
    </w:p>
    <w:p w14:paraId="1DA4E2A0" w14:textId="5996E8DE" w:rsidR="00FB5D3A" w:rsidRDefault="00FB5D3A" w:rsidP="00D26EF6">
      <w:pPr>
        <w:jc w:val="both"/>
      </w:pPr>
    </w:p>
    <w:p w14:paraId="0D707733" w14:textId="2E999E3E" w:rsidR="00FB5D3A" w:rsidRDefault="00FB5D3A" w:rsidP="00D26EF6">
      <w:pPr>
        <w:jc w:val="both"/>
      </w:pPr>
    </w:p>
    <w:p w14:paraId="56588BA3" w14:textId="1DF1C143" w:rsidR="00FB5D3A" w:rsidRDefault="00FB5D3A" w:rsidP="00D26EF6">
      <w:pPr>
        <w:jc w:val="both"/>
      </w:pPr>
    </w:p>
    <w:p w14:paraId="5E8FE108" w14:textId="50B8EADD" w:rsidR="00FB5D3A" w:rsidRDefault="00FB5D3A" w:rsidP="00D26EF6">
      <w:pPr>
        <w:jc w:val="both"/>
      </w:pPr>
    </w:p>
    <w:p w14:paraId="6116FCE5" w14:textId="49F0CA83" w:rsidR="00FB5D3A" w:rsidRDefault="00FB5D3A" w:rsidP="00D26EF6">
      <w:pPr>
        <w:jc w:val="both"/>
      </w:pPr>
    </w:p>
    <w:p w14:paraId="3595DDF4" w14:textId="5170B5BA" w:rsidR="00FB5D3A" w:rsidRPr="005B0A36" w:rsidRDefault="00FB5D3A" w:rsidP="00D26EF6">
      <w:pPr>
        <w:jc w:val="both"/>
        <w:rPr>
          <w:sz w:val="24"/>
          <w:szCs w:val="24"/>
        </w:rPr>
      </w:pPr>
    </w:p>
    <w:p w14:paraId="4B755E1B" w14:textId="77777777" w:rsidR="00793AA0" w:rsidRDefault="00793AA0" w:rsidP="005B0A36">
      <w:pPr>
        <w:ind w:left="5103"/>
        <w:rPr>
          <w:sz w:val="24"/>
          <w:szCs w:val="24"/>
        </w:rPr>
      </w:pPr>
    </w:p>
    <w:p w14:paraId="7B633EFF" w14:textId="77777777" w:rsidR="00793AA0" w:rsidRDefault="00793AA0" w:rsidP="005B0A36">
      <w:pPr>
        <w:ind w:left="5103"/>
        <w:rPr>
          <w:sz w:val="24"/>
          <w:szCs w:val="24"/>
        </w:rPr>
      </w:pPr>
    </w:p>
    <w:p w14:paraId="7ED391F8" w14:textId="77777777" w:rsidR="00793AA0" w:rsidRDefault="00793AA0" w:rsidP="005B0A36">
      <w:pPr>
        <w:ind w:left="5103"/>
        <w:rPr>
          <w:sz w:val="24"/>
          <w:szCs w:val="24"/>
        </w:rPr>
      </w:pPr>
    </w:p>
    <w:p w14:paraId="6238E6AC" w14:textId="2974BF17" w:rsidR="00FB5D3A" w:rsidRPr="005B0A36" w:rsidRDefault="00FB5D3A" w:rsidP="005B0A36">
      <w:pPr>
        <w:ind w:left="5103"/>
        <w:rPr>
          <w:sz w:val="24"/>
          <w:szCs w:val="24"/>
        </w:rPr>
      </w:pPr>
      <w:r w:rsidRPr="005B0A36">
        <w:rPr>
          <w:sz w:val="24"/>
          <w:szCs w:val="24"/>
        </w:rPr>
        <w:lastRenderedPageBreak/>
        <w:t>Додаток 2</w:t>
      </w:r>
    </w:p>
    <w:p w14:paraId="73BCD9E0" w14:textId="0D3D56F7" w:rsidR="00FB5D3A" w:rsidRPr="005B0A36" w:rsidRDefault="00FB5D3A" w:rsidP="005B0A36">
      <w:pPr>
        <w:ind w:left="5103"/>
        <w:rPr>
          <w:sz w:val="24"/>
          <w:szCs w:val="24"/>
        </w:rPr>
      </w:pPr>
      <w:r w:rsidRPr="005B0A36">
        <w:rPr>
          <w:sz w:val="24"/>
          <w:szCs w:val="24"/>
        </w:rPr>
        <w:t>до Програми з енергозбереження, енергоефективності та раціонального використання паливно-енергетичних ресурсів у місті Дніпрі на 2017 – 2021 роки</w:t>
      </w:r>
    </w:p>
    <w:p w14:paraId="2EFF54AC" w14:textId="1593D547" w:rsidR="00FB5D3A" w:rsidRPr="005B0A36" w:rsidRDefault="00FB5D3A" w:rsidP="005B0A36">
      <w:pPr>
        <w:ind w:left="5103"/>
        <w:rPr>
          <w:i/>
          <w:sz w:val="24"/>
          <w:szCs w:val="24"/>
        </w:rPr>
      </w:pPr>
      <w:r w:rsidRPr="005B0A36">
        <w:rPr>
          <w:i/>
          <w:sz w:val="24"/>
          <w:szCs w:val="24"/>
        </w:rPr>
        <w:t xml:space="preserve">(у редакції рішення міської ради </w:t>
      </w:r>
      <w:r w:rsidR="00793AA0">
        <w:rPr>
          <w:i/>
          <w:sz w:val="24"/>
          <w:szCs w:val="24"/>
        </w:rPr>
        <w:br/>
      </w:r>
      <w:r w:rsidRPr="005B0A36">
        <w:rPr>
          <w:i/>
          <w:sz w:val="24"/>
          <w:szCs w:val="24"/>
        </w:rPr>
        <w:t>від 22.05.2019 № 10/45)</w:t>
      </w:r>
    </w:p>
    <w:p w14:paraId="600140E4" w14:textId="77777777" w:rsidR="00FB5D3A" w:rsidRPr="005B0A36" w:rsidRDefault="00FB5D3A" w:rsidP="00F40987">
      <w:pPr>
        <w:rPr>
          <w:sz w:val="18"/>
          <w:szCs w:val="24"/>
        </w:rPr>
      </w:pPr>
    </w:p>
    <w:p w14:paraId="0F74BD75" w14:textId="4FC064F6" w:rsidR="00F40987" w:rsidRPr="005B0A36" w:rsidRDefault="00FB5D3A" w:rsidP="00F40987">
      <w:pPr>
        <w:jc w:val="center"/>
        <w:rPr>
          <w:sz w:val="24"/>
          <w:szCs w:val="24"/>
        </w:rPr>
      </w:pPr>
      <w:r w:rsidRPr="005B0A36">
        <w:rPr>
          <w:sz w:val="24"/>
          <w:szCs w:val="24"/>
        </w:rPr>
        <w:t>Очікувані результати виконання Програми з енергозбереження, енергоефективності та раціонального використання паливно-енергетичних ресурсів</w:t>
      </w:r>
    </w:p>
    <w:p w14:paraId="14600C59" w14:textId="2437E5B9" w:rsidR="00FB5D3A" w:rsidRPr="005B0A36" w:rsidRDefault="00FB5D3A" w:rsidP="00F40987">
      <w:pPr>
        <w:jc w:val="center"/>
        <w:rPr>
          <w:sz w:val="24"/>
          <w:szCs w:val="24"/>
        </w:rPr>
      </w:pPr>
      <w:r w:rsidRPr="005B0A36">
        <w:rPr>
          <w:sz w:val="24"/>
          <w:szCs w:val="24"/>
        </w:rPr>
        <w:t>у місті Дніпрі на 2017 – 2021 роки</w:t>
      </w:r>
    </w:p>
    <w:p w14:paraId="43C67F35" w14:textId="77777777" w:rsidR="00FB5D3A" w:rsidRPr="005B0A36" w:rsidRDefault="00FB5D3A" w:rsidP="00F40987">
      <w:pPr>
        <w:rPr>
          <w:sz w:val="18"/>
          <w:szCs w:val="24"/>
        </w:rPr>
      </w:pP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0"/>
        <w:gridCol w:w="2864"/>
        <w:gridCol w:w="3155"/>
        <w:gridCol w:w="1324"/>
        <w:gridCol w:w="1387"/>
      </w:tblGrid>
      <w:tr w:rsidR="00FB5D3A" w:rsidRPr="005B0A36" w14:paraId="51F09DD2" w14:textId="77777777" w:rsidTr="00231AC3">
        <w:tc>
          <w:tcPr>
            <w:tcW w:w="590" w:type="dxa"/>
            <w:tcBorders>
              <w:bottom w:val="single" w:sz="4" w:space="0" w:color="auto"/>
            </w:tcBorders>
          </w:tcPr>
          <w:p w14:paraId="310AFC08" w14:textId="77777777" w:rsidR="00FB5D3A" w:rsidRPr="005B0A36" w:rsidRDefault="00FB5D3A" w:rsidP="00501582">
            <w:pPr>
              <w:rPr>
                <w:sz w:val="24"/>
                <w:szCs w:val="24"/>
              </w:rPr>
            </w:pPr>
            <w:r w:rsidRPr="005B0A36">
              <w:rPr>
                <w:color w:val="000000"/>
                <w:sz w:val="24"/>
                <w:szCs w:val="24"/>
              </w:rPr>
              <w:t>№ п/п</w:t>
            </w:r>
          </w:p>
        </w:tc>
        <w:tc>
          <w:tcPr>
            <w:tcW w:w="2864" w:type="dxa"/>
            <w:tcBorders>
              <w:top w:val="single" w:sz="8" w:space="0" w:color="auto"/>
              <w:left w:val="nil"/>
              <w:bottom w:val="single" w:sz="8" w:space="0" w:color="auto"/>
              <w:right w:val="single" w:sz="8" w:space="0" w:color="auto"/>
            </w:tcBorders>
            <w:vAlign w:val="center"/>
          </w:tcPr>
          <w:p w14:paraId="0D738857" w14:textId="77777777" w:rsidR="00FB5D3A" w:rsidRPr="005B0A36" w:rsidRDefault="00FB5D3A" w:rsidP="00501582">
            <w:pPr>
              <w:jc w:val="center"/>
              <w:rPr>
                <w:color w:val="000000"/>
                <w:sz w:val="24"/>
                <w:szCs w:val="24"/>
              </w:rPr>
            </w:pPr>
            <w:r w:rsidRPr="005B0A36">
              <w:rPr>
                <w:color w:val="000000"/>
                <w:sz w:val="24"/>
                <w:szCs w:val="24"/>
              </w:rPr>
              <w:t>Завдання</w:t>
            </w:r>
          </w:p>
        </w:tc>
        <w:tc>
          <w:tcPr>
            <w:tcW w:w="3155" w:type="dxa"/>
            <w:tcBorders>
              <w:top w:val="single" w:sz="8" w:space="0" w:color="auto"/>
              <w:left w:val="nil"/>
              <w:right w:val="single" w:sz="8" w:space="0" w:color="auto"/>
            </w:tcBorders>
            <w:vAlign w:val="center"/>
          </w:tcPr>
          <w:p w14:paraId="24422562" w14:textId="77777777" w:rsidR="00FB5D3A" w:rsidRPr="005B0A36" w:rsidRDefault="00FB5D3A" w:rsidP="00501582">
            <w:pPr>
              <w:jc w:val="center"/>
              <w:rPr>
                <w:color w:val="000000"/>
                <w:sz w:val="24"/>
                <w:szCs w:val="24"/>
              </w:rPr>
            </w:pPr>
            <w:r w:rsidRPr="005B0A36">
              <w:rPr>
                <w:color w:val="000000"/>
                <w:sz w:val="24"/>
                <w:szCs w:val="24"/>
              </w:rPr>
              <w:t>Найменування показника виконання завдання</w:t>
            </w:r>
          </w:p>
        </w:tc>
        <w:tc>
          <w:tcPr>
            <w:tcW w:w="1324" w:type="dxa"/>
            <w:tcBorders>
              <w:top w:val="single" w:sz="8" w:space="0" w:color="auto"/>
              <w:left w:val="nil"/>
              <w:bottom w:val="single" w:sz="8" w:space="0" w:color="auto"/>
              <w:right w:val="single" w:sz="8" w:space="0" w:color="auto"/>
            </w:tcBorders>
            <w:vAlign w:val="center"/>
          </w:tcPr>
          <w:p w14:paraId="18A0E7C9" w14:textId="77777777" w:rsidR="00FB5D3A" w:rsidRPr="005B0A36" w:rsidRDefault="00FB5D3A" w:rsidP="00501582">
            <w:pPr>
              <w:jc w:val="center"/>
              <w:rPr>
                <w:color w:val="000000"/>
                <w:sz w:val="24"/>
                <w:szCs w:val="24"/>
              </w:rPr>
            </w:pPr>
            <w:r w:rsidRPr="005B0A36">
              <w:rPr>
                <w:color w:val="000000"/>
                <w:sz w:val="24"/>
                <w:szCs w:val="24"/>
              </w:rPr>
              <w:t>Одиниця виміру</w:t>
            </w:r>
          </w:p>
        </w:tc>
        <w:tc>
          <w:tcPr>
            <w:tcW w:w="1387" w:type="dxa"/>
            <w:tcBorders>
              <w:top w:val="single" w:sz="8" w:space="0" w:color="auto"/>
              <w:left w:val="nil"/>
              <w:bottom w:val="single" w:sz="8" w:space="0" w:color="auto"/>
              <w:right w:val="single" w:sz="8" w:space="0" w:color="auto"/>
            </w:tcBorders>
            <w:vAlign w:val="center"/>
          </w:tcPr>
          <w:p w14:paraId="6FE8D2EC" w14:textId="77777777" w:rsidR="00FB5D3A" w:rsidRPr="005B0A36" w:rsidRDefault="00FB5D3A" w:rsidP="00501582">
            <w:pPr>
              <w:jc w:val="center"/>
              <w:rPr>
                <w:color w:val="000000"/>
                <w:sz w:val="24"/>
                <w:szCs w:val="24"/>
              </w:rPr>
            </w:pPr>
            <w:r w:rsidRPr="005B0A36">
              <w:rPr>
                <w:color w:val="000000"/>
                <w:sz w:val="24"/>
                <w:szCs w:val="24"/>
              </w:rPr>
              <w:t>Показник виконання</w:t>
            </w:r>
          </w:p>
        </w:tc>
      </w:tr>
      <w:tr w:rsidR="00FB5D3A" w:rsidRPr="005B0A36" w14:paraId="37350938" w14:textId="77777777" w:rsidTr="00231AC3">
        <w:trPr>
          <w:trHeight w:val="2948"/>
        </w:trPr>
        <w:tc>
          <w:tcPr>
            <w:tcW w:w="590" w:type="dxa"/>
            <w:tcBorders>
              <w:bottom w:val="single" w:sz="4" w:space="0" w:color="auto"/>
            </w:tcBorders>
          </w:tcPr>
          <w:p w14:paraId="16E36552" w14:textId="77777777" w:rsidR="00FB5D3A" w:rsidRPr="005B0A36" w:rsidRDefault="00FB5D3A" w:rsidP="00501582">
            <w:pPr>
              <w:rPr>
                <w:sz w:val="24"/>
                <w:szCs w:val="24"/>
              </w:rPr>
            </w:pPr>
            <w:r w:rsidRPr="005B0A36">
              <w:rPr>
                <w:sz w:val="24"/>
                <w:szCs w:val="24"/>
              </w:rPr>
              <w:t>1</w:t>
            </w:r>
          </w:p>
        </w:tc>
        <w:tc>
          <w:tcPr>
            <w:tcW w:w="2864" w:type="dxa"/>
            <w:tcBorders>
              <w:top w:val="nil"/>
              <w:left w:val="nil"/>
              <w:bottom w:val="single" w:sz="8" w:space="0" w:color="auto"/>
            </w:tcBorders>
          </w:tcPr>
          <w:p w14:paraId="2CB2C113" w14:textId="3451D7D7" w:rsidR="00FB5D3A" w:rsidRPr="005B0A36" w:rsidRDefault="00FB5D3A" w:rsidP="00501582">
            <w:pPr>
              <w:jc w:val="both"/>
              <w:rPr>
                <w:color w:val="000000"/>
                <w:sz w:val="24"/>
                <w:szCs w:val="24"/>
              </w:rPr>
            </w:pPr>
            <w:r w:rsidRPr="005B0A36">
              <w:rPr>
                <w:color w:val="000000"/>
                <w:sz w:val="24"/>
                <w:szCs w:val="24"/>
              </w:rPr>
              <w:t xml:space="preserve">Популяризація та </w:t>
            </w:r>
            <w:proofErr w:type="spellStart"/>
            <w:r w:rsidRPr="005B0A36">
              <w:rPr>
                <w:color w:val="000000"/>
                <w:sz w:val="24"/>
                <w:szCs w:val="24"/>
              </w:rPr>
              <w:t>моти-вація</w:t>
            </w:r>
            <w:proofErr w:type="spellEnd"/>
            <w:r w:rsidRPr="005B0A36">
              <w:rPr>
                <w:color w:val="000000"/>
                <w:sz w:val="24"/>
                <w:szCs w:val="24"/>
              </w:rPr>
              <w:t xml:space="preserve"> ефе</w:t>
            </w:r>
            <w:r w:rsidR="00776100">
              <w:rPr>
                <w:color w:val="000000"/>
                <w:sz w:val="24"/>
                <w:szCs w:val="24"/>
              </w:rPr>
              <w:t>ктивного  та ощадливого спожива</w:t>
            </w:r>
            <w:r w:rsidRPr="005B0A36">
              <w:rPr>
                <w:color w:val="000000"/>
                <w:sz w:val="24"/>
                <w:szCs w:val="24"/>
              </w:rPr>
              <w:t>ння паливно-е</w:t>
            </w:r>
            <w:r w:rsidR="00776100">
              <w:rPr>
                <w:color w:val="000000"/>
                <w:sz w:val="24"/>
                <w:szCs w:val="24"/>
              </w:rPr>
              <w:t xml:space="preserve">нергетичних ресурсів  серед </w:t>
            </w:r>
            <w:proofErr w:type="spellStart"/>
            <w:r w:rsidR="00776100">
              <w:rPr>
                <w:color w:val="000000"/>
                <w:sz w:val="24"/>
                <w:szCs w:val="24"/>
              </w:rPr>
              <w:t>на</w:t>
            </w:r>
            <w:r w:rsidRPr="005B0A36">
              <w:rPr>
                <w:color w:val="000000"/>
                <w:sz w:val="24"/>
                <w:szCs w:val="24"/>
              </w:rPr>
              <w:t>се</w:t>
            </w:r>
            <w:r w:rsidR="00776100">
              <w:rPr>
                <w:color w:val="000000"/>
                <w:sz w:val="24"/>
                <w:szCs w:val="24"/>
              </w:rPr>
              <w:t>-</w:t>
            </w:r>
            <w:r w:rsidRPr="005B0A36">
              <w:rPr>
                <w:color w:val="000000"/>
                <w:sz w:val="24"/>
                <w:szCs w:val="24"/>
              </w:rPr>
              <w:t>лення</w:t>
            </w:r>
            <w:proofErr w:type="spellEnd"/>
            <w:r w:rsidRPr="005B0A36">
              <w:rPr>
                <w:color w:val="000000"/>
                <w:sz w:val="24"/>
                <w:szCs w:val="24"/>
              </w:rPr>
              <w:t xml:space="preserve">,  підприємств та організацій усіх форм власності </w:t>
            </w:r>
          </w:p>
        </w:tc>
        <w:tc>
          <w:tcPr>
            <w:tcW w:w="3155" w:type="dxa"/>
          </w:tcPr>
          <w:p w14:paraId="60A5B7EA" w14:textId="77777777" w:rsidR="00FB5D3A" w:rsidRPr="005B0A36" w:rsidRDefault="00FB5D3A" w:rsidP="00501582">
            <w:pPr>
              <w:jc w:val="both"/>
              <w:rPr>
                <w:sz w:val="24"/>
                <w:szCs w:val="24"/>
              </w:rPr>
            </w:pPr>
            <w:r w:rsidRPr="005B0A36">
              <w:rPr>
                <w:sz w:val="24"/>
                <w:szCs w:val="24"/>
              </w:rPr>
              <w:t>Скорочення викидів пар-</w:t>
            </w:r>
            <w:proofErr w:type="spellStart"/>
            <w:r w:rsidRPr="005B0A36">
              <w:rPr>
                <w:sz w:val="24"/>
                <w:szCs w:val="24"/>
              </w:rPr>
              <w:t>никових</w:t>
            </w:r>
            <w:proofErr w:type="spellEnd"/>
            <w:r w:rsidRPr="005B0A36">
              <w:rPr>
                <w:sz w:val="24"/>
                <w:szCs w:val="24"/>
              </w:rPr>
              <w:t xml:space="preserve"> газів та протидія змінам клімату, зокрема зменшення на території міста викидів СО</w:t>
            </w:r>
            <w:r w:rsidRPr="005B0A36">
              <w:rPr>
                <w:sz w:val="24"/>
                <w:szCs w:val="24"/>
                <w:vertAlign w:val="subscript"/>
              </w:rPr>
              <w:t>2</w:t>
            </w:r>
            <w:r w:rsidRPr="005B0A36">
              <w:rPr>
                <w:sz w:val="24"/>
                <w:szCs w:val="24"/>
              </w:rPr>
              <w:t xml:space="preserve"> </w:t>
            </w:r>
          </w:p>
        </w:tc>
        <w:tc>
          <w:tcPr>
            <w:tcW w:w="1324" w:type="dxa"/>
            <w:tcBorders>
              <w:top w:val="nil"/>
              <w:bottom w:val="single" w:sz="8" w:space="0" w:color="auto"/>
              <w:right w:val="single" w:sz="8" w:space="0" w:color="auto"/>
            </w:tcBorders>
          </w:tcPr>
          <w:p w14:paraId="508D66D2" w14:textId="77777777" w:rsidR="00FB5D3A" w:rsidRPr="005B0A36" w:rsidRDefault="00FB5D3A" w:rsidP="00501582">
            <w:pPr>
              <w:jc w:val="center"/>
              <w:rPr>
                <w:color w:val="000000"/>
                <w:sz w:val="24"/>
                <w:szCs w:val="24"/>
              </w:rPr>
            </w:pPr>
          </w:p>
          <w:p w14:paraId="5BAE65D2" w14:textId="77777777" w:rsidR="00FB5D3A" w:rsidRPr="005B0A36" w:rsidRDefault="00FB5D3A" w:rsidP="00501582">
            <w:pPr>
              <w:jc w:val="center"/>
              <w:rPr>
                <w:color w:val="000000"/>
                <w:sz w:val="24"/>
                <w:szCs w:val="24"/>
              </w:rPr>
            </w:pPr>
          </w:p>
          <w:p w14:paraId="4C8519D5" w14:textId="77777777" w:rsidR="00FB5D3A" w:rsidRPr="005B0A36" w:rsidRDefault="00FB5D3A" w:rsidP="00501582">
            <w:pPr>
              <w:jc w:val="center"/>
              <w:rPr>
                <w:color w:val="000000"/>
                <w:sz w:val="24"/>
                <w:szCs w:val="24"/>
              </w:rPr>
            </w:pPr>
          </w:p>
          <w:p w14:paraId="293CD37A" w14:textId="77777777" w:rsidR="00FB5D3A" w:rsidRPr="005B0A36" w:rsidRDefault="00FB5D3A" w:rsidP="00501582">
            <w:pPr>
              <w:jc w:val="center"/>
              <w:rPr>
                <w:color w:val="000000"/>
                <w:sz w:val="24"/>
                <w:szCs w:val="24"/>
              </w:rPr>
            </w:pPr>
          </w:p>
          <w:p w14:paraId="1D89B3A8" w14:textId="77777777" w:rsidR="00FB5D3A" w:rsidRPr="005B0A36" w:rsidRDefault="00FB5D3A" w:rsidP="00501582">
            <w:pPr>
              <w:jc w:val="center"/>
              <w:rPr>
                <w:color w:val="000000"/>
                <w:sz w:val="24"/>
                <w:szCs w:val="24"/>
              </w:rPr>
            </w:pPr>
            <w:r w:rsidRPr="005B0A36">
              <w:rPr>
                <w:color w:val="000000"/>
                <w:sz w:val="24"/>
                <w:szCs w:val="24"/>
              </w:rPr>
              <w:t>%</w:t>
            </w:r>
          </w:p>
        </w:tc>
        <w:tc>
          <w:tcPr>
            <w:tcW w:w="1387" w:type="dxa"/>
            <w:tcBorders>
              <w:top w:val="nil"/>
              <w:left w:val="nil"/>
              <w:bottom w:val="single" w:sz="8" w:space="0" w:color="auto"/>
              <w:right w:val="single" w:sz="8" w:space="0" w:color="auto"/>
            </w:tcBorders>
          </w:tcPr>
          <w:p w14:paraId="46BE00AF" w14:textId="77777777" w:rsidR="00FB5D3A" w:rsidRPr="005B0A36" w:rsidRDefault="00FB5D3A" w:rsidP="00501582">
            <w:pPr>
              <w:jc w:val="center"/>
              <w:rPr>
                <w:color w:val="000000"/>
                <w:sz w:val="24"/>
                <w:szCs w:val="24"/>
              </w:rPr>
            </w:pPr>
          </w:p>
          <w:p w14:paraId="022D0C73" w14:textId="77777777" w:rsidR="00FB5D3A" w:rsidRPr="005B0A36" w:rsidRDefault="00FB5D3A" w:rsidP="00501582">
            <w:pPr>
              <w:jc w:val="center"/>
              <w:rPr>
                <w:color w:val="000000"/>
                <w:sz w:val="24"/>
                <w:szCs w:val="24"/>
              </w:rPr>
            </w:pPr>
          </w:p>
          <w:p w14:paraId="15434736" w14:textId="77777777" w:rsidR="00FB5D3A" w:rsidRPr="005B0A36" w:rsidRDefault="00FB5D3A" w:rsidP="00501582">
            <w:pPr>
              <w:jc w:val="center"/>
              <w:rPr>
                <w:color w:val="000000"/>
                <w:sz w:val="24"/>
                <w:szCs w:val="24"/>
              </w:rPr>
            </w:pPr>
          </w:p>
          <w:p w14:paraId="510F9545" w14:textId="77777777" w:rsidR="00FB5D3A" w:rsidRPr="005B0A36" w:rsidRDefault="00FB5D3A" w:rsidP="00501582">
            <w:pPr>
              <w:jc w:val="center"/>
              <w:rPr>
                <w:color w:val="000000"/>
                <w:sz w:val="24"/>
                <w:szCs w:val="24"/>
              </w:rPr>
            </w:pPr>
          </w:p>
          <w:p w14:paraId="5DDE60D1" w14:textId="77777777" w:rsidR="00FB5D3A" w:rsidRPr="005B0A36" w:rsidRDefault="00FB5D3A" w:rsidP="00501582">
            <w:pPr>
              <w:jc w:val="center"/>
              <w:rPr>
                <w:color w:val="000000"/>
                <w:sz w:val="24"/>
                <w:szCs w:val="24"/>
              </w:rPr>
            </w:pPr>
            <w:r w:rsidRPr="005B0A36">
              <w:rPr>
                <w:color w:val="000000"/>
                <w:sz w:val="24"/>
                <w:szCs w:val="24"/>
              </w:rPr>
              <w:t>20</w:t>
            </w:r>
          </w:p>
        </w:tc>
      </w:tr>
      <w:tr w:rsidR="00FB5D3A" w:rsidRPr="005B0A36" w14:paraId="2032E97B" w14:textId="77777777" w:rsidTr="00231AC3">
        <w:tc>
          <w:tcPr>
            <w:tcW w:w="590" w:type="dxa"/>
            <w:tcBorders>
              <w:bottom w:val="single" w:sz="4" w:space="0" w:color="auto"/>
            </w:tcBorders>
          </w:tcPr>
          <w:p w14:paraId="08AF7447" w14:textId="77777777" w:rsidR="00FB5D3A" w:rsidRPr="005B0A36" w:rsidRDefault="00FB5D3A" w:rsidP="00501582">
            <w:pPr>
              <w:rPr>
                <w:sz w:val="24"/>
                <w:szCs w:val="24"/>
              </w:rPr>
            </w:pPr>
            <w:r w:rsidRPr="005B0A36">
              <w:rPr>
                <w:sz w:val="24"/>
                <w:szCs w:val="24"/>
              </w:rPr>
              <w:t>2</w:t>
            </w:r>
          </w:p>
        </w:tc>
        <w:tc>
          <w:tcPr>
            <w:tcW w:w="2864" w:type="dxa"/>
            <w:tcBorders>
              <w:top w:val="nil"/>
              <w:left w:val="nil"/>
              <w:bottom w:val="single" w:sz="8" w:space="0" w:color="auto"/>
            </w:tcBorders>
          </w:tcPr>
          <w:p w14:paraId="4E0C6D7B" w14:textId="77777777" w:rsidR="00FB5D3A" w:rsidRPr="005B0A36" w:rsidRDefault="00FB5D3A" w:rsidP="00501582">
            <w:pPr>
              <w:jc w:val="both"/>
              <w:rPr>
                <w:color w:val="000000"/>
                <w:sz w:val="24"/>
                <w:szCs w:val="24"/>
              </w:rPr>
            </w:pPr>
            <w:r w:rsidRPr="005B0A36">
              <w:rPr>
                <w:color w:val="000000"/>
                <w:sz w:val="24"/>
                <w:szCs w:val="24"/>
              </w:rPr>
              <w:t xml:space="preserve">Залучення вітчизняних та іноземних інвестицій у сферу </w:t>
            </w:r>
            <w:proofErr w:type="spellStart"/>
            <w:r w:rsidRPr="005B0A36">
              <w:rPr>
                <w:color w:val="000000"/>
                <w:sz w:val="24"/>
                <w:szCs w:val="24"/>
              </w:rPr>
              <w:t>енергоефектив-ності</w:t>
            </w:r>
            <w:proofErr w:type="spellEnd"/>
            <w:r w:rsidRPr="005B0A36">
              <w:rPr>
                <w:color w:val="000000"/>
                <w:sz w:val="24"/>
                <w:szCs w:val="24"/>
              </w:rPr>
              <w:t xml:space="preserve"> та </w:t>
            </w:r>
            <w:proofErr w:type="spellStart"/>
            <w:r w:rsidRPr="005B0A36">
              <w:rPr>
                <w:color w:val="000000"/>
                <w:sz w:val="24"/>
                <w:szCs w:val="24"/>
              </w:rPr>
              <w:t>енергозбере-ження</w:t>
            </w:r>
            <w:proofErr w:type="spellEnd"/>
          </w:p>
        </w:tc>
        <w:tc>
          <w:tcPr>
            <w:tcW w:w="3155" w:type="dxa"/>
          </w:tcPr>
          <w:p w14:paraId="4DD0EF89" w14:textId="77777777" w:rsidR="00FB5D3A" w:rsidRPr="005B0A36" w:rsidRDefault="00FB5D3A" w:rsidP="00501582">
            <w:pPr>
              <w:jc w:val="both"/>
              <w:rPr>
                <w:sz w:val="24"/>
                <w:szCs w:val="24"/>
              </w:rPr>
            </w:pPr>
            <w:r w:rsidRPr="005B0A36">
              <w:rPr>
                <w:sz w:val="24"/>
                <w:szCs w:val="24"/>
              </w:rPr>
              <w:t>Збільшення можливостей міського бюджету для фінансування проектів</w:t>
            </w:r>
          </w:p>
          <w:p w14:paraId="63822B2A" w14:textId="77777777" w:rsidR="00FB5D3A" w:rsidRPr="005B0A36" w:rsidRDefault="00FB5D3A" w:rsidP="00501582">
            <w:pPr>
              <w:jc w:val="both"/>
              <w:rPr>
                <w:sz w:val="24"/>
                <w:szCs w:val="24"/>
              </w:rPr>
            </w:pPr>
            <w:r w:rsidRPr="005B0A36">
              <w:rPr>
                <w:sz w:val="24"/>
                <w:szCs w:val="24"/>
              </w:rPr>
              <w:t>розвитку через зменшення витрат на енергоресурси та збільшення податкових</w:t>
            </w:r>
          </w:p>
          <w:p w14:paraId="13BEE6A4" w14:textId="77777777" w:rsidR="00FB5D3A" w:rsidRPr="005B0A36" w:rsidRDefault="00FB5D3A" w:rsidP="00501582">
            <w:pPr>
              <w:jc w:val="both"/>
              <w:rPr>
                <w:sz w:val="24"/>
                <w:szCs w:val="24"/>
              </w:rPr>
            </w:pPr>
            <w:r w:rsidRPr="005B0A36">
              <w:rPr>
                <w:sz w:val="24"/>
                <w:szCs w:val="24"/>
              </w:rPr>
              <w:t>надходжень</w:t>
            </w:r>
          </w:p>
          <w:p w14:paraId="1DA2E923" w14:textId="77777777" w:rsidR="00FB5D3A" w:rsidRPr="005B0A36" w:rsidRDefault="00FB5D3A" w:rsidP="00501582">
            <w:pPr>
              <w:jc w:val="both"/>
              <w:rPr>
                <w:sz w:val="24"/>
                <w:szCs w:val="24"/>
              </w:rPr>
            </w:pPr>
          </w:p>
        </w:tc>
        <w:tc>
          <w:tcPr>
            <w:tcW w:w="1324" w:type="dxa"/>
            <w:tcBorders>
              <w:top w:val="nil"/>
              <w:bottom w:val="single" w:sz="8" w:space="0" w:color="auto"/>
              <w:right w:val="single" w:sz="8" w:space="0" w:color="auto"/>
            </w:tcBorders>
          </w:tcPr>
          <w:p w14:paraId="0DD6A91A" w14:textId="77777777" w:rsidR="00FB5D3A" w:rsidRPr="005B0A36" w:rsidRDefault="00FB5D3A" w:rsidP="00501582">
            <w:pPr>
              <w:jc w:val="center"/>
              <w:rPr>
                <w:color w:val="000000"/>
                <w:sz w:val="24"/>
                <w:szCs w:val="24"/>
              </w:rPr>
            </w:pPr>
          </w:p>
          <w:p w14:paraId="7F22058F" w14:textId="77777777" w:rsidR="00FB5D3A" w:rsidRPr="005B0A36" w:rsidRDefault="00FB5D3A" w:rsidP="00501582">
            <w:pPr>
              <w:jc w:val="center"/>
              <w:rPr>
                <w:color w:val="000000"/>
                <w:sz w:val="24"/>
                <w:szCs w:val="24"/>
              </w:rPr>
            </w:pPr>
          </w:p>
          <w:p w14:paraId="573C4B37" w14:textId="77777777" w:rsidR="00FB5D3A" w:rsidRPr="005B0A36" w:rsidRDefault="00FB5D3A" w:rsidP="00501582">
            <w:pPr>
              <w:jc w:val="center"/>
              <w:rPr>
                <w:color w:val="000000"/>
                <w:sz w:val="24"/>
                <w:szCs w:val="24"/>
              </w:rPr>
            </w:pPr>
          </w:p>
          <w:p w14:paraId="3F1E5805" w14:textId="77777777" w:rsidR="00FB5D3A" w:rsidRPr="005B0A36" w:rsidRDefault="00FB5D3A" w:rsidP="00501582">
            <w:pPr>
              <w:jc w:val="center"/>
              <w:rPr>
                <w:color w:val="000000"/>
                <w:sz w:val="24"/>
                <w:szCs w:val="24"/>
              </w:rPr>
            </w:pPr>
          </w:p>
          <w:p w14:paraId="0A2385E5" w14:textId="77777777" w:rsidR="00FB5D3A" w:rsidRPr="005B0A36" w:rsidRDefault="00FB5D3A" w:rsidP="00501582">
            <w:pPr>
              <w:jc w:val="center"/>
              <w:rPr>
                <w:color w:val="000000"/>
                <w:sz w:val="24"/>
                <w:szCs w:val="24"/>
              </w:rPr>
            </w:pPr>
            <w:r w:rsidRPr="005B0A36">
              <w:rPr>
                <w:color w:val="000000"/>
                <w:sz w:val="24"/>
                <w:szCs w:val="24"/>
              </w:rPr>
              <w:t xml:space="preserve">  %</w:t>
            </w:r>
            <w:r w:rsidRPr="005B0A36">
              <w:rPr>
                <w:color w:val="000000"/>
                <w:sz w:val="24"/>
                <w:szCs w:val="24"/>
              </w:rPr>
              <w:tab/>
            </w:r>
          </w:p>
        </w:tc>
        <w:tc>
          <w:tcPr>
            <w:tcW w:w="1387" w:type="dxa"/>
            <w:tcBorders>
              <w:top w:val="nil"/>
              <w:left w:val="nil"/>
              <w:bottom w:val="single" w:sz="8" w:space="0" w:color="auto"/>
              <w:right w:val="single" w:sz="8" w:space="0" w:color="auto"/>
            </w:tcBorders>
          </w:tcPr>
          <w:p w14:paraId="0FD46003" w14:textId="77777777" w:rsidR="00FB5D3A" w:rsidRPr="005B0A36" w:rsidRDefault="00FB5D3A" w:rsidP="00501582">
            <w:pPr>
              <w:jc w:val="center"/>
              <w:rPr>
                <w:color w:val="000000"/>
                <w:sz w:val="24"/>
                <w:szCs w:val="24"/>
              </w:rPr>
            </w:pPr>
          </w:p>
          <w:p w14:paraId="617400F2" w14:textId="77777777" w:rsidR="00FB5D3A" w:rsidRPr="005B0A36" w:rsidRDefault="00FB5D3A" w:rsidP="00501582">
            <w:pPr>
              <w:jc w:val="center"/>
              <w:rPr>
                <w:color w:val="000000"/>
                <w:sz w:val="24"/>
                <w:szCs w:val="24"/>
              </w:rPr>
            </w:pPr>
          </w:p>
          <w:p w14:paraId="3A55240C" w14:textId="77777777" w:rsidR="00FB5D3A" w:rsidRPr="005B0A36" w:rsidRDefault="00FB5D3A" w:rsidP="00501582">
            <w:pPr>
              <w:jc w:val="center"/>
              <w:rPr>
                <w:color w:val="000000"/>
                <w:sz w:val="24"/>
                <w:szCs w:val="24"/>
              </w:rPr>
            </w:pPr>
          </w:p>
          <w:p w14:paraId="6F54BBEB" w14:textId="77777777" w:rsidR="00FB5D3A" w:rsidRPr="005B0A36" w:rsidRDefault="00FB5D3A" w:rsidP="00501582">
            <w:pPr>
              <w:jc w:val="center"/>
              <w:rPr>
                <w:color w:val="000000"/>
                <w:sz w:val="24"/>
                <w:szCs w:val="24"/>
              </w:rPr>
            </w:pPr>
          </w:p>
          <w:p w14:paraId="20BA253A" w14:textId="77777777" w:rsidR="00FB5D3A" w:rsidRPr="005B0A36" w:rsidRDefault="00FB5D3A" w:rsidP="00501582">
            <w:pPr>
              <w:jc w:val="center"/>
              <w:rPr>
                <w:color w:val="000000"/>
                <w:sz w:val="24"/>
                <w:szCs w:val="24"/>
              </w:rPr>
            </w:pPr>
            <w:r w:rsidRPr="005B0A36">
              <w:rPr>
                <w:color w:val="000000"/>
                <w:sz w:val="24"/>
                <w:szCs w:val="24"/>
              </w:rPr>
              <w:t>20</w:t>
            </w:r>
          </w:p>
        </w:tc>
      </w:tr>
      <w:tr w:rsidR="00FB5D3A" w:rsidRPr="005B0A36" w14:paraId="1466D791" w14:textId="77777777" w:rsidTr="00231AC3">
        <w:tc>
          <w:tcPr>
            <w:tcW w:w="590" w:type="dxa"/>
            <w:tcBorders>
              <w:top w:val="single" w:sz="4" w:space="0" w:color="auto"/>
            </w:tcBorders>
          </w:tcPr>
          <w:p w14:paraId="5C33CB21" w14:textId="77777777" w:rsidR="00FB5D3A" w:rsidRPr="005B0A36" w:rsidRDefault="00FB5D3A" w:rsidP="00501582">
            <w:pPr>
              <w:rPr>
                <w:sz w:val="24"/>
                <w:szCs w:val="24"/>
              </w:rPr>
            </w:pPr>
            <w:r w:rsidRPr="005B0A36">
              <w:rPr>
                <w:sz w:val="24"/>
                <w:szCs w:val="24"/>
              </w:rPr>
              <w:t>3</w:t>
            </w:r>
          </w:p>
        </w:tc>
        <w:tc>
          <w:tcPr>
            <w:tcW w:w="2864" w:type="dxa"/>
            <w:tcBorders>
              <w:top w:val="nil"/>
              <w:left w:val="nil"/>
              <w:bottom w:val="single" w:sz="8" w:space="0" w:color="auto"/>
            </w:tcBorders>
          </w:tcPr>
          <w:p w14:paraId="4A049AB6" w14:textId="77777777" w:rsidR="00FB5D3A" w:rsidRPr="005B0A36" w:rsidRDefault="00FB5D3A" w:rsidP="00501582">
            <w:pPr>
              <w:jc w:val="both"/>
              <w:rPr>
                <w:color w:val="000000"/>
                <w:sz w:val="24"/>
                <w:szCs w:val="24"/>
              </w:rPr>
            </w:pPr>
            <w:r w:rsidRPr="005B0A36">
              <w:rPr>
                <w:color w:val="000000"/>
                <w:sz w:val="24"/>
                <w:szCs w:val="24"/>
              </w:rPr>
              <w:t xml:space="preserve">Упровадження заходів з енергозбереження та розробок в галузі </w:t>
            </w:r>
            <w:proofErr w:type="spellStart"/>
            <w:r w:rsidRPr="005B0A36">
              <w:rPr>
                <w:color w:val="000000"/>
                <w:sz w:val="24"/>
                <w:szCs w:val="24"/>
              </w:rPr>
              <w:t>відно-влювальної</w:t>
            </w:r>
            <w:proofErr w:type="spellEnd"/>
            <w:r w:rsidRPr="005B0A36">
              <w:rPr>
                <w:color w:val="000000"/>
                <w:sz w:val="24"/>
                <w:szCs w:val="24"/>
              </w:rPr>
              <w:t xml:space="preserve"> енергетики </w:t>
            </w:r>
          </w:p>
          <w:p w14:paraId="2DB01D46" w14:textId="77777777" w:rsidR="00FB5D3A" w:rsidRPr="005B0A36" w:rsidRDefault="00FB5D3A" w:rsidP="00501582">
            <w:pPr>
              <w:jc w:val="both"/>
              <w:rPr>
                <w:color w:val="000000"/>
                <w:sz w:val="24"/>
                <w:szCs w:val="24"/>
              </w:rPr>
            </w:pPr>
          </w:p>
        </w:tc>
        <w:tc>
          <w:tcPr>
            <w:tcW w:w="3155" w:type="dxa"/>
            <w:tcBorders>
              <w:bottom w:val="single" w:sz="8" w:space="0" w:color="auto"/>
            </w:tcBorders>
            <w:vAlign w:val="center"/>
          </w:tcPr>
          <w:p w14:paraId="585FC225" w14:textId="1F63738E" w:rsidR="00FB5D3A" w:rsidRPr="005B0A36" w:rsidRDefault="00FB5D3A" w:rsidP="00501582">
            <w:pPr>
              <w:jc w:val="both"/>
              <w:rPr>
                <w:sz w:val="24"/>
                <w:szCs w:val="24"/>
              </w:rPr>
            </w:pPr>
            <w:r w:rsidRPr="005B0A36">
              <w:rPr>
                <w:sz w:val="24"/>
                <w:szCs w:val="24"/>
              </w:rPr>
              <w:t>Зменшення споживання паливно-енергетичних ре-</w:t>
            </w:r>
            <w:proofErr w:type="spellStart"/>
            <w:r w:rsidRPr="005B0A36">
              <w:rPr>
                <w:sz w:val="24"/>
                <w:szCs w:val="24"/>
              </w:rPr>
              <w:t>сурсів</w:t>
            </w:r>
            <w:proofErr w:type="spellEnd"/>
            <w:r w:rsidRPr="005B0A36">
              <w:rPr>
                <w:sz w:val="24"/>
                <w:szCs w:val="24"/>
              </w:rPr>
              <w:t xml:space="preserve"> комунал</w:t>
            </w:r>
            <w:r w:rsidR="00776100">
              <w:rPr>
                <w:sz w:val="24"/>
                <w:szCs w:val="24"/>
              </w:rPr>
              <w:t>ьними під-</w:t>
            </w:r>
            <w:proofErr w:type="spellStart"/>
            <w:r w:rsidR="00776100">
              <w:rPr>
                <w:sz w:val="24"/>
                <w:szCs w:val="24"/>
              </w:rPr>
              <w:t>приємствами</w:t>
            </w:r>
            <w:proofErr w:type="spellEnd"/>
            <w:r w:rsidR="00776100">
              <w:rPr>
                <w:sz w:val="24"/>
                <w:szCs w:val="24"/>
              </w:rPr>
              <w:t>, бюджетними закладами та установа</w:t>
            </w:r>
            <w:r w:rsidRPr="005B0A36">
              <w:rPr>
                <w:sz w:val="24"/>
                <w:szCs w:val="24"/>
              </w:rPr>
              <w:t xml:space="preserve">ми міста </w:t>
            </w:r>
          </w:p>
          <w:p w14:paraId="6CA7FCBA" w14:textId="77777777" w:rsidR="00FB5D3A" w:rsidRPr="005B0A36" w:rsidRDefault="00FB5D3A" w:rsidP="00501582">
            <w:pPr>
              <w:jc w:val="both"/>
              <w:rPr>
                <w:sz w:val="24"/>
                <w:szCs w:val="24"/>
              </w:rPr>
            </w:pPr>
          </w:p>
        </w:tc>
        <w:tc>
          <w:tcPr>
            <w:tcW w:w="1324" w:type="dxa"/>
            <w:tcBorders>
              <w:top w:val="nil"/>
              <w:bottom w:val="single" w:sz="8" w:space="0" w:color="auto"/>
              <w:right w:val="single" w:sz="8" w:space="0" w:color="auto"/>
            </w:tcBorders>
            <w:vAlign w:val="center"/>
          </w:tcPr>
          <w:p w14:paraId="03974C02" w14:textId="77777777" w:rsidR="00FB5D3A" w:rsidRPr="005B0A36" w:rsidRDefault="00FB5D3A" w:rsidP="00501582">
            <w:pPr>
              <w:jc w:val="center"/>
              <w:rPr>
                <w:color w:val="000000"/>
                <w:sz w:val="24"/>
                <w:szCs w:val="24"/>
              </w:rPr>
            </w:pPr>
            <w:r w:rsidRPr="005B0A36">
              <w:rPr>
                <w:color w:val="000000"/>
                <w:sz w:val="24"/>
                <w:szCs w:val="24"/>
              </w:rPr>
              <w:t>%</w:t>
            </w:r>
          </w:p>
        </w:tc>
        <w:tc>
          <w:tcPr>
            <w:tcW w:w="1387" w:type="dxa"/>
            <w:tcBorders>
              <w:top w:val="nil"/>
              <w:left w:val="nil"/>
              <w:bottom w:val="single" w:sz="8" w:space="0" w:color="auto"/>
              <w:right w:val="single" w:sz="8" w:space="0" w:color="auto"/>
            </w:tcBorders>
            <w:vAlign w:val="center"/>
          </w:tcPr>
          <w:p w14:paraId="5E4B9382" w14:textId="77777777" w:rsidR="00FB5D3A" w:rsidRPr="005B0A36" w:rsidRDefault="00FB5D3A" w:rsidP="00501582">
            <w:pPr>
              <w:jc w:val="center"/>
              <w:rPr>
                <w:color w:val="000000"/>
                <w:sz w:val="24"/>
                <w:szCs w:val="24"/>
              </w:rPr>
            </w:pPr>
            <w:r w:rsidRPr="005B0A36">
              <w:rPr>
                <w:color w:val="000000"/>
                <w:sz w:val="24"/>
                <w:szCs w:val="24"/>
              </w:rPr>
              <w:t>20</w:t>
            </w:r>
          </w:p>
        </w:tc>
      </w:tr>
      <w:tr w:rsidR="00FB5D3A" w:rsidRPr="005B0A36" w14:paraId="560CAA49" w14:textId="77777777" w:rsidTr="00231AC3">
        <w:tc>
          <w:tcPr>
            <w:tcW w:w="590" w:type="dxa"/>
          </w:tcPr>
          <w:p w14:paraId="48689A63" w14:textId="77777777" w:rsidR="00FB5D3A" w:rsidRPr="005B0A36" w:rsidRDefault="00FB5D3A" w:rsidP="00501582">
            <w:pPr>
              <w:rPr>
                <w:sz w:val="24"/>
                <w:szCs w:val="24"/>
              </w:rPr>
            </w:pPr>
            <w:r w:rsidRPr="005B0A36">
              <w:rPr>
                <w:sz w:val="24"/>
                <w:szCs w:val="24"/>
              </w:rPr>
              <w:t>4</w:t>
            </w:r>
          </w:p>
        </w:tc>
        <w:tc>
          <w:tcPr>
            <w:tcW w:w="2864" w:type="dxa"/>
            <w:tcBorders>
              <w:top w:val="nil"/>
              <w:left w:val="nil"/>
              <w:bottom w:val="single" w:sz="8" w:space="0" w:color="auto"/>
            </w:tcBorders>
          </w:tcPr>
          <w:p w14:paraId="6FF79118" w14:textId="77777777" w:rsidR="00FB5D3A" w:rsidRPr="005B0A36" w:rsidRDefault="00FB5D3A" w:rsidP="00501582">
            <w:pPr>
              <w:jc w:val="both"/>
              <w:rPr>
                <w:color w:val="000000"/>
                <w:sz w:val="24"/>
                <w:szCs w:val="24"/>
              </w:rPr>
            </w:pPr>
            <w:r w:rsidRPr="005B0A36">
              <w:rPr>
                <w:color w:val="000000"/>
                <w:sz w:val="24"/>
                <w:szCs w:val="24"/>
              </w:rPr>
              <w:t>Упровадження системи "</w:t>
            </w:r>
            <w:proofErr w:type="spellStart"/>
            <w:r w:rsidRPr="005B0A36">
              <w:rPr>
                <w:color w:val="000000"/>
                <w:sz w:val="24"/>
                <w:szCs w:val="24"/>
              </w:rPr>
              <w:t>Еско</w:t>
            </w:r>
            <w:proofErr w:type="spellEnd"/>
            <w:r w:rsidRPr="005B0A36">
              <w:rPr>
                <w:color w:val="000000"/>
                <w:sz w:val="24"/>
                <w:szCs w:val="24"/>
              </w:rPr>
              <w:t>-контракт"</w:t>
            </w:r>
          </w:p>
          <w:p w14:paraId="07862A5A" w14:textId="77777777" w:rsidR="00FB5D3A" w:rsidRPr="005B0A36" w:rsidRDefault="00FB5D3A" w:rsidP="00501582">
            <w:pPr>
              <w:jc w:val="both"/>
              <w:rPr>
                <w:color w:val="000000"/>
                <w:sz w:val="24"/>
                <w:szCs w:val="24"/>
              </w:rPr>
            </w:pPr>
          </w:p>
        </w:tc>
        <w:tc>
          <w:tcPr>
            <w:tcW w:w="3155" w:type="dxa"/>
            <w:tcBorders>
              <w:top w:val="nil"/>
            </w:tcBorders>
            <w:vAlign w:val="center"/>
          </w:tcPr>
          <w:p w14:paraId="41137013" w14:textId="77777777" w:rsidR="00FB5D3A" w:rsidRPr="005B0A36" w:rsidRDefault="00FB5D3A" w:rsidP="00501582">
            <w:pPr>
              <w:jc w:val="both"/>
              <w:rPr>
                <w:color w:val="000000"/>
                <w:sz w:val="24"/>
                <w:szCs w:val="24"/>
              </w:rPr>
            </w:pPr>
            <w:r w:rsidRPr="005B0A36">
              <w:rPr>
                <w:color w:val="000000"/>
                <w:sz w:val="24"/>
                <w:szCs w:val="24"/>
              </w:rPr>
              <w:t>Загальна економія палив-но-енергетичних ресурсів</w:t>
            </w:r>
          </w:p>
          <w:p w14:paraId="21BF5748" w14:textId="77777777" w:rsidR="00FB5D3A" w:rsidRPr="005B0A36" w:rsidRDefault="00FB5D3A" w:rsidP="00501582">
            <w:pPr>
              <w:jc w:val="both"/>
              <w:rPr>
                <w:color w:val="000000"/>
                <w:sz w:val="24"/>
                <w:szCs w:val="24"/>
              </w:rPr>
            </w:pPr>
            <w:r w:rsidRPr="005B0A36">
              <w:rPr>
                <w:color w:val="000000"/>
                <w:sz w:val="24"/>
                <w:szCs w:val="24"/>
              </w:rPr>
              <w:t xml:space="preserve"> </w:t>
            </w:r>
          </w:p>
        </w:tc>
        <w:tc>
          <w:tcPr>
            <w:tcW w:w="1324" w:type="dxa"/>
            <w:tcBorders>
              <w:top w:val="nil"/>
              <w:bottom w:val="single" w:sz="8" w:space="0" w:color="auto"/>
              <w:right w:val="single" w:sz="8" w:space="0" w:color="auto"/>
            </w:tcBorders>
            <w:vAlign w:val="center"/>
          </w:tcPr>
          <w:p w14:paraId="4484187B" w14:textId="77777777" w:rsidR="00FB5D3A" w:rsidRPr="005B0A36" w:rsidRDefault="00FB5D3A" w:rsidP="00501582">
            <w:pPr>
              <w:jc w:val="center"/>
              <w:rPr>
                <w:color w:val="000000"/>
                <w:sz w:val="24"/>
                <w:szCs w:val="24"/>
              </w:rPr>
            </w:pPr>
            <w:r w:rsidRPr="005B0A36">
              <w:rPr>
                <w:color w:val="000000"/>
                <w:sz w:val="24"/>
                <w:szCs w:val="24"/>
              </w:rPr>
              <w:t xml:space="preserve">Тис. МВт-год </w:t>
            </w:r>
          </w:p>
        </w:tc>
        <w:tc>
          <w:tcPr>
            <w:tcW w:w="1387" w:type="dxa"/>
            <w:tcBorders>
              <w:top w:val="nil"/>
              <w:left w:val="nil"/>
              <w:bottom w:val="single" w:sz="8" w:space="0" w:color="auto"/>
              <w:right w:val="single" w:sz="8" w:space="0" w:color="auto"/>
            </w:tcBorders>
            <w:vAlign w:val="center"/>
          </w:tcPr>
          <w:p w14:paraId="1AAC10C9" w14:textId="77777777" w:rsidR="00FB5D3A" w:rsidRPr="005B0A36" w:rsidRDefault="00FB5D3A" w:rsidP="00501582">
            <w:pPr>
              <w:jc w:val="center"/>
              <w:rPr>
                <w:color w:val="000000"/>
                <w:sz w:val="24"/>
                <w:szCs w:val="24"/>
              </w:rPr>
            </w:pPr>
            <w:r w:rsidRPr="005B0A36">
              <w:rPr>
                <w:color w:val="000000"/>
                <w:sz w:val="24"/>
                <w:szCs w:val="24"/>
              </w:rPr>
              <w:t>317,69</w:t>
            </w:r>
          </w:p>
        </w:tc>
      </w:tr>
    </w:tbl>
    <w:p w14:paraId="3EEDA65C" w14:textId="77777777" w:rsidR="00FB5D3A" w:rsidRPr="005B0A36" w:rsidRDefault="00FB5D3A" w:rsidP="00FB5D3A">
      <w:pPr>
        <w:rPr>
          <w:sz w:val="24"/>
          <w:szCs w:val="24"/>
        </w:rPr>
      </w:pPr>
    </w:p>
    <w:p w14:paraId="3E13EA38" w14:textId="77777777" w:rsidR="00FB5D3A" w:rsidRPr="005B0A36" w:rsidRDefault="00FB5D3A" w:rsidP="00FB5D3A">
      <w:pPr>
        <w:jc w:val="both"/>
        <w:rPr>
          <w:sz w:val="24"/>
          <w:szCs w:val="24"/>
        </w:rPr>
      </w:pPr>
      <w:r w:rsidRPr="005B0A36">
        <w:rPr>
          <w:sz w:val="24"/>
          <w:szCs w:val="24"/>
        </w:rPr>
        <w:t xml:space="preserve">Директор департаменту </w:t>
      </w:r>
    </w:p>
    <w:p w14:paraId="1D0D352C" w14:textId="77777777" w:rsidR="00FB5D3A" w:rsidRPr="005B0A36" w:rsidRDefault="00FB5D3A" w:rsidP="00FB5D3A">
      <w:pPr>
        <w:jc w:val="both"/>
        <w:rPr>
          <w:sz w:val="24"/>
          <w:szCs w:val="24"/>
        </w:rPr>
      </w:pPr>
      <w:r w:rsidRPr="005B0A36">
        <w:rPr>
          <w:sz w:val="24"/>
          <w:szCs w:val="24"/>
        </w:rPr>
        <w:t xml:space="preserve">інноваційного розвитку </w:t>
      </w:r>
    </w:p>
    <w:p w14:paraId="117BEA10" w14:textId="7180F3A0" w:rsidR="00D26EF6" w:rsidRPr="005B0A36" w:rsidRDefault="00FB5D3A" w:rsidP="00FB5D3A">
      <w:pPr>
        <w:widowControl w:val="0"/>
        <w:shd w:val="clear" w:color="auto" w:fill="FFFFFF"/>
        <w:tabs>
          <w:tab w:val="left" w:pos="5400"/>
        </w:tabs>
        <w:jc w:val="both"/>
        <w:rPr>
          <w:sz w:val="24"/>
          <w:szCs w:val="24"/>
        </w:rPr>
      </w:pPr>
      <w:r w:rsidRPr="005B0A36">
        <w:rPr>
          <w:sz w:val="24"/>
          <w:szCs w:val="24"/>
        </w:rPr>
        <w:t>Дніпровської міської ради</w:t>
      </w:r>
      <w:r w:rsidRPr="005B0A36">
        <w:rPr>
          <w:sz w:val="24"/>
          <w:szCs w:val="24"/>
        </w:rPr>
        <w:tab/>
      </w:r>
      <w:r w:rsidRPr="005B0A36">
        <w:rPr>
          <w:sz w:val="24"/>
          <w:szCs w:val="24"/>
        </w:rPr>
        <w:tab/>
      </w:r>
      <w:r w:rsidRPr="005B0A36">
        <w:rPr>
          <w:sz w:val="24"/>
          <w:szCs w:val="24"/>
        </w:rPr>
        <w:tab/>
      </w:r>
      <w:r w:rsidRPr="005B0A36">
        <w:rPr>
          <w:sz w:val="24"/>
          <w:szCs w:val="24"/>
        </w:rPr>
        <w:tab/>
      </w:r>
      <w:r w:rsidRPr="005B0A36">
        <w:rPr>
          <w:sz w:val="24"/>
          <w:szCs w:val="24"/>
        </w:rPr>
        <w:tab/>
        <w:t>Ю. О. Павлюк</w:t>
      </w:r>
    </w:p>
    <w:p w14:paraId="1D040CC0" w14:textId="77777777" w:rsidR="005B0A36" w:rsidRDefault="005B0A36" w:rsidP="005B0A36">
      <w:pPr>
        <w:rPr>
          <w:color w:val="000000"/>
          <w:sz w:val="24"/>
          <w:szCs w:val="24"/>
        </w:rPr>
      </w:pPr>
    </w:p>
    <w:p w14:paraId="0FE8CC45" w14:textId="13EEA983" w:rsidR="005B0A36" w:rsidRPr="005B0A36" w:rsidRDefault="005B0A36" w:rsidP="005B0A36">
      <w:pPr>
        <w:rPr>
          <w:color w:val="000000"/>
          <w:sz w:val="24"/>
          <w:szCs w:val="24"/>
        </w:rPr>
      </w:pPr>
      <w:r w:rsidRPr="005B0A36">
        <w:rPr>
          <w:color w:val="000000"/>
          <w:sz w:val="24"/>
          <w:szCs w:val="24"/>
        </w:rPr>
        <w:t xml:space="preserve">Кодифікацію проведено станом на </w:t>
      </w:r>
      <w:r w:rsidR="003E4838">
        <w:rPr>
          <w:color w:val="000000"/>
          <w:sz w:val="24"/>
          <w:szCs w:val="24"/>
        </w:rPr>
        <w:t>02</w:t>
      </w:r>
      <w:r w:rsidRPr="005B0A36">
        <w:rPr>
          <w:color w:val="000000"/>
          <w:sz w:val="24"/>
          <w:szCs w:val="24"/>
        </w:rPr>
        <w:t>.</w:t>
      </w:r>
      <w:r w:rsidR="003E4838">
        <w:rPr>
          <w:color w:val="000000"/>
          <w:sz w:val="24"/>
          <w:szCs w:val="24"/>
        </w:rPr>
        <w:t>12</w:t>
      </w:r>
      <w:r w:rsidRPr="005B0A36">
        <w:rPr>
          <w:color w:val="000000"/>
          <w:sz w:val="24"/>
          <w:szCs w:val="24"/>
        </w:rPr>
        <w:t>.2019</w:t>
      </w:r>
    </w:p>
    <w:p w14:paraId="70F11A8D" w14:textId="77777777" w:rsidR="005B0A36" w:rsidRPr="005B0A36" w:rsidRDefault="005B0A36" w:rsidP="005B0A36">
      <w:pPr>
        <w:rPr>
          <w:color w:val="000000"/>
          <w:sz w:val="24"/>
          <w:szCs w:val="24"/>
        </w:rPr>
      </w:pPr>
    </w:p>
    <w:p w14:paraId="6C9488DC" w14:textId="77777777" w:rsidR="005B0A36" w:rsidRPr="005B0A36" w:rsidRDefault="005B0A36" w:rsidP="005B0A36">
      <w:pPr>
        <w:rPr>
          <w:color w:val="000000"/>
          <w:sz w:val="24"/>
          <w:szCs w:val="24"/>
        </w:rPr>
      </w:pPr>
      <w:r w:rsidRPr="005B0A36">
        <w:rPr>
          <w:color w:val="000000"/>
          <w:sz w:val="24"/>
          <w:szCs w:val="24"/>
        </w:rPr>
        <w:t xml:space="preserve">Директор департаменту </w:t>
      </w:r>
    </w:p>
    <w:p w14:paraId="195340A8" w14:textId="77777777" w:rsidR="005B0A36" w:rsidRPr="005B0A36" w:rsidRDefault="005B0A36" w:rsidP="005B0A36">
      <w:pPr>
        <w:rPr>
          <w:color w:val="000000"/>
          <w:sz w:val="24"/>
          <w:szCs w:val="24"/>
        </w:rPr>
      </w:pPr>
      <w:r w:rsidRPr="005B0A36">
        <w:rPr>
          <w:color w:val="000000"/>
          <w:sz w:val="24"/>
          <w:szCs w:val="24"/>
        </w:rPr>
        <w:t xml:space="preserve">інноваційного розвитку </w:t>
      </w:r>
    </w:p>
    <w:p w14:paraId="29E433B1" w14:textId="693EDE2F" w:rsidR="005B0A36" w:rsidRPr="005B0A36" w:rsidRDefault="005B0A36" w:rsidP="005B0A36">
      <w:pPr>
        <w:rPr>
          <w:color w:val="000000"/>
          <w:sz w:val="24"/>
          <w:szCs w:val="24"/>
        </w:rPr>
      </w:pPr>
      <w:r w:rsidRPr="005B0A36">
        <w:rPr>
          <w:color w:val="000000"/>
          <w:sz w:val="24"/>
          <w:szCs w:val="24"/>
        </w:rPr>
        <w:t xml:space="preserve">Дніпровської міської ради                                                              </w:t>
      </w:r>
      <w:r>
        <w:rPr>
          <w:color w:val="000000"/>
          <w:sz w:val="24"/>
          <w:szCs w:val="24"/>
        </w:rPr>
        <w:t xml:space="preserve">                       </w:t>
      </w:r>
      <w:r w:rsidRPr="005B0A36">
        <w:rPr>
          <w:color w:val="000000"/>
          <w:sz w:val="24"/>
          <w:szCs w:val="24"/>
        </w:rPr>
        <w:t xml:space="preserve">   Ю. О. Павлюк</w:t>
      </w:r>
    </w:p>
    <w:sectPr w:rsidR="005B0A36" w:rsidRPr="005B0A36" w:rsidSect="00C86221">
      <w:pgSz w:w="11906" w:h="16838"/>
      <w:pgMar w:top="1134" w:right="567" w:bottom="1134" w:left="1701"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23CD3"/>
    <w:multiLevelType w:val="multilevel"/>
    <w:tmpl w:val="7004B86A"/>
    <w:lvl w:ilvl="0">
      <w:start w:val="1"/>
      <w:numFmt w:val="decimal"/>
      <w:lvlText w:val="%1."/>
      <w:lvlJc w:val="left"/>
      <w:pPr>
        <w:tabs>
          <w:tab w:val="decimal" w:pos="432"/>
        </w:tabs>
        <w:ind w:left="720"/>
      </w:pPr>
      <w:rPr>
        <w:rFonts w:ascii="Times New Roman" w:hAnsi="Times New Roman"/>
        <w:strike w:val="0"/>
        <w:color w:val="000000"/>
        <w:spacing w:val="-3"/>
        <w:w w:val="105"/>
        <w:sz w:val="28"/>
        <w:vertAlign w:val="baseli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4F48FC"/>
    <w:multiLevelType w:val="hybridMultilevel"/>
    <w:tmpl w:val="A3C2D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D0D2B26"/>
    <w:multiLevelType w:val="hybridMultilevel"/>
    <w:tmpl w:val="4E2A1ABC"/>
    <w:lvl w:ilvl="0" w:tplc="C492AF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24"/>
    <w:rsid w:val="000F4F24"/>
    <w:rsid w:val="00186342"/>
    <w:rsid w:val="001D658D"/>
    <w:rsid w:val="002259AC"/>
    <w:rsid w:val="00231AC3"/>
    <w:rsid w:val="00364CE8"/>
    <w:rsid w:val="003A5D18"/>
    <w:rsid w:val="003E4838"/>
    <w:rsid w:val="00453D27"/>
    <w:rsid w:val="00470F40"/>
    <w:rsid w:val="005B0A36"/>
    <w:rsid w:val="005E33B0"/>
    <w:rsid w:val="00625847"/>
    <w:rsid w:val="0069482C"/>
    <w:rsid w:val="00734789"/>
    <w:rsid w:val="00776100"/>
    <w:rsid w:val="00793AA0"/>
    <w:rsid w:val="007E5B61"/>
    <w:rsid w:val="00815F5C"/>
    <w:rsid w:val="008D7388"/>
    <w:rsid w:val="009614FF"/>
    <w:rsid w:val="009E52BB"/>
    <w:rsid w:val="00A31104"/>
    <w:rsid w:val="00C86221"/>
    <w:rsid w:val="00C91D2D"/>
    <w:rsid w:val="00D26EF6"/>
    <w:rsid w:val="00D77019"/>
    <w:rsid w:val="00D9394C"/>
    <w:rsid w:val="00DA362F"/>
    <w:rsid w:val="00DB12D3"/>
    <w:rsid w:val="00E22466"/>
    <w:rsid w:val="00E25DBC"/>
    <w:rsid w:val="00EC13FA"/>
    <w:rsid w:val="00F14158"/>
    <w:rsid w:val="00F16714"/>
    <w:rsid w:val="00F40987"/>
    <w:rsid w:val="00FB5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9D83E"/>
  <w15:docId w15:val="{67A37AEE-4F34-486D-A94F-391B03FC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E33B0"/>
    <w:rPr>
      <w:rFonts w:ascii="Segoe UI" w:hAnsi="Segoe UI" w:cs="Segoe UI"/>
      <w:sz w:val="18"/>
      <w:szCs w:val="18"/>
    </w:rPr>
  </w:style>
  <w:style w:type="character" w:customStyle="1" w:styleId="a6">
    <w:name w:val="Текст выноски Знак"/>
    <w:basedOn w:val="a0"/>
    <w:link w:val="a5"/>
    <w:uiPriority w:val="99"/>
    <w:semiHidden/>
    <w:rsid w:val="005E33B0"/>
    <w:rPr>
      <w:rFonts w:ascii="Segoe UI" w:hAnsi="Segoe UI" w:cs="Segoe UI"/>
      <w:sz w:val="18"/>
      <w:szCs w:val="18"/>
    </w:rPr>
  </w:style>
  <w:style w:type="paragraph" w:styleId="a7">
    <w:name w:val="No Spacing"/>
    <w:uiPriority w:val="1"/>
    <w:qFormat/>
    <w:rsid w:val="00D77019"/>
  </w:style>
  <w:style w:type="paragraph" w:styleId="a8">
    <w:name w:val="List Paragraph"/>
    <w:basedOn w:val="a"/>
    <w:uiPriority w:val="34"/>
    <w:qFormat/>
    <w:rsid w:val="00D770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681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3118</Words>
  <Characters>17777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cp:lastModifiedBy>
  <cp:revision>2</cp:revision>
  <cp:lastPrinted>2019-05-31T08:49:00Z</cp:lastPrinted>
  <dcterms:created xsi:type="dcterms:W3CDTF">2020-01-17T08:35:00Z</dcterms:created>
  <dcterms:modified xsi:type="dcterms:W3CDTF">2020-01-17T08:35:00Z</dcterms:modified>
</cp:coreProperties>
</file>