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Default="0067407E" w:rsidP="00674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Ухвалено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07E">
        <w:rPr>
          <w:rFonts w:ascii="Times New Roman" w:hAnsi="Times New Roman" w:cs="Times New Roman"/>
          <w:b/>
          <w:sz w:val="28"/>
          <w:szCs w:val="28"/>
        </w:rPr>
        <w:t>Закону «Про внесення змін до Кодексу законів про працю України щодо правонаступництва у трудових відносинах»</w:t>
      </w:r>
    </w:p>
    <w:p w:rsidR="0067407E" w:rsidRPr="00B20B56" w:rsidRDefault="0067407E" w:rsidP="00B20B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07E" w:rsidRDefault="0067407E" w:rsidP="00B20B5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0B56">
        <w:rPr>
          <w:rFonts w:ascii="Times New Roman" w:hAnsi="Times New Roman" w:cs="Times New Roman"/>
          <w:sz w:val="28"/>
          <w:szCs w:val="28"/>
        </w:rPr>
        <w:t>Кабінет Міністрів України підтримав проект закону «Про внесення змін до Кодексу законів про працю України щодо правонаступництва у трудових відносинах»</w:t>
      </w:r>
      <w:r w:rsidRPr="00B20B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20B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(реєстр. </w:t>
      </w:r>
      <w:bookmarkStart w:id="0" w:name="_GoBack"/>
      <w:r w:rsidRPr="00B20B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8244)</w:t>
      </w:r>
      <w:bookmarkEnd w:id="0"/>
      <w:r w:rsidRPr="00B20B56">
        <w:rPr>
          <w:rFonts w:ascii="Times New Roman" w:hAnsi="Times New Roman" w:cs="Times New Roman"/>
          <w:sz w:val="28"/>
          <w:szCs w:val="28"/>
        </w:rPr>
        <w:t>. Таке рішення було прийнято на засіданні Уряду 25 листопада 2022 року.</w:t>
      </w:r>
    </w:p>
    <w:p w:rsidR="00B20B56" w:rsidRPr="00B20B56" w:rsidRDefault="00B20B56" w:rsidP="00B20B5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407E" w:rsidRDefault="0067407E" w:rsidP="00B20B56">
      <w:pPr>
        <w:pStyle w:val="a4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0B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Законопроект спрямований на приведення національного законодавства про працю у відповідність до положень Директиви Ради № 2001/23/ЄС від 12.03.2001 про наближення законодавств держав-членів, що стосуються охорони прав працівників у випадку передачі підприємств, бізнесових структур або частин підприємств або бізнесових структур, щодо встановлення обов’язку роботодавця повідомляти працівникам про зміну власника підприємства.</w:t>
      </w:r>
    </w:p>
    <w:p w:rsidR="00B20B56" w:rsidRPr="00B20B56" w:rsidRDefault="00B20B56" w:rsidP="00B20B56">
      <w:pPr>
        <w:pStyle w:val="a4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07E" w:rsidRPr="00B20B56" w:rsidRDefault="0067407E" w:rsidP="00B20B56">
      <w:pPr>
        <w:pStyle w:val="a4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2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Проектом передбачено наступне:</w:t>
      </w:r>
    </w:p>
    <w:p w:rsidR="0067407E" w:rsidRPr="00B20B56" w:rsidRDefault="0067407E" w:rsidP="00B20B56">
      <w:pPr>
        <w:pStyle w:val="a4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2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правонаступництвом у трудових відносинах вважається продовження трудових відносин з працівниками у разі зміни власника підприємства, установи, організації, реорганізації підприємства, установи, організації (злиття, приєднання, поділу, перетворення, виділу);</w:t>
      </w:r>
    </w:p>
    <w:p w:rsidR="0067407E" w:rsidRPr="00B20B56" w:rsidRDefault="0067407E" w:rsidP="00B20B56">
      <w:pPr>
        <w:pStyle w:val="a4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2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правонаступництвом у трудових відносинах між працівниками та фізичною особою, яка використовує найману працю, вважається продовження трудових відносин з працівниками у разі зміни власника майна чи його частин;</w:t>
      </w:r>
    </w:p>
    <w:p w:rsidR="0067407E" w:rsidRPr="00B20B56" w:rsidRDefault="0067407E" w:rsidP="00B20B56">
      <w:pPr>
        <w:pStyle w:val="a4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2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разі такого правонаступництва трудові відносини працівників продовжуються з правонаступником;</w:t>
      </w:r>
    </w:p>
    <w:p w:rsidR="0067407E" w:rsidRPr="00B20B56" w:rsidRDefault="0067407E" w:rsidP="00B20B56">
      <w:pPr>
        <w:pStyle w:val="a4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2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обов’язок роботодавця продовжувати дію трудового договору у разі передачі власником бізнесу або його частин іншій особі;</w:t>
      </w:r>
    </w:p>
    <w:p w:rsidR="0067407E" w:rsidRPr="00B20B56" w:rsidRDefault="0067407E" w:rsidP="00B20B56">
      <w:pPr>
        <w:pStyle w:val="a4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2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обов’язок роботодавців інформувати працівників та їх представників про:</w:t>
      </w:r>
    </w:p>
    <w:p w:rsidR="0067407E" w:rsidRPr="00B20B56" w:rsidRDefault="0067407E" w:rsidP="00B20B56">
      <w:pPr>
        <w:pStyle w:val="a4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2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дату (орієнтовну дату) та причини правонаступництва;</w:t>
      </w:r>
    </w:p>
    <w:p w:rsidR="0067407E" w:rsidRPr="00B20B56" w:rsidRDefault="0067407E" w:rsidP="00B20B56">
      <w:pPr>
        <w:pStyle w:val="a4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2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економічні, технологічні, структурні наслідки правонаступництва або наслідки аналогічного характеру, які впливатимуть на права працівників;</w:t>
      </w:r>
    </w:p>
    <w:p w:rsidR="0067407E" w:rsidRPr="00B20B56" w:rsidRDefault="0067407E" w:rsidP="00B20B56">
      <w:pPr>
        <w:pStyle w:val="a4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2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обов’язок правонаступника письмово або в електронній формі надати працівникам та виборному органу первинної профспілкової організації (профспілковому представнику), а в разі відсутності первинної профспілкової організації – вільно обраним та уповноваженим представникам (представнику) зазначену вище інформацію не пізніше ніж до початку дій, які впливатимуть на трудові права та інтереси працівників.</w:t>
      </w:r>
    </w:p>
    <w:p w:rsidR="00B20B56" w:rsidRDefault="00B20B56" w:rsidP="00B20B5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0B56" w:rsidRDefault="00B20B56" w:rsidP="00B20B5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0B56">
        <w:rPr>
          <w:rFonts w:ascii="Times New Roman" w:hAnsi="Times New Roman" w:cs="Times New Roman"/>
          <w:sz w:val="28"/>
          <w:szCs w:val="28"/>
        </w:rPr>
        <w:lastRenderedPageBreak/>
        <w:t>Передбачено, що правонаступник зобов’язаний письмово або в електронній формі надати працівникам та їх представникам зазначену вище інформацію не пізніше ніж за десять робочих днів до початку дій, які впливатимуть на трудові права та інтереси працівників.</w:t>
      </w:r>
    </w:p>
    <w:p w:rsidR="00B20B56" w:rsidRDefault="00B20B56" w:rsidP="00B20B5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407E" w:rsidRPr="00B20B56" w:rsidRDefault="0067407E" w:rsidP="00B20B5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0B56">
        <w:rPr>
          <w:rFonts w:ascii="Times New Roman" w:hAnsi="Times New Roman" w:cs="Times New Roman"/>
          <w:sz w:val="28"/>
          <w:szCs w:val="28"/>
        </w:rPr>
        <w:t>Законопроєктом</w:t>
      </w:r>
      <w:proofErr w:type="spellEnd"/>
      <w:r w:rsidRPr="00B20B56">
        <w:rPr>
          <w:rFonts w:ascii="Times New Roman" w:hAnsi="Times New Roman" w:cs="Times New Roman"/>
          <w:sz w:val="28"/>
          <w:szCs w:val="28"/>
        </w:rPr>
        <w:t xml:space="preserve"> передбачається можливість працівників та їх представників ініціювати консультації з роботодавцем щодо причин прийняття рішення про правонаступництво та його правових, економічних та соціальних наслідків для працівників, а також заходів, які планується запровадити для уникнення цих наслідків чи їх пом’якшення.</w:t>
      </w:r>
    </w:p>
    <w:sectPr w:rsidR="0067407E" w:rsidRPr="00B20B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A6C"/>
    <w:multiLevelType w:val="hybridMultilevel"/>
    <w:tmpl w:val="A282C946"/>
    <w:lvl w:ilvl="0" w:tplc="29AC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3CE1"/>
    <w:multiLevelType w:val="multilevel"/>
    <w:tmpl w:val="8118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B4724"/>
    <w:multiLevelType w:val="hybridMultilevel"/>
    <w:tmpl w:val="8E700B60"/>
    <w:lvl w:ilvl="0" w:tplc="29AC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429F"/>
    <w:multiLevelType w:val="hybridMultilevel"/>
    <w:tmpl w:val="0C9877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33DB"/>
    <w:multiLevelType w:val="hybridMultilevel"/>
    <w:tmpl w:val="01768750"/>
    <w:lvl w:ilvl="0" w:tplc="29AC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320D5"/>
    <w:multiLevelType w:val="hybridMultilevel"/>
    <w:tmpl w:val="A774A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A1E97"/>
    <w:multiLevelType w:val="multilevel"/>
    <w:tmpl w:val="7556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7E"/>
    <w:rsid w:val="003C2A98"/>
    <w:rsid w:val="005C7D92"/>
    <w:rsid w:val="0067407E"/>
    <w:rsid w:val="00B2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6D8B"/>
  <w15:chartTrackingRefBased/>
  <w15:docId w15:val="{312B3E27-D63E-4CCD-87E4-2F40C267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20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2022-11-30T09:25:00Z</dcterms:created>
  <dcterms:modified xsi:type="dcterms:W3CDTF">2022-11-30T09:44:00Z</dcterms:modified>
</cp:coreProperties>
</file>