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FE" w:rsidRPr="00083D44" w:rsidRDefault="00D326FE">
      <w:pPr>
        <w:rPr>
          <w:lang w:val="uk-UA"/>
        </w:rPr>
      </w:pPr>
      <w:bookmarkStart w:id="0" w:name="_GoBack"/>
      <w:bookmarkEnd w:id="0"/>
    </w:p>
    <w:p w:rsidR="00F40F5B" w:rsidRPr="00083D44" w:rsidRDefault="00F40F5B">
      <w:pPr>
        <w:rPr>
          <w:lang w:val="uk-UA"/>
        </w:rPr>
      </w:pPr>
    </w:p>
    <w:p w:rsidR="00D326FE" w:rsidRPr="00083D44" w:rsidRDefault="00D326FE">
      <w:pPr>
        <w:rPr>
          <w:lang w:val="uk-UA"/>
        </w:rPr>
      </w:pPr>
    </w:p>
    <w:p w:rsidR="00D326FE" w:rsidRPr="00083D44" w:rsidRDefault="00D326FE">
      <w:pPr>
        <w:rPr>
          <w:lang w:val="uk-UA"/>
        </w:rPr>
      </w:pPr>
    </w:p>
    <w:p w:rsidR="00D326FE" w:rsidRPr="00083D44" w:rsidRDefault="00D326FE">
      <w:pPr>
        <w:rPr>
          <w:lang w:val="uk-UA"/>
        </w:rPr>
      </w:pPr>
    </w:p>
    <w:p w:rsidR="007328FD" w:rsidRPr="00083D44" w:rsidRDefault="007328FD">
      <w:pPr>
        <w:rPr>
          <w:lang w:val="uk-UA"/>
        </w:rPr>
      </w:pPr>
    </w:p>
    <w:p w:rsidR="007328FD" w:rsidRPr="00083D44" w:rsidRDefault="007328FD">
      <w:pPr>
        <w:rPr>
          <w:lang w:val="uk-UA"/>
        </w:rPr>
      </w:pPr>
    </w:p>
    <w:p w:rsidR="00D326FE" w:rsidRDefault="00D326FE">
      <w:pPr>
        <w:rPr>
          <w:lang w:val="uk-UA"/>
        </w:rPr>
      </w:pPr>
    </w:p>
    <w:p w:rsidR="003975F4" w:rsidRPr="00083D44" w:rsidRDefault="003975F4">
      <w:pPr>
        <w:rPr>
          <w:lang w:val="uk-UA"/>
        </w:rPr>
      </w:pPr>
    </w:p>
    <w:p w:rsidR="008902BE" w:rsidRPr="00083D44" w:rsidRDefault="008902BE" w:rsidP="008902BE">
      <w:pPr>
        <w:shd w:val="clear" w:color="auto" w:fill="FFFFFF"/>
        <w:tabs>
          <w:tab w:val="left" w:pos="-5812"/>
          <w:tab w:val="left" w:pos="1078"/>
        </w:tabs>
        <w:ind w:right="5499"/>
        <w:jc w:val="both"/>
        <w:rPr>
          <w:sz w:val="28"/>
          <w:szCs w:val="28"/>
          <w:lang w:val="uk-UA"/>
        </w:rPr>
      </w:pPr>
      <w:r w:rsidRPr="00083D44">
        <w:rPr>
          <w:spacing w:val="-1"/>
          <w:sz w:val="28"/>
          <w:szCs w:val="28"/>
          <w:lang w:val="uk-UA"/>
        </w:rPr>
        <w:t>Про</w:t>
      </w:r>
      <w:r w:rsidR="000657CC" w:rsidRPr="00083D44">
        <w:rPr>
          <w:spacing w:val="-1"/>
          <w:sz w:val="28"/>
          <w:szCs w:val="28"/>
          <w:lang w:val="uk-UA"/>
        </w:rPr>
        <w:t xml:space="preserve"> внесення змін до рішення міської ради від 06.12.2017             № 13/27 «Про</w:t>
      </w:r>
      <w:r w:rsidRPr="00083D44">
        <w:rPr>
          <w:spacing w:val="-1"/>
          <w:sz w:val="28"/>
          <w:szCs w:val="28"/>
          <w:lang w:val="uk-UA"/>
        </w:rPr>
        <w:t xml:space="preserve"> </w:t>
      </w:r>
      <w:r w:rsidR="00B15A71" w:rsidRPr="00083D44">
        <w:rPr>
          <w:spacing w:val="-1"/>
          <w:sz w:val="28"/>
          <w:szCs w:val="28"/>
          <w:lang w:val="uk-UA"/>
        </w:rPr>
        <w:t>став</w:t>
      </w:r>
      <w:r w:rsidR="00536559" w:rsidRPr="00083D44">
        <w:rPr>
          <w:spacing w:val="-1"/>
          <w:sz w:val="28"/>
          <w:szCs w:val="28"/>
          <w:lang w:val="uk-UA"/>
        </w:rPr>
        <w:t>ки</w:t>
      </w:r>
      <w:r w:rsidR="00B15A71" w:rsidRPr="00083D44">
        <w:rPr>
          <w:spacing w:val="-1"/>
          <w:sz w:val="28"/>
          <w:szCs w:val="28"/>
          <w:lang w:val="uk-UA"/>
        </w:rPr>
        <w:t xml:space="preserve"> земельного податку, розмір орендної плати</w:t>
      </w:r>
      <w:r w:rsidR="00536559" w:rsidRPr="00083D44">
        <w:rPr>
          <w:spacing w:val="-1"/>
          <w:sz w:val="28"/>
          <w:szCs w:val="28"/>
          <w:lang w:val="uk-UA"/>
        </w:rPr>
        <w:t xml:space="preserve"> за землю</w:t>
      </w:r>
      <w:r w:rsidR="00B15A71" w:rsidRPr="00083D44">
        <w:rPr>
          <w:spacing w:val="-1"/>
          <w:sz w:val="28"/>
          <w:szCs w:val="28"/>
          <w:lang w:val="uk-UA"/>
        </w:rPr>
        <w:t>, пільг</w:t>
      </w:r>
      <w:r w:rsidR="00536559" w:rsidRPr="00083D44">
        <w:rPr>
          <w:spacing w:val="-1"/>
          <w:sz w:val="28"/>
          <w:szCs w:val="28"/>
          <w:lang w:val="uk-UA"/>
        </w:rPr>
        <w:t>и</w:t>
      </w:r>
      <w:r w:rsidR="00B15A71" w:rsidRPr="00083D44">
        <w:rPr>
          <w:spacing w:val="-1"/>
          <w:sz w:val="28"/>
          <w:szCs w:val="28"/>
          <w:lang w:val="uk-UA"/>
        </w:rPr>
        <w:t xml:space="preserve"> з</w:t>
      </w:r>
      <w:r w:rsidR="00536559" w:rsidRPr="00083D44">
        <w:rPr>
          <w:spacing w:val="-1"/>
          <w:sz w:val="28"/>
          <w:szCs w:val="28"/>
          <w:lang w:val="uk-UA"/>
        </w:rPr>
        <w:t>і</w:t>
      </w:r>
      <w:r w:rsidR="00B15A71" w:rsidRPr="00083D44">
        <w:rPr>
          <w:spacing w:val="-1"/>
          <w:sz w:val="28"/>
          <w:szCs w:val="28"/>
          <w:lang w:val="uk-UA"/>
        </w:rPr>
        <w:t xml:space="preserve"> сплати земельного податку</w:t>
      </w:r>
      <w:r w:rsidR="00A1471D" w:rsidRPr="00083D44">
        <w:rPr>
          <w:spacing w:val="-1"/>
          <w:sz w:val="28"/>
          <w:szCs w:val="28"/>
          <w:lang w:val="uk-UA"/>
        </w:rPr>
        <w:t xml:space="preserve"> на території міста</w:t>
      </w:r>
      <w:r w:rsidR="000657CC" w:rsidRPr="00083D44">
        <w:rPr>
          <w:spacing w:val="-1"/>
          <w:sz w:val="28"/>
          <w:szCs w:val="28"/>
          <w:lang w:val="uk-UA"/>
        </w:rPr>
        <w:t>»</w:t>
      </w:r>
    </w:p>
    <w:p w:rsidR="00A26A6F" w:rsidRPr="00083D44" w:rsidRDefault="00A26A6F" w:rsidP="008902BE">
      <w:pPr>
        <w:ind w:firstLine="708"/>
        <w:jc w:val="both"/>
        <w:rPr>
          <w:sz w:val="28"/>
          <w:szCs w:val="28"/>
          <w:lang w:val="uk-UA"/>
        </w:rPr>
      </w:pPr>
    </w:p>
    <w:p w:rsidR="00A521F0" w:rsidRDefault="00A521F0" w:rsidP="008902BE">
      <w:pPr>
        <w:ind w:firstLine="708"/>
        <w:jc w:val="both"/>
        <w:rPr>
          <w:sz w:val="28"/>
          <w:szCs w:val="28"/>
          <w:lang w:val="uk-UA"/>
        </w:rPr>
      </w:pPr>
    </w:p>
    <w:p w:rsidR="003975F4" w:rsidRPr="00083D44" w:rsidRDefault="003975F4" w:rsidP="008902BE">
      <w:pPr>
        <w:ind w:firstLine="708"/>
        <w:jc w:val="both"/>
        <w:rPr>
          <w:sz w:val="28"/>
          <w:szCs w:val="28"/>
          <w:lang w:val="uk-UA"/>
        </w:rPr>
      </w:pPr>
    </w:p>
    <w:p w:rsidR="00713397" w:rsidRPr="00083D44" w:rsidRDefault="00DD7BBB" w:rsidP="00713397">
      <w:pPr>
        <w:ind w:firstLine="709"/>
        <w:jc w:val="both"/>
        <w:rPr>
          <w:sz w:val="28"/>
          <w:szCs w:val="28"/>
          <w:lang w:val="uk-UA"/>
        </w:rPr>
      </w:pPr>
      <w:r w:rsidRPr="00083D44">
        <w:rPr>
          <w:sz w:val="28"/>
          <w:szCs w:val="28"/>
          <w:lang w:val="uk-UA"/>
        </w:rPr>
        <w:t>Керуючись Податковим кодексом України,</w:t>
      </w:r>
      <w:r w:rsidR="00162F86" w:rsidRPr="00083D44">
        <w:rPr>
          <w:sz w:val="28"/>
          <w:szCs w:val="28"/>
          <w:lang w:val="uk-UA"/>
        </w:rPr>
        <w:t xml:space="preserve"> </w:t>
      </w:r>
      <w:r w:rsidR="00BC7F31" w:rsidRPr="00083D44">
        <w:rPr>
          <w:sz w:val="28"/>
          <w:szCs w:val="28"/>
          <w:lang w:val="uk-UA"/>
        </w:rPr>
        <w:t>З</w:t>
      </w:r>
      <w:r w:rsidRPr="00083D44">
        <w:rPr>
          <w:sz w:val="28"/>
          <w:szCs w:val="28"/>
          <w:lang w:val="uk-UA"/>
        </w:rPr>
        <w:t>акон</w:t>
      </w:r>
      <w:r w:rsidR="00162F86" w:rsidRPr="00083D44">
        <w:rPr>
          <w:sz w:val="28"/>
          <w:szCs w:val="28"/>
          <w:lang w:val="uk-UA"/>
        </w:rPr>
        <w:t>ом</w:t>
      </w:r>
      <w:r w:rsidRPr="00083D44">
        <w:rPr>
          <w:sz w:val="28"/>
          <w:szCs w:val="28"/>
          <w:lang w:val="uk-UA"/>
        </w:rPr>
        <w:t xml:space="preserve"> України «Про місцеве самоврядування в Україні»</w:t>
      </w:r>
      <w:r w:rsidR="00AF4357">
        <w:rPr>
          <w:sz w:val="28"/>
          <w:szCs w:val="28"/>
          <w:lang w:val="uk-UA"/>
        </w:rPr>
        <w:t xml:space="preserve">, </w:t>
      </w:r>
      <w:r w:rsidR="00FF221F" w:rsidRPr="00083D44">
        <w:rPr>
          <w:sz w:val="28"/>
          <w:szCs w:val="28"/>
          <w:lang w:val="uk-UA"/>
        </w:rPr>
        <w:t xml:space="preserve">відповідно </w:t>
      </w:r>
      <w:r w:rsidR="00713397" w:rsidRPr="00083D44">
        <w:rPr>
          <w:sz w:val="28"/>
          <w:szCs w:val="28"/>
          <w:lang w:val="uk-UA"/>
        </w:rPr>
        <w:t>до лист</w:t>
      </w:r>
      <w:r w:rsidR="00AD3D76" w:rsidRPr="00083D44">
        <w:rPr>
          <w:sz w:val="28"/>
          <w:szCs w:val="28"/>
          <w:lang w:val="uk-UA"/>
        </w:rPr>
        <w:t xml:space="preserve">а </w:t>
      </w:r>
      <w:r w:rsidR="0071502F" w:rsidRPr="00083D44">
        <w:rPr>
          <w:sz w:val="28"/>
          <w:szCs w:val="28"/>
          <w:lang w:val="uk-UA"/>
        </w:rPr>
        <w:t xml:space="preserve">департаменту економіки, фінансів та міського бюджету </w:t>
      </w:r>
      <w:r w:rsidR="007706AB" w:rsidRPr="00083D44">
        <w:rPr>
          <w:sz w:val="28"/>
          <w:szCs w:val="28"/>
          <w:lang w:val="uk-UA"/>
        </w:rPr>
        <w:t xml:space="preserve">Дніпровської </w:t>
      </w:r>
      <w:r w:rsidR="0071502F" w:rsidRPr="00083D44">
        <w:rPr>
          <w:sz w:val="28"/>
          <w:szCs w:val="28"/>
          <w:lang w:val="uk-UA"/>
        </w:rPr>
        <w:t xml:space="preserve">міської ради </w:t>
      </w:r>
      <w:r w:rsidR="003F4C2D" w:rsidRPr="00083D44">
        <w:rPr>
          <w:sz w:val="28"/>
          <w:szCs w:val="28"/>
          <w:lang w:val="uk-UA"/>
        </w:rPr>
        <w:t xml:space="preserve">                        </w:t>
      </w:r>
      <w:r w:rsidR="0071502F" w:rsidRPr="00083D44">
        <w:rPr>
          <w:sz w:val="28"/>
          <w:szCs w:val="28"/>
          <w:lang w:val="uk-UA"/>
        </w:rPr>
        <w:t>від</w:t>
      </w:r>
      <w:r w:rsidR="001D4E34" w:rsidRPr="00083D44">
        <w:rPr>
          <w:sz w:val="28"/>
          <w:szCs w:val="28"/>
          <w:lang w:val="uk-UA"/>
        </w:rPr>
        <w:t xml:space="preserve"> </w:t>
      </w:r>
      <w:r w:rsidR="00FB650B">
        <w:rPr>
          <w:sz w:val="28"/>
          <w:szCs w:val="28"/>
          <w:lang w:val="uk-UA"/>
        </w:rPr>
        <w:t>18.03.2020</w:t>
      </w:r>
      <w:r w:rsidR="00F56010" w:rsidRPr="00083D44">
        <w:rPr>
          <w:sz w:val="28"/>
          <w:szCs w:val="28"/>
          <w:lang w:val="uk-UA"/>
        </w:rPr>
        <w:t xml:space="preserve"> </w:t>
      </w:r>
      <w:r w:rsidR="0071502F" w:rsidRPr="00083D44">
        <w:rPr>
          <w:sz w:val="28"/>
          <w:szCs w:val="28"/>
          <w:lang w:val="uk-UA"/>
        </w:rPr>
        <w:t>вх.</w:t>
      </w:r>
      <w:r w:rsidR="007706AB" w:rsidRPr="00083D44">
        <w:rPr>
          <w:sz w:val="28"/>
          <w:szCs w:val="28"/>
          <w:lang w:val="uk-UA"/>
        </w:rPr>
        <w:t xml:space="preserve"> </w:t>
      </w:r>
      <w:r w:rsidR="0071502F" w:rsidRPr="00083D44">
        <w:rPr>
          <w:sz w:val="28"/>
          <w:szCs w:val="28"/>
          <w:lang w:val="uk-UA"/>
        </w:rPr>
        <w:t>№</w:t>
      </w:r>
      <w:r w:rsidR="00FB650B">
        <w:rPr>
          <w:sz w:val="28"/>
          <w:szCs w:val="28"/>
          <w:lang w:val="uk-UA"/>
        </w:rPr>
        <w:t xml:space="preserve"> 8/1533</w:t>
      </w:r>
      <w:r w:rsidR="00F56010" w:rsidRPr="00083D44">
        <w:rPr>
          <w:sz w:val="28"/>
          <w:szCs w:val="28"/>
          <w:lang w:val="uk-UA"/>
        </w:rPr>
        <w:t xml:space="preserve"> </w:t>
      </w:r>
      <w:r w:rsidR="00713397" w:rsidRPr="00083D44">
        <w:rPr>
          <w:sz w:val="28"/>
          <w:szCs w:val="28"/>
          <w:lang w:val="uk-UA"/>
        </w:rPr>
        <w:t>міська рада</w:t>
      </w:r>
    </w:p>
    <w:p w:rsidR="00CE5FB1" w:rsidRPr="003975F4" w:rsidRDefault="00CE5FB1" w:rsidP="00713397">
      <w:pPr>
        <w:ind w:firstLine="709"/>
        <w:jc w:val="both"/>
        <w:rPr>
          <w:sz w:val="28"/>
          <w:lang w:val="uk-UA"/>
        </w:rPr>
      </w:pPr>
    </w:p>
    <w:p w:rsidR="008902BE" w:rsidRPr="00083D44" w:rsidRDefault="008902BE" w:rsidP="008902BE">
      <w:pPr>
        <w:shd w:val="clear" w:color="auto" w:fill="FFFFFF"/>
        <w:jc w:val="center"/>
        <w:rPr>
          <w:sz w:val="28"/>
          <w:szCs w:val="28"/>
          <w:lang w:val="uk-UA"/>
        </w:rPr>
      </w:pPr>
      <w:r w:rsidRPr="00083D44">
        <w:rPr>
          <w:sz w:val="28"/>
          <w:szCs w:val="28"/>
          <w:lang w:val="uk-UA"/>
        </w:rPr>
        <w:t>В И Р І Ш И Л А:</w:t>
      </w:r>
    </w:p>
    <w:p w:rsidR="00A26A6F" w:rsidRPr="003975F4" w:rsidRDefault="00A26A6F" w:rsidP="007E1B70">
      <w:pPr>
        <w:shd w:val="clear" w:color="auto" w:fill="FFFFFF"/>
        <w:tabs>
          <w:tab w:val="left" w:pos="709"/>
          <w:tab w:val="left" w:pos="1026"/>
        </w:tabs>
        <w:ind w:firstLine="709"/>
        <w:jc w:val="both"/>
        <w:rPr>
          <w:spacing w:val="-5"/>
          <w:sz w:val="28"/>
          <w:szCs w:val="28"/>
          <w:lang w:val="uk-UA"/>
        </w:rPr>
      </w:pPr>
    </w:p>
    <w:p w:rsidR="00217E49" w:rsidRPr="003975F4" w:rsidRDefault="00DF78C0" w:rsidP="00A26A6F">
      <w:pPr>
        <w:numPr>
          <w:ilvl w:val="0"/>
          <w:numId w:val="3"/>
        </w:numPr>
        <w:shd w:val="clear" w:color="auto" w:fill="FFFFFF"/>
        <w:tabs>
          <w:tab w:val="left" w:pos="709"/>
          <w:tab w:val="left" w:pos="1134"/>
        </w:tabs>
        <w:ind w:left="0" w:firstLine="709"/>
        <w:jc w:val="both"/>
        <w:rPr>
          <w:spacing w:val="-5"/>
          <w:sz w:val="28"/>
          <w:szCs w:val="28"/>
          <w:lang w:val="uk-UA"/>
        </w:rPr>
      </w:pPr>
      <w:r w:rsidRPr="003975F4">
        <w:rPr>
          <w:spacing w:val="-5"/>
          <w:sz w:val="28"/>
          <w:szCs w:val="28"/>
          <w:lang w:val="uk-UA"/>
        </w:rPr>
        <w:t>Внести зміни до рішення міської ради від 06.12.2017 № 13/27 «Про ставки земельного податку,</w:t>
      </w:r>
      <w:r w:rsidR="000657CC" w:rsidRPr="003975F4">
        <w:rPr>
          <w:spacing w:val="-5"/>
          <w:sz w:val="28"/>
          <w:szCs w:val="28"/>
          <w:lang w:val="uk-UA"/>
        </w:rPr>
        <w:t xml:space="preserve"> розмір орендної плати за землю, пільги зі сплати земельного податку на території міста»</w:t>
      </w:r>
      <w:r w:rsidR="00432623" w:rsidRPr="003975F4">
        <w:rPr>
          <w:spacing w:val="-5"/>
          <w:sz w:val="28"/>
          <w:szCs w:val="28"/>
          <w:lang w:val="uk-UA"/>
        </w:rPr>
        <w:t xml:space="preserve"> (зі змінами)</w:t>
      </w:r>
      <w:r w:rsidR="00217E49" w:rsidRPr="003975F4">
        <w:rPr>
          <w:spacing w:val="-5"/>
          <w:sz w:val="28"/>
          <w:szCs w:val="28"/>
          <w:lang w:val="uk-UA"/>
        </w:rPr>
        <w:t>:</w:t>
      </w:r>
    </w:p>
    <w:p w:rsidR="00217E49" w:rsidRPr="003975F4" w:rsidRDefault="00217E49" w:rsidP="00217E49">
      <w:pPr>
        <w:shd w:val="clear" w:color="auto" w:fill="FFFFFF"/>
        <w:tabs>
          <w:tab w:val="left" w:pos="709"/>
          <w:tab w:val="left" w:pos="1134"/>
        </w:tabs>
        <w:ind w:left="709"/>
        <w:jc w:val="both"/>
        <w:rPr>
          <w:spacing w:val="-5"/>
          <w:sz w:val="28"/>
          <w:szCs w:val="28"/>
          <w:lang w:val="uk-UA"/>
        </w:rPr>
      </w:pPr>
    </w:p>
    <w:p w:rsidR="00A26A6F" w:rsidRPr="003975F4" w:rsidRDefault="00217E49" w:rsidP="00217E49">
      <w:pPr>
        <w:shd w:val="clear" w:color="auto" w:fill="FFFFFF"/>
        <w:tabs>
          <w:tab w:val="left" w:pos="0"/>
          <w:tab w:val="left" w:pos="1134"/>
        </w:tabs>
        <w:ind w:firstLine="709"/>
        <w:jc w:val="both"/>
        <w:rPr>
          <w:spacing w:val="-5"/>
          <w:sz w:val="28"/>
          <w:szCs w:val="28"/>
          <w:lang w:val="uk-UA"/>
        </w:rPr>
      </w:pPr>
      <w:r w:rsidRPr="003975F4">
        <w:rPr>
          <w:spacing w:val="-5"/>
          <w:sz w:val="28"/>
          <w:szCs w:val="28"/>
          <w:lang w:val="uk-UA"/>
        </w:rPr>
        <w:t>1.1.</w:t>
      </w:r>
      <w:r w:rsidR="00BE5FF4" w:rsidRPr="003975F4">
        <w:rPr>
          <w:spacing w:val="-5"/>
          <w:sz w:val="28"/>
          <w:szCs w:val="28"/>
          <w:lang w:val="uk-UA"/>
        </w:rPr>
        <w:t xml:space="preserve"> </w:t>
      </w:r>
      <w:r w:rsidRPr="003975F4">
        <w:rPr>
          <w:spacing w:val="-5"/>
          <w:sz w:val="28"/>
          <w:szCs w:val="28"/>
          <w:lang w:val="uk-UA"/>
        </w:rPr>
        <w:t>У</w:t>
      </w:r>
      <w:r w:rsidR="00852D5F" w:rsidRPr="003975F4">
        <w:rPr>
          <w:spacing w:val="-5"/>
          <w:sz w:val="28"/>
          <w:szCs w:val="28"/>
          <w:lang w:val="uk-UA"/>
        </w:rPr>
        <w:t xml:space="preserve"> частині додатка 1</w:t>
      </w:r>
      <w:r w:rsidR="005821BE" w:rsidRPr="003975F4">
        <w:rPr>
          <w:spacing w:val="-5"/>
          <w:sz w:val="28"/>
          <w:szCs w:val="28"/>
          <w:lang w:val="uk-UA"/>
        </w:rPr>
        <w:t xml:space="preserve"> (ставк</w:t>
      </w:r>
      <w:r w:rsidR="00A521F0" w:rsidRPr="003975F4">
        <w:rPr>
          <w:spacing w:val="-5"/>
          <w:sz w:val="28"/>
          <w:szCs w:val="28"/>
          <w:lang w:val="uk-UA"/>
        </w:rPr>
        <w:t>и</w:t>
      </w:r>
      <w:r w:rsidR="005821BE" w:rsidRPr="003975F4">
        <w:rPr>
          <w:spacing w:val="-5"/>
          <w:sz w:val="28"/>
          <w:szCs w:val="28"/>
          <w:lang w:val="uk-UA"/>
        </w:rPr>
        <w:t xml:space="preserve"> земельного податку та розмір орендної плати за землю) згідно з додатком.</w:t>
      </w:r>
    </w:p>
    <w:p w:rsidR="00217E49" w:rsidRPr="003975F4" w:rsidRDefault="00217E49" w:rsidP="00217E49">
      <w:pPr>
        <w:shd w:val="clear" w:color="auto" w:fill="FFFFFF"/>
        <w:tabs>
          <w:tab w:val="left" w:pos="709"/>
          <w:tab w:val="left" w:pos="1134"/>
        </w:tabs>
        <w:ind w:left="709"/>
        <w:jc w:val="both"/>
        <w:rPr>
          <w:spacing w:val="-5"/>
          <w:sz w:val="28"/>
          <w:szCs w:val="28"/>
          <w:lang w:val="uk-UA"/>
        </w:rPr>
      </w:pPr>
    </w:p>
    <w:p w:rsidR="00EE7FC5" w:rsidRPr="003975F4" w:rsidRDefault="00217E49" w:rsidP="00EE7FC5">
      <w:pPr>
        <w:shd w:val="clear" w:color="auto" w:fill="FFFFFF"/>
        <w:tabs>
          <w:tab w:val="left" w:pos="0"/>
          <w:tab w:val="left" w:pos="1134"/>
        </w:tabs>
        <w:ind w:firstLine="709"/>
        <w:jc w:val="both"/>
        <w:rPr>
          <w:spacing w:val="-5"/>
          <w:sz w:val="28"/>
          <w:szCs w:val="28"/>
          <w:lang w:val="uk-UA"/>
        </w:rPr>
      </w:pPr>
      <w:r w:rsidRPr="003975F4">
        <w:rPr>
          <w:spacing w:val="-5"/>
          <w:sz w:val="28"/>
          <w:szCs w:val="28"/>
          <w:lang w:val="uk-UA"/>
        </w:rPr>
        <w:t xml:space="preserve">1.2. </w:t>
      </w:r>
      <w:r w:rsidR="00594DBB" w:rsidRPr="003975F4">
        <w:rPr>
          <w:spacing w:val="-5"/>
          <w:sz w:val="28"/>
          <w:szCs w:val="28"/>
          <w:lang w:val="uk-UA"/>
        </w:rPr>
        <w:t xml:space="preserve">Викласти </w:t>
      </w:r>
      <w:r w:rsidR="00EE7FC5" w:rsidRPr="003975F4">
        <w:rPr>
          <w:spacing w:val="-5"/>
          <w:sz w:val="28"/>
          <w:szCs w:val="28"/>
          <w:lang w:val="uk-UA"/>
        </w:rPr>
        <w:t>пункт</w:t>
      </w:r>
      <w:r w:rsidR="000B470B" w:rsidRPr="003975F4">
        <w:rPr>
          <w:spacing w:val="-5"/>
          <w:sz w:val="28"/>
          <w:szCs w:val="28"/>
          <w:lang w:val="uk-UA"/>
        </w:rPr>
        <w:t xml:space="preserve"> 2</w:t>
      </w:r>
      <w:r w:rsidR="00594DBB" w:rsidRPr="003975F4">
        <w:rPr>
          <w:spacing w:val="-5"/>
          <w:sz w:val="28"/>
          <w:szCs w:val="28"/>
          <w:lang w:val="uk-UA"/>
        </w:rPr>
        <w:t xml:space="preserve"> </w:t>
      </w:r>
      <w:r w:rsidR="00EE7FC5" w:rsidRPr="003975F4">
        <w:rPr>
          <w:spacing w:val="-5"/>
          <w:sz w:val="28"/>
          <w:szCs w:val="28"/>
          <w:lang w:val="uk-UA"/>
        </w:rPr>
        <w:t xml:space="preserve">додатка </w:t>
      </w:r>
      <w:r w:rsidR="00A521F0" w:rsidRPr="003975F4">
        <w:rPr>
          <w:spacing w:val="-5"/>
          <w:sz w:val="28"/>
          <w:szCs w:val="28"/>
          <w:lang w:val="uk-UA"/>
        </w:rPr>
        <w:t xml:space="preserve">1 </w:t>
      </w:r>
      <w:r w:rsidR="00EE7FC5" w:rsidRPr="003975F4">
        <w:rPr>
          <w:spacing w:val="-5"/>
          <w:sz w:val="28"/>
          <w:szCs w:val="28"/>
          <w:lang w:val="uk-UA"/>
        </w:rPr>
        <w:t>у новій редакції:</w:t>
      </w:r>
    </w:p>
    <w:p w:rsidR="000B470B" w:rsidRPr="003975F4" w:rsidRDefault="000B470B" w:rsidP="00EE7FC5">
      <w:pPr>
        <w:shd w:val="clear" w:color="auto" w:fill="FFFFFF"/>
        <w:tabs>
          <w:tab w:val="left" w:pos="0"/>
          <w:tab w:val="left" w:pos="1134"/>
        </w:tabs>
        <w:ind w:firstLine="709"/>
        <w:jc w:val="both"/>
        <w:rPr>
          <w:spacing w:val="-5"/>
          <w:sz w:val="28"/>
          <w:szCs w:val="28"/>
          <w:lang w:val="uk-UA"/>
        </w:rPr>
      </w:pPr>
    </w:p>
    <w:p w:rsidR="000B470B" w:rsidRPr="003975F4" w:rsidRDefault="000B470B" w:rsidP="000B470B">
      <w:pPr>
        <w:ind w:left="163" w:firstLine="709"/>
        <w:jc w:val="both"/>
        <w:rPr>
          <w:sz w:val="28"/>
          <w:szCs w:val="28"/>
        </w:rPr>
      </w:pPr>
      <w:r w:rsidRPr="003975F4">
        <w:rPr>
          <w:sz w:val="28"/>
          <w:szCs w:val="28"/>
          <w:lang w:val="uk-UA"/>
        </w:rPr>
        <w:t>«</w:t>
      </w:r>
      <w:r w:rsidRPr="000B470B">
        <w:rPr>
          <w:sz w:val="28"/>
          <w:szCs w:val="28"/>
        </w:rPr>
        <w:t>2. Ставка земельного податку становить у відсотках від їх нормативної грошової оцінки:</w:t>
      </w:r>
    </w:p>
    <w:p w:rsidR="000B470B" w:rsidRPr="000B470B" w:rsidRDefault="000B470B" w:rsidP="000B470B">
      <w:pPr>
        <w:ind w:left="163" w:firstLine="709"/>
        <w:jc w:val="both"/>
        <w:rPr>
          <w:sz w:val="28"/>
          <w:szCs w:val="28"/>
        </w:rPr>
      </w:pPr>
    </w:p>
    <w:p w:rsidR="000B470B" w:rsidRPr="000B470B" w:rsidRDefault="000B470B" w:rsidP="000B470B">
      <w:pPr>
        <w:ind w:left="163" w:firstLine="709"/>
        <w:jc w:val="both"/>
        <w:rPr>
          <w:sz w:val="28"/>
          <w:szCs w:val="28"/>
        </w:rPr>
      </w:pPr>
      <w:r w:rsidRPr="000B470B">
        <w:rPr>
          <w:sz w:val="28"/>
          <w:szCs w:val="28"/>
        </w:rPr>
        <w:t>2.1. За земельні ділянки суб’єктів господарювання в частині переданих ними в оренду площ нерухомого майна установам, організаціям, які утримуються за рахунок коштів державного бюджету або місцевих бюджетів, –  0,01.</w:t>
      </w:r>
    </w:p>
    <w:p w:rsidR="000B470B" w:rsidRPr="000B470B" w:rsidRDefault="000B470B" w:rsidP="000B470B">
      <w:pPr>
        <w:ind w:left="163" w:firstLine="709"/>
        <w:jc w:val="both"/>
        <w:rPr>
          <w:sz w:val="28"/>
          <w:szCs w:val="28"/>
        </w:rPr>
      </w:pPr>
    </w:p>
    <w:p w:rsidR="000B470B" w:rsidRPr="003975F4" w:rsidRDefault="000B470B" w:rsidP="000B470B">
      <w:pPr>
        <w:ind w:left="163" w:firstLine="709"/>
        <w:jc w:val="both"/>
        <w:rPr>
          <w:sz w:val="28"/>
          <w:szCs w:val="28"/>
          <w:lang w:val="uk-UA"/>
        </w:rPr>
      </w:pPr>
      <w:r w:rsidRPr="000B470B">
        <w:rPr>
          <w:sz w:val="28"/>
          <w:szCs w:val="28"/>
        </w:rPr>
        <w:t xml:space="preserve">2.2. За земельні ділянки, що використовуються юридичними і фізичними особами, в тому числі у разі набуття у власність будівель, споруд (їх частини), </w:t>
      </w:r>
      <w:r w:rsidRPr="00FB650B">
        <w:rPr>
          <w:sz w:val="28"/>
          <w:szCs w:val="28"/>
        </w:rPr>
        <w:t>але право власності, право постійного користування на які в установленому законодавством порядку</w:t>
      </w:r>
      <w:r w:rsidRPr="000B470B">
        <w:rPr>
          <w:sz w:val="28"/>
          <w:szCs w:val="28"/>
        </w:rPr>
        <w:t xml:space="preserve"> не оформлено, а також у разі </w:t>
      </w:r>
      <w:r w:rsidRPr="000B470B">
        <w:rPr>
          <w:sz w:val="28"/>
          <w:szCs w:val="28"/>
        </w:rPr>
        <w:lastRenderedPageBreak/>
        <w:t>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r w:rsidRPr="000B470B">
        <w:rPr>
          <w:sz w:val="28"/>
          <w:szCs w:val="28"/>
          <w:lang w:val="uk-UA"/>
        </w:rPr>
        <w:t>:</w:t>
      </w:r>
    </w:p>
    <w:p w:rsidR="000B470B" w:rsidRPr="000B470B" w:rsidRDefault="000B470B" w:rsidP="000B470B">
      <w:pPr>
        <w:ind w:left="163" w:firstLine="709"/>
        <w:jc w:val="both"/>
        <w:rPr>
          <w:sz w:val="28"/>
          <w:szCs w:val="28"/>
          <w:lang w:val="uk-UA"/>
        </w:rPr>
      </w:pPr>
    </w:p>
    <w:p w:rsidR="000B470B" w:rsidRPr="003975F4" w:rsidRDefault="000B470B" w:rsidP="000B470B">
      <w:pPr>
        <w:ind w:left="163" w:firstLine="709"/>
        <w:jc w:val="both"/>
        <w:rPr>
          <w:sz w:val="28"/>
          <w:szCs w:val="28"/>
          <w:lang w:val="uk-UA"/>
        </w:rPr>
      </w:pPr>
      <w:r w:rsidRPr="003975F4">
        <w:rPr>
          <w:sz w:val="28"/>
          <w:szCs w:val="28"/>
          <w:lang w:val="uk-UA"/>
        </w:rPr>
        <w:t>2.2.1. За земельні ділянки, які використовуються для обслуговування житлового будинку, господарських будівель і споруд (присадибна ділянка), колективного житлового будівництва, обслуговування багатоквартирного житлового будинку, обслуговування будівель тимчасового проживання, будівництва і обслуговування індивідуальних гаражів, колективного гаражного будівництва (у тому числі обслуговування збудованих гаражів), іншої житлової забудови, обслуговування паркінгів та автостоянок, які використовуються без отримання прибутку, на землях житлової та громадської забудови, обслуговування багатоквартирного житлового будинку з об’єктами торгово-розважальної та ринкової інфраструктури (під житловим фондом), індивідуального та колективного дачного будівництва (у тому числі обслуговування збудованих об’єктів), – 0,06.</w:t>
      </w:r>
    </w:p>
    <w:p w:rsidR="000B470B" w:rsidRPr="003975F4" w:rsidRDefault="000B470B" w:rsidP="000B470B">
      <w:pPr>
        <w:ind w:left="163" w:firstLine="709"/>
        <w:jc w:val="both"/>
        <w:rPr>
          <w:sz w:val="28"/>
          <w:szCs w:val="28"/>
          <w:lang w:val="uk-UA"/>
        </w:rPr>
      </w:pPr>
    </w:p>
    <w:p w:rsidR="000B470B" w:rsidRPr="003975F4" w:rsidRDefault="000B470B" w:rsidP="000B470B">
      <w:pPr>
        <w:ind w:left="163" w:right="197" w:firstLine="709"/>
        <w:jc w:val="both"/>
        <w:rPr>
          <w:sz w:val="28"/>
          <w:szCs w:val="28"/>
        </w:rPr>
      </w:pPr>
      <w:r w:rsidRPr="003975F4">
        <w:rPr>
          <w:sz w:val="28"/>
          <w:szCs w:val="28"/>
        </w:rPr>
        <w:t xml:space="preserve">2.2.2. За земельні ділянки сільськогосподарського призначення, за винятком земельних ділянок, зазначених у  пункті 2.2.3 цього додатка, – 0,3. </w:t>
      </w:r>
    </w:p>
    <w:p w:rsidR="000B470B" w:rsidRPr="003975F4" w:rsidRDefault="000B470B" w:rsidP="000B470B">
      <w:pPr>
        <w:ind w:left="163" w:right="197" w:firstLine="709"/>
        <w:jc w:val="both"/>
        <w:rPr>
          <w:sz w:val="28"/>
          <w:szCs w:val="28"/>
        </w:rPr>
      </w:pPr>
    </w:p>
    <w:p w:rsidR="000B470B" w:rsidRPr="003975F4" w:rsidRDefault="000B470B" w:rsidP="000B470B">
      <w:pPr>
        <w:ind w:left="163" w:right="197" w:firstLine="709"/>
        <w:jc w:val="both"/>
        <w:rPr>
          <w:sz w:val="28"/>
          <w:szCs w:val="28"/>
        </w:rPr>
      </w:pPr>
      <w:r w:rsidRPr="003975F4">
        <w:rPr>
          <w:sz w:val="28"/>
          <w:szCs w:val="28"/>
        </w:rPr>
        <w:t>2.2.3. За земельні ділянки сільськогосподарського призначення, які відведено для збереження та використання земель природно-заповідного фонду, – 1,0.</w:t>
      </w:r>
    </w:p>
    <w:p w:rsidR="000B470B" w:rsidRPr="003975F4" w:rsidRDefault="000B470B" w:rsidP="000B470B">
      <w:pPr>
        <w:ind w:left="163" w:right="197" w:firstLine="709"/>
        <w:jc w:val="both"/>
        <w:rPr>
          <w:sz w:val="28"/>
          <w:szCs w:val="28"/>
        </w:rPr>
      </w:pPr>
    </w:p>
    <w:p w:rsidR="000B470B" w:rsidRPr="003975F4" w:rsidRDefault="000B470B" w:rsidP="000B470B">
      <w:pPr>
        <w:ind w:left="163" w:right="197" w:firstLine="709"/>
        <w:jc w:val="both"/>
        <w:rPr>
          <w:spacing w:val="-5"/>
          <w:sz w:val="28"/>
          <w:szCs w:val="28"/>
        </w:rPr>
      </w:pPr>
      <w:r w:rsidRPr="003975F4">
        <w:rPr>
          <w:sz w:val="28"/>
          <w:szCs w:val="28"/>
        </w:rPr>
        <w:t xml:space="preserve">2.2.4. </w:t>
      </w:r>
      <w:r w:rsidRPr="003975F4">
        <w:rPr>
          <w:spacing w:val="-5"/>
          <w:sz w:val="28"/>
          <w:szCs w:val="28"/>
        </w:rPr>
        <w:t>За земельні ділянки, які використовуються юридичними особами державної та комунальної форми власності, – 3,0.</w:t>
      </w:r>
    </w:p>
    <w:p w:rsidR="000B470B" w:rsidRPr="003975F4" w:rsidRDefault="000B470B" w:rsidP="000B470B">
      <w:pPr>
        <w:ind w:left="163" w:right="197" w:firstLine="709"/>
        <w:jc w:val="both"/>
        <w:rPr>
          <w:spacing w:val="-5"/>
          <w:sz w:val="28"/>
          <w:szCs w:val="28"/>
        </w:rPr>
      </w:pPr>
    </w:p>
    <w:p w:rsidR="000B470B" w:rsidRPr="003975F4" w:rsidRDefault="000B470B" w:rsidP="000B470B">
      <w:pPr>
        <w:ind w:left="163" w:right="197" w:firstLine="709"/>
        <w:jc w:val="both"/>
        <w:rPr>
          <w:spacing w:val="-5"/>
          <w:sz w:val="28"/>
          <w:szCs w:val="28"/>
        </w:rPr>
      </w:pPr>
      <w:r w:rsidRPr="003975F4">
        <w:rPr>
          <w:spacing w:val="-5"/>
          <w:sz w:val="28"/>
          <w:szCs w:val="28"/>
        </w:rPr>
        <w:t xml:space="preserve">2.2.5 </w:t>
      </w:r>
      <w:r w:rsidRPr="004F4318">
        <w:rPr>
          <w:spacing w:val="-5"/>
          <w:sz w:val="28"/>
          <w:szCs w:val="28"/>
        </w:rPr>
        <w:t xml:space="preserve">За землі </w:t>
      </w:r>
      <w:r w:rsidR="004F4318" w:rsidRPr="004F4318">
        <w:rPr>
          <w:spacing w:val="-5"/>
          <w:sz w:val="28"/>
          <w:szCs w:val="28"/>
        </w:rPr>
        <w:t>енергетики, землі промисловості</w:t>
      </w:r>
      <w:r w:rsidR="004F4318">
        <w:rPr>
          <w:spacing w:val="-5"/>
          <w:sz w:val="28"/>
          <w:szCs w:val="28"/>
          <w:lang w:val="uk-UA"/>
        </w:rPr>
        <w:t>,</w:t>
      </w:r>
      <w:r w:rsidR="004F4318" w:rsidRPr="004F4318">
        <w:rPr>
          <w:spacing w:val="-5"/>
          <w:sz w:val="28"/>
          <w:szCs w:val="28"/>
        </w:rPr>
        <w:t xml:space="preserve"> землі </w:t>
      </w:r>
      <w:r w:rsidRPr="004F4318">
        <w:rPr>
          <w:spacing w:val="-5"/>
          <w:sz w:val="28"/>
          <w:szCs w:val="28"/>
        </w:rPr>
        <w:t>транспорту (крім автозаправних станцій, автозаправних комплексів (крім державної</w:t>
      </w:r>
      <w:r w:rsidRPr="003975F4">
        <w:rPr>
          <w:spacing w:val="-5"/>
          <w:sz w:val="28"/>
          <w:szCs w:val="28"/>
        </w:rPr>
        <w:t xml:space="preserve"> та комунальної власності) та автозаправних станцій, 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 6,0.</w:t>
      </w:r>
    </w:p>
    <w:p w:rsidR="000B470B" w:rsidRPr="003975F4" w:rsidRDefault="000B470B" w:rsidP="000B470B">
      <w:pPr>
        <w:ind w:left="163" w:right="197" w:firstLine="709"/>
        <w:jc w:val="both"/>
        <w:rPr>
          <w:spacing w:val="-5"/>
          <w:sz w:val="28"/>
          <w:szCs w:val="28"/>
        </w:rPr>
      </w:pPr>
    </w:p>
    <w:p w:rsidR="000B470B" w:rsidRPr="003975F4" w:rsidRDefault="000B470B" w:rsidP="000B470B">
      <w:pPr>
        <w:shd w:val="clear" w:color="auto" w:fill="FFFFFF"/>
        <w:tabs>
          <w:tab w:val="left" w:pos="0"/>
          <w:tab w:val="left" w:pos="1134"/>
        </w:tabs>
        <w:ind w:left="163" w:firstLine="709"/>
        <w:jc w:val="both"/>
        <w:rPr>
          <w:spacing w:val="-5"/>
          <w:sz w:val="28"/>
          <w:szCs w:val="28"/>
        </w:rPr>
      </w:pPr>
      <w:r w:rsidRPr="003975F4">
        <w:rPr>
          <w:spacing w:val="-5"/>
          <w:sz w:val="28"/>
          <w:szCs w:val="28"/>
        </w:rPr>
        <w:t xml:space="preserve">2.2.6. Інші – 12,0. </w:t>
      </w:r>
    </w:p>
    <w:p w:rsidR="000B470B" w:rsidRPr="003975F4" w:rsidRDefault="000B470B" w:rsidP="000B470B">
      <w:pPr>
        <w:shd w:val="clear" w:color="auto" w:fill="FFFFFF"/>
        <w:tabs>
          <w:tab w:val="left" w:pos="0"/>
          <w:tab w:val="left" w:pos="1134"/>
        </w:tabs>
        <w:ind w:left="163" w:firstLine="709"/>
        <w:jc w:val="both"/>
        <w:rPr>
          <w:i/>
          <w:spacing w:val="-5"/>
          <w:sz w:val="28"/>
          <w:szCs w:val="28"/>
        </w:rPr>
      </w:pPr>
    </w:p>
    <w:p w:rsidR="000B470B" w:rsidRPr="003975F4" w:rsidRDefault="000B470B" w:rsidP="000B470B">
      <w:pPr>
        <w:shd w:val="clear" w:color="auto" w:fill="FFFFFF"/>
        <w:tabs>
          <w:tab w:val="left" w:pos="163"/>
          <w:tab w:val="left" w:pos="1134"/>
        </w:tabs>
        <w:ind w:left="163" w:firstLine="709"/>
        <w:jc w:val="both"/>
        <w:rPr>
          <w:spacing w:val="-5"/>
          <w:sz w:val="28"/>
          <w:szCs w:val="28"/>
          <w:lang w:val="uk-UA"/>
        </w:rPr>
      </w:pPr>
      <w:r w:rsidRPr="000B470B">
        <w:rPr>
          <w:spacing w:val="-5"/>
          <w:sz w:val="28"/>
          <w:szCs w:val="28"/>
          <w:lang w:val="uk-UA"/>
        </w:rPr>
        <w:t>2.3. За земельні ділянки, які перебувають у власності юридичних та/або фізичних осіб:</w:t>
      </w:r>
    </w:p>
    <w:p w:rsidR="000B470B" w:rsidRPr="000B470B" w:rsidRDefault="000B470B" w:rsidP="000B470B">
      <w:pPr>
        <w:shd w:val="clear" w:color="auto" w:fill="FFFFFF"/>
        <w:tabs>
          <w:tab w:val="left" w:pos="163"/>
          <w:tab w:val="left" w:pos="1134"/>
        </w:tabs>
        <w:ind w:left="163" w:firstLine="709"/>
        <w:jc w:val="both"/>
        <w:rPr>
          <w:spacing w:val="-5"/>
          <w:sz w:val="28"/>
          <w:szCs w:val="28"/>
          <w:lang w:val="uk-UA"/>
        </w:rPr>
      </w:pPr>
    </w:p>
    <w:p w:rsidR="000B470B" w:rsidRPr="003975F4" w:rsidRDefault="000B470B" w:rsidP="000B470B">
      <w:pPr>
        <w:shd w:val="clear" w:color="auto" w:fill="FFFFFF"/>
        <w:tabs>
          <w:tab w:val="left" w:pos="163"/>
          <w:tab w:val="left" w:pos="1134"/>
        </w:tabs>
        <w:ind w:left="163" w:firstLine="709"/>
        <w:jc w:val="both"/>
        <w:rPr>
          <w:spacing w:val="-5"/>
          <w:sz w:val="28"/>
          <w:szCs w:val="28"/>
          <w:lang w:val="uk-UA"/>
        </w:rPr>
      </w:pPr>
      <w:r w:rsidRPr="000B470B">
        <w:rPr>
          <w:spacing w:val="-5"/>
          <w:sz w:val="28"/>
          <w:szCs w:val="28"/>
          <w:lang w:val="uk-UA"/>
        </w:rPr>
        <w:t>2.3.1. За земельні ділянки, по яких ставка податку визначена у розмірі менше 0,8, – згідно з цим додатком (таблиця) за видами цільового призначення земель.</w:t>
      </w:r>
    </w:p>
    <w:p w:rsidR="000B470B" w:rsidRPr="000B470B" w:rsidRDefault="000B470B" w:rsidP="000B470B">
      <w:pPr>
        <w:shd w:val="clear" w:color="auto" w:fill="FFFFFF"/>
        <w:tabs>
          <w:tab w:val="left" w:pos="163"/>
          <w:tab w:val="left" w:pos="1134"/>
        </w:tabs>
        <w:ind w:left="163" w:firstLine="709"/>
        <w:jc w:val="both"/>
        <w:rPr>
          <w:spacing w:val="-5"/>
          <w:sz w:val="28"/>
          <w:szCs w:val="28"/>
          <w:lang w:val="uk-UA"/>
        </w:rPr>
      </w:pPr>
    </w:p>
    <w:p w:rsidR="000B470B" w:rsidRPr="003975F4" w:rsidRDefault="000B470B" w:rsidP="000B470B">
      <w:pPr>
        <w:shd w:val="clear" w:color="auto" w:fill="FFFFFF"/>
        <w:tabs>
          <w:tab w:val="left" w:pos="163"/>
          <w:tab w:val="left" w:pos="1134"/>
        </w:tabs>
        <w:ind w:left="163" w:firstLine="709"/>
        <w:jc w:val="both"/>
        <w:rPr>
          <w:spacing w:val="-5"/>
          <w:sz w:val="28"/>
          <w:szCs w:val="28"/>
          <w:lang w:val="uk-UA"/>
        </w:rPr>
      </w:pPr>
      <w:r w:rsidRPr="000B470B">
        <w:rPr>
          <w:spacing w:val="-5"/>
          <w:sz w:val="28"/>
          <w:szCs w:val="28"/>
          <w:lang w:val="uk-UA"/>
        </w:rPr>
        <w:t>2.3.2. За земельні ділянки, які придбано у власність із земель комунальної власності територіальної громади міста та по яких ставка податку визначена у розмірі більше 0,8, згідно з цим додатком (таблиця) за видами цільового призначення земель – 0,8.</w:t>
      </w:r>
    </w:p>
    <w:p w:rsidR="000B470B" w:rsidRPr="000B470B" w:rsidRDefault="000B470B" w:rsidP="000B470B">
      <w:pPr>
        <w:shd w:val="clear" w:color="auto" w:fill="FFFFFF"/>
        <w:tabs>
          <w:tab w:val="left" w:pos="163"/>
          <w:tab w:val="left" w:pos="1134"/>
        </w:tabs>
        <w:ind w:left="163" w:firstLine="709"/>
        <w:jc w:val="both"/>
        <w:rPr>
          <w:spacing w:val="-5"/>
          <w:sz w:val="28"/>
          <w:szCs w:val="28"/>
          <w:lang w:val="uk-UA"/>
        </w:rPr>
      </w:pPr>
    </w:p>
    <w:p w:rsidR="000B470B" w:rsidRPr="003975F4" w:rsidRDefault="000B470B" w:rsidP="000B470B">
      <w:pPr>
        <w:shd w:val="clear" w:color="auto" w:fill="FFFFFF"/>
        <w:tabs>
          <w:tab w:val="left" w:pos="0"/>
          <w:tab w:val="left" w:pos="1134"/>
        </w:tabs>
        <w:ind w:firstLine="709"/>
        <w:jc w:val="both"/>
        <w:rPr>
          <w:spacing w:val="-5"/>
          <w:sz w:val="28"/>
          <w:szCs w:val="28"/>
          <w:lang w:val="uk-UA"/>
        </w:rPr>
      </w:pPr>
      <w:r w:rsidRPr="003975F4">
        <w:rPr>
          <w:spacing w:val="-5"/>
          <w:sz w:val="28"/>
          <w:szCs w:val="28"/>
          <w:lang w:val="uk-UA"/>
        </w:rPr>
        <w:t>2.3.3. Інші – 1,0.».</w:t>
      </w:r>
    </w:p>
    <w:p w:rsidR="000B470B" w:rsidRPr="003975F4" w:rsidRDefault="000B470B" w:rsidP="00EE7FC5">
      <w:pPr>
        <w:shd w:val="clear" w:color="auto" w:fill="FFFFFF"/>
        <w:tabs>
          <w:tab w:val="left" w:pos="0"/>
          <w:tab w:val="left" w:pos="1134"/>
        </w:tabs>
        <w:ind w:firstLine="709"/>
        <w:jc w:val="both"/>
        <w:rPr>
          <w:spacing w:val="-5"/>
          <w:sz w:val="28"/>
          <w:szCs w:val="28"/>
          <w:lang w:val="uk-UA"/>
        </w:rPr>
      </w:pPr>
    </w:p>
    <w:p w:rsidR="008F4AA1" w:rsidRPr="003975F4" w:rsidRDefault="000B470B" w:rsidP="00B97A16">
      <w:pPr>
        <w:shd w:val="clear" w:color="auto" w:fill="FFFFFF"/>
        <w:tabs>
          <w:tab w:val="left" w:pos="0"/>
          <w:tab w:val="left" w:pos="1134"/>
        </w:tabs>
        <w:ind w:firstLine="709"/>
        <w:jc w:val="both"/>
        <w:rPr>
          <w:spacing w:val="-5"/>
          <w:sz w:val="28"/>
          <w:szCs w:val="28"/>
          <w:lang w:val="uk-UA"/>
        </w:rPr>
      </w:pPr>
      <w:r w:rsidRPr="003975F4">
        <w:rPr>
          <w:spacing w:val="-5"/>
          <w:sz w:val="28"/>
          <w:szCs w:val="28"/>
          <w:lang w:val="uk-UA"/>
        </w:rPr>
        <w:t>1.3</w:t>
      </w:r>
      <w:r w:rsidR="00DE2BA0" w:rsidRPr="003975F4">
        <w:rPr>
          <w:spacing w:val="-5"/>
          <w:sz w:val="28"/>
          <w:szCs w:val="28"/>
          <w:lang w:val="uk-UA"/>
        </w:rPr>
        <w:t xml:space="preserve">. </w:t>
      </w:r>
      <w:r w:rsidR="00854E30" w:rsidRPr="003975F4">
        <w:rPr>
          <w:spacing w:val="-5"/>
          <w:sz w:val="28"/>
          <w:szCs w:val="28"/>
          <w:lang w:val="uk-UA"/>
        </w:rPr>
        <w:t>Доповнити пункт 3 підпунктом 3.3 у такій редакції:</w:t>
      </w:r>
    </w:p>
    <w:p w:rsidR="00854E30" w:rsidRPr="003975F4" w:rsidRDefault="00854E30" w:rsidP="00B97A16">
      <w:pPr>
        <w:shd w:val="clear" w:color="auto" w:fill="FFFFFF"/>
        <w:tabs>
          <w:tab w:val="left" w:pos="0"/>
          <w:tab w:val="left" w:pos="1134"/>
        </w:tabs>
        <w:ind w:firstLine="709"/>
        <w:jc w:val="both"/>
        <w:rPr>
          <w:spacing w:val="-5"/>
          <w:sz w:val="28"/>
          <w:szCs w:val="28"/>
          <w:lang w:val="uk-UA"/>
        </w:rPr>
      </w:pPr>
    </w:p>
    <w:p w:rsidR="000B470B" w:rsidRPr="003975F4" w:rsidRDefault="00854E30" w:rsidP="000B470B">
      <w:pPr>
        <w:ind w:left="163" w:firstLine="709"/>
        <w:jc w:val="both"/>
        <w:rPr>
          <w:sz w:val="28"/>
          <w:szCs w:val="28"/>
          <w:lang w:val="uk-UA"/>
        </w:rPr>
      </w:pPr>
      <w:r w:rsidRPr="003975F4">
        <w:rPr>
          <w:spacing w:val="-5"/>
          <w:sz w:val="28"/>
          <w:szCs w:val="28"/>
          <w:lang w:val="uk-UA"/>
        </w:rPr>
        <w:t xml:space="preserve">«3.3. </w:t>
      </w:r>
      <w:r w:rsidR="000B470B" w:rsidRPr="003975F4">
        <w:rPr>
          <w:sz w:val="28"/>
          <w:szCs w:val="28"/>
          <w:lang w:val="uk-UA"/>
        </w:rPr>
        <w:t>Розмір річної оренд</w:t>
      </w:r>
      <w:r w:rsidR="007C52EA">
        <w:rPr>
          <w:sz w:val="28"/>
          <w:szCs w:val="28"/>
          <w:lang w:val="uk-UA"/>
        </w:rPr>
        <w:t xml:space="preserve">ної плати за земельні ділянки </w:t>
      </w:r>
      <w:r w:rsidR="000B470B" w:rsidRPr="003975F4">
        <w:rPr>
          <w:sz w:val="28"/>
          <w:szCs w:val="28"/>
          <w:lang w:val="uk-UA"/>
        </w:rPr>
        <w:t>у разі невнесення інформації про земельні ділянки до відомостей Державного земельного кадастру та якщо у відомостях Державного земельного кадастру відсутній код Класифікації видів цільового призначення земель:</w:t>
      </w:r>
    </w:p>
    <w:p w:rsidR="000B470B" w:rsidRPr="003975F4" w:rsidRDefault="000B470B" w:rsidP="000B470B">
      <w:pPr>
        <w:ind w:left="163" w:firstLine="709"/>
        <w:jc w:val="both"/>
        <w:rPr>
          <w:sz w:val="28"/>
          <w:szCs w:val="28"/>
          <w:lang w:val="uk-UA"/>
        </w:rPr>
      </w:pPr>
    </w:p>
    <w:p w:rsidR="000B470B" w:rsidRPr="003975F4" w:rsidRDefault="000B470B" w:rsidP="000B470B">
      <w:pPr>
        <w:ind w:left="163" w:firstLine="709"/>
        <w:jc w:val="both"/>
        <w:rPr>
          <w:sz w:val="28"/>
          <w:szCs w:val="28"/>
          <w:lang w:val="uk-UA"/>
        </w:rPr>
      </w:pPr>
      <w:r w:rsidRPr="003975F4">
        <w:rPr>
          <w:sz w:val="28"/>
          <w:szCs w:val="28"/>
          <w:lang w:val="uk-UA"/>
        </w:rPr>
        <w:t>3.3.1. За земельні ділянки, які використовуються для обслуговування житлового будинку, господарських будівель і споруд (присадибна ділянка), колективного житлового будівництва, обслуговування багатоквартирного житлового будинку, обслуговування будівель тимчасового проживання, будівництва і обслуговування індивідуальних гаражів, колективного гаражного будівництва (у тому числі обслуговування збудованих гаражів), іншої житлової забудови, обслуговування паркінгів та автостоянок, які використовуються без отримання прибутку, на землях житлової та громадської забудови, обслуговування багатоквартирного житлового будинку з об’єктами торгово-розважальної та ринкової інфраструктури (під житловим фондом), індивідуального та колективного дачного будівництва (у тому числі обслуговування збудованих об’єктів), – 0,06.</w:t>
      </w:r>
    </w:p>
    <w:p w:rsidR="000B470B" w:rsidRPr="003975F4" w:rsidRDefault="000B470B" w:rsidP="000B470B">
      <w:pPr>
        <w:ind w:left="163" w:firstLine="709"/>
        <w:jc w:val="both"/>
        <w:rPr>
          <w:sz w:val="28"/>
          <w:szCs w:val="28"/>
          <w:lang w:val="uk-UA"/>
        </w:rPr>
      </w:pPr>
    </w:p>
    <w:p w:rsidR="000B470B" w:rsidRPr="00FB650B" w:rsidRDefault="000B470B" w:rsidP="000B470B">
      <w:pPr>
        <w:ind w:left="163" w:right="197" w:firstLine="709"/>
        <w:jc w:val="both"/>
        <w:rPr>
          <w:sz w:val="28"/>
          <w:szCs w:val="28"/>
        </w:rPr>
      </w:pPr>
      <w:r w:rsidRPr="00FB650B">
        <w:rPr>
          <w:sz w:val="28"/>
          <w:szCs w:val="28"/>
        </w:rPr>
        <w:t xml:space="preserve">3.3.2. За земельні ділянки сільськогосподарського призначення, за винятком земельних ділянок, зазначених у  пункті 3.3.3 цього додатка, – 0,3. </w:t>
      </w:r>
    </w:p>
    <w:p w:rsidR="000B470B" w:rsidRPr="00FB650B" w:rsidRDefault="000B470B" w:rsidP="000B470B">
      <w:pPr>
        <w:ind w:left="163" w:right="197" w:firstLine="709"/>
        <w:jc w:val="both"/>
        <w:rPr>
          <w:sz w:val="28"/>
          <w:szCs w:val="28"/>
        </w:rPr>
      </w:pPr>
    </w:p>
    <w:p w:rsidR="000B470B" w:rsidRPr="00FB650B" w:rsidRDefault="000B470B" w:rsidP="000B470B">
      <w:pPr>
        <w:ind w:left="163" w:right="197" w:firstLine="709"/>
        <w:jc w:val="both"/>
        <w:rPr>
          <w:sz w:val="28"/>
          <w:szCs w:val="28"/>
        </w:rPr>
      </w:pPr>
      <w:r w:rsidRPr="00FB650B">
        <w:rPr>
          <w:sz w:val="28"/>
          <w:szCs w:val="28"/>
        </w:rPr>
        <w:t>3.3.3. За земельні ділянки сільськогосподарського призначення, які відведено для збереження та використання земель природно-заповідного фонду, – 1,0.</w:t>
      </w:r>
    </w:p>
    <w:p w:rsidR="000B470B" w:rsidRPr="00FB650B" w:rsidRDefault="000B470B" w:rsidP="000B470B">
      <w:pPr>
        <w:ind w:left="163" w:right="197" w:firstLine="709"/>
        <w:jc w:val="both"/>
        <w:rPr>
          <w:sz w:val="28"/>
          <w:szCs w:val="28"/>
        </w:rPr>
      </w:pPr>
    </w:p>
    <w:p w:rsidR="000B470B" w:rsidRPr="003975F4" w:rsidRDefault="000B470B" w:rsidP="000B470B">
      <w:pPr>
        <w:ind w:left="163" w:right="197" w:firstLine="709"/>
        <w:jc w:val="both"/>
        <w:rPr>
          <w:spacing w:val="-5"/>
          <w:sz w:val="28"/>
          <w:szCs w:val="28"/>
        </w:rPr>
      </w:pPr>
      <w:r w:rsidRPr="00FB650B">
        <w:rPr>
          <w:sz w:val="28"/>
          <w:szCs w:val="28"/>
        </w:rPr>
        <w:t xml:space="preserve">3.3.4. </w:t>
      </w:r>
      <w:r w:rsidRPr="00FB650B">
        <w:rPr>
          <w:spacing w:val="-5"/>
          <w:sz w:val="28"/>
          <w:szCs w:val="28"/>
        </w:rPr>
        <w:t>За земельні ділянки, які використовуються юридичними особами державної та комунальної форми власності, – 3,0.</w:t>
      </w:r>
    </w:p>
    <w:p w:rsidR="000B470B" w:rsidRPr="003975F4" w:rsidRDefault="000B470B" w:rsidP="000B470B">
      <w:pPr>
        <w:ind w:left="163" w:right="197" w:firstLine="709"/>
        <w:jc w:val="both"/>
        <w:rPr>
          <w:spacing w:val="-5"/>
          <w:sz w:val="28"/>
          <w:szCs w:val="28"/>
        </w:rPr>
      </w:pPr>
    </w:p>
    <w:p w:rsidR="000B470B" w:rsidRPr="003975F4" w:rsidRDefault="000B470B" w:rsidP="000B470B">
      <w:pPr>
        <w:ind w:left="163" w:right="197" w:firstLine="709"/>
        <w:jc w:val="both"/>
        <w:rPr>
          <w:spacing w:val="-5"/>
          <w:sz w:val="28"/>
          <w:szCs w:val="28"/>
        </w:rPr>
      </w:pPr>
      <w:r w:rsidRPr="003975F4">
        <w:rPr>
          <w:spacing w:val="-5"/>
          <w:sz w:val="28"/>
          <w:szCs w:val="28"/>
        </w:rPr>
        <w:t xml:space="preserve">3.3.5 За землі </w:t>
      </w:r>
      <w:r w:rsidR="007C52EA" w:rsidRPr="003975F4">
        <w:rPr>
          <w:spacing w:val="-5"/>
          <w:sz w:val="28"/>
          <w:szCs w:val="28"/>
        </w:rPr>
        <w:t>енергетики, землі промисловості</w:t>
      </w:r>
      <w:r w:rsidR="007C52EA" w:rsidRPr="007C52EA">
        <w:rPr>
          <w:spacing w:val="-5"/>
          <w:sz w:val="28"/>
          <w:szCs w:val="28"/>
        </w:rPr>
        <w:t xml:space="preserve">. </w:t>
      </w:r>
      <w:r w:rsidR="007C52EA" w:rsidRPr="003975F4">
        <w:rPr>
          <w:spacing w:val="-5"/>
          <w:sz w:val="28"/>
          <w:szCs w:val="28"/>
        </w:rPr>
        <w:t xml:space="preserve"> </w:t>
      </w:r>
      <w:r w:rsidRPr="003975F4">
        <w:rPr>
          <w:spacing w:val="-5"/>
          <w:sz w:val="28"/>
          <w:szCs w:val="28"/>
        </w:rPr>
        <w:t xml:space="preserve">транспорту </w:t>
      </w:r>
      <w:r w:rsidR="007C52EA" w:rsidRPr="003975F4">
        <w:rPr>
          <w:spacing w:val="-5"/>
          <w:sz w:val="28"/>
          <w:szCs w:val="28"/>
        </w:rPr>
        <w:t xml:space="preserve">землі </w:t>
      </w:r>
      <w:r w:rsidRPr="003975F4">
        <w:rPr>
          <w:spacing w:val="-5"/>
          <w:sz w:val="28"/>
          <w:szCs w:val="28"/>
        </w:rPr>
        <w:t>(крім автозаправних станцій, автозаправних комплексів (крім державної та комунальної власності) та автозаправних станцій, 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 6,0.</w:t>
      </w:r>
    </w:p>
    <w:p w:rsidR="000B470B" w:rsidRPr="003975F4" w:rsidRDefault="000B470B" w:rsidP="000B470B">
      <w:pPr>
        <w:ind w:left="163" w:right="197" w:firstLine="709"/>
        <w:jc w:val="both"/>
        <w:rPr>
          <w:spacing w:val="-5"/>
          <w:sz w:val="28"/>
          <w:szCs w:val="28"/>
        </w:rPr>
      </w:pPr>
    </w:p>
    <w:p w:rsidR="000B470B" w:rsidRPr="003975F4" w:rsidRDefault="000B470B" w:rsidP="000B470B">
      <w:pPr>
        <w:ind w:left="163" w:firstLine="709"/>
        <w:jc w:val="both"/>
        <w:rPr>
          <w:sz w:val="28"/>
          <w:szCs w:val="28"/>
          <w:lang w:val="uk-UA"/>
        </w:rPr>
      </w:pPr>
      <w:r w:rsidRPr="003975F4">
        <w:rPr>
          <w:spacing w:val="-5"/>
          <w:sz w:val="28"/>
          <w:szCs w:val="28"/>
        </w:rPr>
        <w:t>3.3.6. Інші – 12,0.</w:t>
      </w:r>
      <w:r w:rsidR="003975F4" w:rsidRPr="003975F4">
        <w:rPr>
          <w:spacing w:val="-5"/>
          <w:sz w:val="28"/>
          <w:szCs w:val="28"/>
          <w:lang w:val="uk-UA"/>
        </w:rPr>
        <w:t>».</w:t>
      </w:r>
    </w:p>
    <w:p w:rsidR="00941D5C" w:rsidRPr="003975F4" w:rsidRDefault="00941D5C" w:rsidP="000B470B">
      <w:pPr>
        <w:shd w:val="clear" w:color="auto" w:fill="FFFFFF"/>
        <w:tabs>
          <w:tab w:val="left" w:pos="0"/>
          <w:tab w:val="left" w:pos="1134"/>
        </w:tabs>
        <w:ind w:firstLine="709"/>
        <w:jc w:val="both"/>
        <w:rPr>
          <w:sz w:val="28"/>
          <w:szCs w:val="28"/>
          <w:lang w:val="uk-UA"/>
        </w:rPr>
      </w:pPr>
    </w:p>
    <w:p w:rsidR="002726A4" w:rsidRPr="003975F4" w:rsidRDefault="00217E49" w:rsidP="005D3756">
      <w:pPr>
        <w:shd w:val="clear" w:color="auto" w:fill="FFFFFF"/>
        <w:tabs>
          <w:tab w:val="left" w:pos="1134"/>
        </w:tabs>
        <w:ind w:firstLine="709"/>
        <w:jc w:val="both"/>
        <w:rPr>
          <w:spacing w:val="-5"/>
          <w:sz w:val="28"/>
          <w:szCs w:val="28"/>
          <w:lang w:val="uk-UA"/>
        </w:rPr>
      </w:pPr>
      <w:r w:rsidRPr="003975F4">
        <w:rPr>
          <w:spacing w:val="-5"/>
          <w:sz w:val="28"/>
          <w:szCs w:val="28"/>
          <w:lang w:val="uk-UA"/>
        </w:rPr>
        <w:t>2</w:t>
      </w:r>
      <w:r w:rsidR="005D3756" w:rsidRPr="003975F4">
        <w:rPr>
          <w:spacing w:val="-5"/>
          <w:sz w:val="28"/>
          <w:szCs w:val="28"/>
          <w:lang w:val="uk-UA"/>
        </w:rPr>
        <w:t xml:space="preserve">. </w:t>
      </w:r>
      <w:r w:rsidR="002726A4" w:rsidRPr="003975F4">
        <w:rPr>
          <w:sz w:val="28"/>
          <w:szCs w:val="28"/>
          <w:lang w:val="uk-UA"/>
        </w:rPr>
        <w:t>Установити, що це рішення наб</w:t>
      </w:r>
      <w:r w:rsidR="000C2552" w:rsidRPr="003975F4">
        <w:rPr>
          <w:sz w:val="28"/>
          <w:szCs w:val="28"/>
          <w:lang w:val="uk-UA"/>
        </w:rPr>
        <w:t>ирає</w:t>
      </w:r>
      <w:r w:rsidR="002726A4" w:rsidRPr="003975F4">
        <w:rPr>
          <w:sz w:val="28"/>
          <w:szCs w:val="28"/>
          <w:lang w:val="uk-UA"/>
        </w:rPr>
        <w:t xml:space="preserve"> чинності з </w:t>
      </w:r>
      <w:r w:rsidR="004B7ECD" w:rsidRPr="003975F4">
        <w:rPr>
          <w:sz w:val="28"/>
          <w:szCs w:val="28"/>
          <w:lang w:val="uk-UA"/>
        </w:rPr>
        <w:t>01.0</w:t>
      </w:r>
      <w:r w:rsidR="00AF4357" w:rsidRPr="003975F4">
        <w:rPr>
          <w:sz w:val="28"/>
          <w:szCs w:val="28"/>
          <w:lang w:val="uk-UA"/>
        </w:rPr>
        <w:t>1</w:t>
      </w:r>
      <w:r w:rsidR="004B7ECD" w:rsidRPr="003975F4">
        <w:rPr>
          <w:sz w:val="28"/>
          <w:szCs w:val="28"/>
          <w:lang w:val="uk-UA"/>
        </w:rPr>
        <w:t>.20</w:t>
      </w:r>
      <w:r w:rsidR="00D91C23" w:rsidRPr="003975F4">
        <w:rPr>
          <w:sz w:val="28"/>
          <w:szCs w:val="28"/>
          <w:lang w:val="uk-UA"/>
        </w:rPr>
        <w:t>2</w:t>
      </w:r>
      <w:r w:rsidR="00AF4357" w:rsidRPr="003975F4">
        <w:rPr>
          <w:sz w:val="28"/>
          <w:szCs w:val="28"/>
          <w:lang w:val="uk-UA"/>
        </w:rPr>
        <w:t>1</w:t>
      </w:r>
      <w:r w:rsidR="00DF78C0" w:rsidRPr="003975F4">
        <w:rPr>
          <w:sz w:val="28"/>
          <w:szCs w:val="28"/>
          <w:lang w:val="uk-UA"/>
        </w:rPr>
        <w:t>.</w:t>
      </w:r>
    </w:p>
    <w:p w:rsidR="00713397" w:rsidRPr="003975F4" w:rsidRDefault="00713397" w:rsidP="002726A4">
      <w:pPr>
        <w:shd w:val="clear" w:color="auto" w:fill="FFFFFF"/>
        <w:tabs>
          <w:tab w:val="left" w:pos="709"/>
          <w:tab w:val="left" w:pos="1134"/>
        </w:tabs>
        <w:ind w:left="709"/>
        <w:jc w:val="both"/>
        <w:rPr>
          <w:sz w:val="28"/>
          <w:szCs w:val="28"/>
          <w:lang w:val="uk-UA"/>
        </w:rPr>
      </w:pPr>
    </w:p>
    <w:p w:rsidR="008902BE" w:rsidRPr="003975F4" w:rsidRDefault="00217E49" w:rsidP="00823909">
      <w:pPr>
        <w:shd w:val="clear" w:color="auto" w:fill="FFFFFF"/>
        <w:tabs>
          <w:tab w:val="left" w:pos="-5812"/>
          <w:tab w:val="left" w:pos="1078"/>
        </w:tabs>
        <w:ind w:firstLine="720"/>
        <w:jc w:val="both"/>
        <w:rPr>
          <w:sz w:val="28"/>
          <w:szCs w:val="28"/>
          <w:lang w:val="uk-UA"/>
        </w:rPr>
      </w:pPr>
      <w:r w:rsidRPr="003975F4">
        <w:rPr>
          <w:sz w:val="28"/>
          <w:szCs w:val="28"/>
          <w:lang w:val="uk-UA"/>
        </w:rPr>
        <w:lastRenderedPageBreak/>
        <w:t>3</w:t>
      </w:r>
      <w:r w:rsidR="008902BE" w:rsidRPr="003975F4">
        <w:rPr>
          <w:sz w:val="28"/>
          <w:szCs w:val="28"/>
          <w:lang w:val="uk-UA"/>
        </w:rPr>
        <w:t>. Контроль за виконанням цього рішення покласти на заступника міського голови з питань діяльності виконавчих органів, директора департаменту економіки, фінансів та міського бюджету Дніпро</w:t>
      </w:r>
      <w:r w:rsidR="008D4D6A" w:rsidRPr="003975F4">
        <w:rPr>
          <w:sz w:val="28"/>
          <w:szCs w:val="28"/>
          <w:lang w:val="uk-UA"/>
        </w:rPr>
        <w:t>в</w:t>
      </w:r>
      <w:r w:rsidR="008902BE" w:rsidRPr="003975F4">
        <w:rPr>
          <w:sz w:val="28"/>
          <w:szCs w:val="28"/>
          <w:lang w:val="uk-UA"/>
        </w:rPr>
        <w:t>ської міської ради Міллера В. В., голову постійної комісії міської ради з питань бюджету, фінансів та місцевого самоврядування Хмельникова А. О.</w:t>
      </w:r>
    </w:p>
    <w:p w:rsidR="007706AB" w:rsidRPr="00083D44" w:rsidRDefault="007706AB" w:rsidP="003A4ED2">
      <w:pPr>
        <w:ind w:left="75"/>
        <w:jc w:val="both"/>
        <w:rPr>
          <w:sz w:val="28"/>
          <w:szCs w:val="28"/>
          <w:lang w:val="uk-UA"/>
        </w:rPr>
      </w:pPr>
    </w:p>
    <w:p w:rsidR="00B26A6B" w:rsidRPr="00083D44" w:rsidRDefault="00B26A6B" w:rsidP="003A4ED2">
      <w:pPr>
        <w:ind w:left="75"/>
        <w:jc w:val="both"/>
        <w:rPr>
          <w:sz w:val="28"/>
          <w:szCs w:val="28"/>
          <w:lang w:val="uk-UA"/>
        </w:rPr>
      </w:pPr>
    </w:p>
    <w:p w:rsidR="00F228F9" w:rsidRPr="00083D44" w:rsidRDefault="00F228F9" w:rsidP="003A4ED2">
      <w:pPr>
        <w:ind w:left="75"/>
        <w:jc w:val="both"/>
        <w:rPr>
          <w:sz w:val="16"/>
          <w:szCs w:val="16"/>
          <w:lang w:val="uk-UA"/>
        </w:rPr>
      </w:pPr>
    </w:p>
    <w:p w:rsidR="005821BE" w:rsidRPr="00083D44" w:rsidRDefault="008902BE" w:rsidP="003A4ED2">
      <w:pPr>
        <w:ind w:left="75"/>
        <w:jc w:val="both"/>
        <w:rPr>
          <w:sz w:val="28"/>
          <w:szCs w:val="28"/>
          <w:lang w:val="uk-UA"/>
        </w:rPr>
      </w:pPr>
      <w:r w:rsidRPr="00083D44">
        <w:rPr>
          <w:sz w:val="28"/>
          <w:szCs w:val="28"/>
          <w:lang w:val="uk-UA"/>
        </w:rPr>
        <w:t>Міський голова                                                                                    Б. А. Філатов</w:t>
      </w:r>
    </w:p>
    <w:p w:rsidR="007220FC" w:rsidRPr="00083D44" w:rsidRDefault="005821BE" w:rsidP="00A90FBA">
      <w:pPr>
        <w:ind w:left="5954"/>
        <w:jc w:val="both"/>
        <w:rPr>
          <w:bCs/>
          <w:sz w:val="28"/>
          <w:szCs w:val="28"/>
          <w:lang w:val="uk-UA"/>
        </w:rPr>
      </w:pPr>
      <w:r w:rsidRPr="00083D44">
        <w:rPr>
          <w:sz w:val="28"/>
          <w:szCs w:val="28"/>
          <w:lang w:val="uk-UA"/>
        </w:rPr>
        <w:br w:type="page"/>
      </w:r>
      <w:r w:rsidR="007220FC" w:rsidRPr="00083D44">
        <w:rPr>
          <w:bCs/>
          <w:sz w:val="28"/>
          <w:szCs w:val="28"/>
          <w:lang w:val="uk-UA"/>
        </w:rPr>
        <w:lastRenderedPageBreak/>
        <w:t xml:space="preserve">Додаток </w:t>
      </w:r>
      <w:r w:rsidR="007220FC" w:rsidRPr="00083D44">
        <w:rPr>
          <w:bCs/>
          <w:sz w:val="28"/>
          <w:szCs w:val="28"/>
          <w:lang w:val="uk-UA"/>
        </w:rPr>
        <w:br w:type="textWrapping" w:clear="all"/>
        <w:t xml:space="preserve">до рішення міської ради </w:t>
      </w:r>
    </w:p>
    <w:p w:rsidR="007220FC" w:rsidRPr="00083D44" w:rsidRDefault="007220FC" w:rsidP="007220FC">
      <w:pPr>
        <w:tabs>
          <w:tab w:val="left" w:pos="6075"/>
        </w:tabs>
        <w:ind w:firstLine="5670"/>
        <w:rPr>
          <w:sz w:val="28"/>
          <w:szCs w:val="28"/>
          <w:lang w:val="uk-UA"/>
        </w:rPr>
      </w:pPr>
      <w:r w:rsidRPr="00083D44">
        <w:rPr>
          <w:sz w:val="28"/>
          <w:szCs w:val="28"/>
          <w:lang w:val="uk-UA"/>
        </w:rPr>
        <w:t xml:space="preserve">   </w:t>
      </w:r>
      <w:r w:rsidR="006471E6" w:rsidRPr="00083D44">
        <w:rPr>
          <w:sz w:val="28"/>
          <w:szCs w:val="28"/>
          <w:lang w:val="uk-UA"/>
        </w:rPr>
        <w:t>____________</w:t>
      </w:r>
      <w:r w:rsidRPr="00083D44">
        <w:rPr>
          <w:sz w:val="28"/>
          <w:szCs w:val="28"/>
          <w:lang w:val="uk-UA"/>
        </w:rPr>
        <w:t xml:space="preserve"> № </w:t>
      </w:r>
      <w:r w:rsidR="006471E6" w:rsidRPr="00083D44">
        <w:rPr>
          <w:sz w:val="28"/>
          <w:szCs w:val="28"/>
          <w:lang w:val="uk-UA"/>
        </w:rPr>
        <w:t xml:space="preserve">______        </w:t>
      </w:r>
    </w:p>
    <w:p w:rsidR="007220FC" w:rsidRDefault="007220FC" w:rsidP="007220FC">
      <w:pPr>
        <w:jc w:val="center"/>
        <w:rPr>
          <w:sz w:val="28"/>
          <w:szCs w:val="28"/>
          <w:lang w:val="uk-UA"/>
        </w:rPr>
      </w:pPr>
    </w:p>
    <w:p w:rsidR="007A1786" w:rsidRPr="00083D44" w:rsidRDefault="007A1786" w:rsidP="007220FC">
      <w:pPr>
        <w:jc w:val="center"/>
        <w:rPr>
          <w:sz w:val="28"/>
          <w:szCs w:val="28"/>
          <w:lang w:val="uk-UA"/>
        </w:rPr>
      </w:pPr>
    </w:p>
    <w:p w:rsidR="007220FC" w:rsidRPr="00083D44" w:rsidRDefault="002508C8" w:rsidP="007220FC">
      <w:pPr>
        <w:jc w:val="center"/>
        <w:rPr>
          <w:sz w:val="28"/>
          <w:szCs w:val="28"/>
          <w:lang w:val="uk-UA"/>
        </w:rPr>
      </w:pPr>
      <w:r w:rsidRPr="00083D44">
        <w:rPr>
          <w:sz w:val="28"/>
          <w:szCs w:val="28"/>
          <w:lang w:val="uk-UA"/>
        </w:rPr>
        <w:t>Зміни до с</w:t>
      </w:r>
      <w:r w:rsidR="007220FC" w:rsidRPr="00083D44">
        <w:rPr>
          <w:sz w:val="28"/>
          <w:szCs w:val="28"/>
          <w:lang w:val="uk-UA"/>
        </w:rPr>
        <w:t>тав</w:t>
      </w:r>
      <w:r w:rsidRPr="00083D44">
        <w:rPr>
          <w:sz w:val="28"/>
          <w:szCs w:val="28"/>
          <w:lang w:val="uk-UA"/>
        </w:rPr>
        <w:t>ок</w:t>
      </w:r>
      <w:r w:rsidR="007220FC" w:rsidRPr="00083D44">
        <w:rPr>
          <w:sz w:val="28"/>
          <w:szCs w:val="28"/>
          <w:lang w:val="uk-UA"/>
        </w:rPr>
        <w:t xml:space="preserve"> земельного податку </w:t>
      </w:r>
    </w:p>
    <w:p w:rsidR="007220FC" w:rsidRPr="00083D44" w:rsidRDefault="007220FC" w:rsidP="007220FC">
      <w:pPr>
        <w:jc w:val="center"/>
        <w:rPr>
          <w:sz w:val="28"/>
          <w:szCs w:val="28"/>
          <w:lang w:val="uk-UA"/>
        </w:rPr>
      </w:pPr>
      <w:r w:rsidRPr="00083D44">
        <w:rPr>
          <w:sz w:val="28"/>
          <w:szCs w:val="28"/>
          <w:lang w:val="uk-UA"/>
        </w:rPr>
        <w:t>та розмір</w:t>
      </w:r>
      <w:r w:rsidR="00ED7D62" w:rsidRPr="00083D44">
        <w:rPr>
          <w:sz w:val="28"/>
          <w:szCs w:val="28"/>
          <w:lang w:val="uk-UA"/>
        </w:rPr>
        <w:t>у</w:t>
      </w:r>
      <w:r w:rsidRPr="00083D44">
        <w:rPr>
          <w:sz w:val="28"/>
          <w:szCs w:val="28"/>
          <w:lang w:val="uk-UA"/>
        </w:rPr>
        <w:t xml:space="preserve"> орендної плати за землю </w:t>
      </w:r>
    </w:p>
    <w:p w:rsidR="00B26A6B" w:rsidRPr="00083D44" w:rsidRDefault="00B26A6B" w:rsidP="00B26A6B">
      <w:pPr>
        <w:shd w:val="clear" w:color="auto" w:fill="FFFFFF"/>
        <w:tabs>
          <w:tab w:val="left" w:pos="709"/>
          <w:tab w:val="left" w:pos="1134"/>
        </w:tabs>
        <w:jc w:val="both"/>
        <w:rPr>
          <w:sz w:val="28"/>
          <w:szCs w:val="28"/>
          <w:lang w:val="uk-UA"/>
        </w:rPr>
      </w:pPr>
    </w:p>
    <w:p w:rsidR="00F1407B" w:rsidRPr="00083D44" w:rsidRDefault="008D399F" w:rsidP="00190F72">
      <w:pPr>
        <w:shd w:val="clear" w:color="auto" w:fill="FFFFFF"/>
        <w:tabs>
          <w:tab w:val="left" w:pos="360"/>
          <w:tab w:val="left" w:pos="1134"/>
        </w:tabs>
        <w:ind w:firstLine="709"/>
        <w:jc w:val="both"/>
        <w:rPr>
          <w:sz w:val="28"/>
          <w:szCs w:val="28"/>
          <w:lang w:val="uk-UA"/>
        </w:rPr>
      </w:pPr>
      <w:r w:rsidRPr="00083D44">
        <w:rPr>
          <w:spacing w:val="-5"/>
          <w:sz w:val="28"/>
          <w:szCs w:val="28"/>
          <w:lang w:val="uk-UA"/>
        </w:rPr>
        <w:t xml:space="preserve">Викласти у новій редакції частину таблиці стосовно </w:t>
      </w:r>
      <w:r w:rsidR="003446DF" w:rsidRPr="00083D44">
        <w:rPr>
          <w:spacing w:val="-5"/>
          <w:sz w:val="28"/>
          <w:szCs w:val="28"/>
          <w:lang w:val="uk-UA"/>
        </w:rPr>
        <w:t>окремих земель громадської забудови та транспорту</w:t>
      </w:r>
      <w:r w:rsidRPr="00083D44">
        <w:rPr>
          <w:sz w:val="28"/>
          <w:szCs w:val="28"/>
          <w:lang w:val="uk-UA"/>
        </w:rPr>
        <w:t>:</w:t>
      </w:r>
    </w:p>
    <w:p w:rsidR="00190F72" w:rsidRPr="00083D44" w:rsidRDefault="00190F72" w:rsidP="00190F72">
      <w:pPr>
        <w:shd w:val="clear" w:color="auto" w:fill="FFFFFF"/>
        <w:tabs>
          <w:tab w:val="left" w:pos="360"/>
          <w:tab w:val="left" w:pos="1134"/>
        </w:tabs>
        <w:ind w:firstLine="709"/>
        <w:jc w:val="both"/>
        <w:rPr>
          <w:sz w:val="16"/>
          <w:szCs w:val="16"/>
          <w:lang w:val="uk-UA"/>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8"/>
        <w:gridCol w:w="4112"/>
        <w:gridCol w:w="1222"/>
        <w:gridCol w:w="992"/>
        <w:gridCol w:w="1276"/>
        <w:gridCol w:w="999"/>
      </w:tblGrid>
      <w:tr w:rsidR="00190F72" w:rsidRPr="00083D44" w:rsidTr="00A7343B">
        <w:trPr>
          <w:tblHeader/>
          <w:jc w:val="center"/>
        </w:trPr>
        <w:tc>
          <w:tcPr>
            <w:tcW w:w="4930" w:type="dxa"/>
            <w:gridSpan w:val="2"/>
          </w:tcPr>
          <w:p w:rsidR="00190F72" w:rsidRPr="00083D44" w:rsidRDefault="00190F72" w:rsidP="00A7343B">
            <w:pPr>
              <w:jc w:val="center"/>
              <w:rPr>
                <w:sz w:val="20"/>
                <w:szCs w:val="20"/>
                <w:lang w:val="uk-UA"/>
              </w:rPr>
            </w:pPr>
            <w:r w:rsidRPr="00083D44">
              <w:rPr>
                <w:sz w:val="20"/>
                <w:szCs w:val="20"/>
                <w:lang w:val="uk-UA"/>
              </w:rPr>
              <w:t>Вид цільового призначення земель</w:t>
            </w:r>
          </w:p>
          <w:p w:rsidR="00190F72" w:rsidRPr="00083D44" w:rsidRDefault="00190F72" w:rsidP="00A7343B">
            <w:pPr>
              <w:jc w:val="center"/>
              <w:rPr>
                <w:sz w:val="20"/>
                <w:szCs w:val="20"/>
                <w:lang w:val="uk-UA"/>
              </w:rPr>
            </w:pPr>
            <w:r w:rsidRPr="00083D44">
              <w:rPr>
                <w:sz w:val="20"/>
                <w:szCs w:val="20"/>
                <w:lang w:val="uk-UA"/>
              </w:rPr>
              <w:t>(згідно з Класифікацією видів цільов</w:t>
            </w:r>
            <w:r w:rsidRPr="00083D44">
              <w:rPr>
                <w:sz w:val="20"/>
                <w:szCs w:val="20"/>
                <w:lang w:val="uk-UA"/>
              </w:rPr>
              <w:t>о</w:t>
            </w:r>
            <w:r w:rsidRPr="00083D44">
              <w:rPr>
                <w:sz w:val="20"/>
                <w:szCs w:val="20"/>
                <w:lang w:val="uk-UA"/>
              </w:rPr>
              <w:t>го призначення земель, затве</w:t>
            </w:r>
            <w:r w:rsidRPr="00083D44">
              <w:rPr>
                <w:sz w:val="20"/>
                <w:szCs w:val="20"/>
                <w:lang w:val="uk-UA"/>
              </w:rPr>
              <w:t>р</w:t>
            </w:r>
            <w:r w:rsidRPr="00083D44">
              <w:rPr>
                <w:sz w:val="20"/>
                <w:szCs w:val="20"/>
                <w:lang w:val="uk-UA"/>
              </w:rPr>
              <w:t>дженою наказом Державного комітету України із земельних р</w:t>
            </w:r>
            <w:r w:rsidRPr="00083D44">
              <w:rPr>
                <w:sz w:val="20"/>
                <w:szCs w:val="20"/>
                <w:lang w:val="uk-UA"/>
              </w:rPr>
              <w:t>е</w:t>
            </w:r>
            <w:r w:rsidRPr="00083D44">
              <w:rPr>
                <w:sz w:val="20"/>
                <w:szCs w:val="20"/>
                <w:lang w:val="uk-UA"/>
              </w:rPr>
              <w:t>сурсів від 23.07.2010   № 548, зареєстрованим у Міністерстві юстиції України 01.11.2010 за № 1011/18306 (зі зм</w:t>
            </w:r>
            <w:r w:rsidRPr="00083D44">
              <w:rPr>
                <w:sz w:val="20"/>
                <w:szCs w:val="20"/>
                <w:lang w:val="uk-UA"/>
              </w:rPr>
              <w:t>і</w:t>
            </w:r>
            <w:r w:rsidRPr="00083D44">
              <w:rPr>
                <w:sz w:val="20"/>
                <w:szCs w:val="20"/>
                <w:lang w:val="uk-UA"/>
              </w:rPr>
              <w:t>нами))</w:t>
            </w:r>
          </w:p>
        </w:tc>
        <w:tc>
          <w:tcPr>
            <w:tcW w:w="2214" w:type="dxa"/>
            <w:gridSpan w:val="2"/>
          </w:tcPr>
          <w:p w:rsidR="00190F72" w:rsidRPr="00083D44" w:rsidRDefault="00190F72" w:rsidP="00A7343B">
            <w:pPr>
              <w:ind w:left="119" w:right="114"/>
              <w:jc w:val="center"/>
              <w:rPr>
                <w:sz w:val="20"/>
                <w:szCs w:val="20"/>
                <w:lang w:val="uk-UA"/>
              </w:rPr>
            </w:pPr>
            <w:r w:rsidRPr="00083D44">
              <w:rPr>
                <w:sz w:val="20"/>
                <w:szCs w:val="20"/>
                <w:lang w:val="uk-UA"/>
              </w:rPr>
              <w:t>Ставки податку за користування земельними ділянками певного цільового при-значення (відсотків нормативної грошової оцінки)</w:t>
            </w:r>
          </w:p>
        </w:tc>
        <w:tc>
          <w:tcPr>
            <w:tcW w:w="2275" w:type="dxa"/>
            <w:gridSpan w:val="2"/>
          </w:tcPr>
          <w:p w:rsidR="00190F72" w:rsidRPr="00083D44" w:rsidRDefault="00190F72" w:rsidP="00A7343B">
            <w:pPr>
              <w:jc w:val="center"/>
              <w:rPr>
                <w:sz w:val="20"/>
                <w:szCs w:val="20"/>
                <w:lang w:val="uk-UA"/>
              </w:rPr>
            </w:pPr>
            <w:r w:rsidRPr="00083D44">
              <w:rPr>
                <w:sz w:val="20"/>
                <w:szCs w:val="20"/>
                <w:lang w:val="uk-UA"/>
              </w:rPr>
              <w:t>Річний розмір ор</w:t>
            </w:r>
            <w:r w:rsidRPr="00083D44">
              <w:rPr>
                <w:sz w:val="20"/>
                <w:szCs w:val="20"/>
                <w:lang w:val="uk-UA"/>
              </w:rPr>
              <w:t>е</w:t>
            </w:r>
            <w:r w:rsidRPr="00083D44">
              <w:rPr>
                <w:sz w:val="20"/>
                <w:szCs w:val="20"/>
                <w:lang w:val="uk-UA"/>
              </w:rPr>
              <w:t>ндної плати за к</w:t>
            </w:r>
            <w:r w:rsidRPr="00083D44">
              <w:rPr>
                <w:sz w:val="20"/>
                <w:szCs w:val="20"/>
                <w:lang w:val="uk-UA"/>
              </w:rPr>
              <w:t>о</w:t>
            </w:r>
            <w:r w:rsidRPr="00083D44">
              <w:rPr>
                <w:sz w:val="20"/>
                <w:szCs w:val="20"/>
                <w:lang w:val="uk-UA"/>
              </w:rPr>
              <w:t>ристування земельн</w:t>
            </w:r>
            <w:r w:rsidRPr="00083D44">
              <w:rPr>
                <w:sz w:val="20"/>
                <w:szCs w:val="20"/>
                <w:lang w:val="uk-UA"/>
              </w:rPr>
              <w:t>и</w:t>
            </w:r>
            <w:r w:rsidRPr="00083D44">
              <w:rPr>
                <w:sz w:val="20"/>
                <w:szCs w:val="20"/>
                <w:lang w:val="uk-UA"/>
              </w:rPr>
              <w:t>ми ділянками певного цільового при-значення (відсотків</w:t>
            </w:r>
          </w:p>
          <w:p w:rsidR="00190F72" w:rsidRPr="00083D44" w:rsidRDefault="00190F72" w:rsidP="00A7343B">
            <w:pPr>
              <w:jc w:val="center"/>
              <w:rPr>
                <w:sz w:val="20"/>
                <w:szCs w:val="20"/>
                <w:lang w:val="uk-UA"/>
              </w:rPr>
            </w:pPr>
            <w:r w:rsidRPr="00083D44">
              <w:rPr>
                <w:sz w:val="20"/>
                <w:szCs w:val="20"/>
                <w:lang w:val="uk-UA"/>
              </w:rPr>
              <w:t>нормативної грошової оцінки)</w:t>
            </w:r>
          </w:p>
        </w:tc>
      </w:tr>
      <w:tr w:rsidR="00190F72" w:rsidRPr="00083D44" w:rsidTr="00A7343B">
        <w:trPr>
          <w:tblHeader/>
          <w:jc w:val="center"/>
        </w:trPr>
        <w:tc>
          <w:tcPr>
            <w:tcW w:w="818" w:type="dxa"/>
          </w:tcPr>
          <w:p w:rsidR="00190F72" w:rsidRPr="00083D44" w:rsidRDefault="00190F72" w:rsidP="00A7343B">
            <w:pPr>
              <w:ind w:right="-108"/>
              <w:jc w:val="center"/>
              <w:rPr>
                <w:sz w:val="20"/>
                <w:szCs w:val="20"/>
                <w:lang w:val="uk-UA"/>
              </w:rPr>
            </w:pPr>
            <w:r w:rsidRPr="00083D44">
              <w:rPr>
                <w:sz w:val="20"/>
                <w:szCs w:val="20"/>
                <w:lang w:val="uk-UA"/>
              </w:rPr>
              <w:t>Код</w:t>
            </w:r>
          </w:p>
        </w:tc>
        <w:tc>
          <w:tcPr>
            <w:tcW w:w="4112" w:type="dxa"/>
          </w:tcPr>
          <w:p w:rsidR="00190F72" w:rsidRPr="00083D44" w:rsidRDefault="00190F72" w:rsidP="00A7343B">
            <w:pPr>
              <w:jc w:val="center"/>
              <w:rPr>
                <w:sz w:val="20"/>
                <w:szCs w:val="20"/>
                <w:lang w:val="uk-UA"/>
              </w:rPr>
            </w:pPr>
            <w:r w:rsidRPr="00083D44">
              <w:rPr>
                <w:sz w:val="20"/>
                <w:szCs w:val="20"/>
                <w:lang w:val="uk-UA"/>
              </w:rPr>
              <w:t>Назва</w:t>
            </w:r>
          </w:p>
        </w:tc>
        <w:tc>
          <w:tcPr>
            <w:tcW w:w="1222" w:type="dxa"/>
          </w:tcPr>
          <w:p w:rsidR="00190F72" w:rsidRPr="00083D44" w:rsidRDefault="00190F72" w:rsidP="00A7343B">
            <w:pPr>
              <w:jc w:val="center"/>
              <w:rPr>
                <w:sz w:val="20"/>
                <w:szCs w:val="20"/>
                <w:lang w:val="uk-UA"/>
              </w:rPr>
            </w:pPr>
            <w:r w:rsidRPr="00083D44">
              <w:rPr>
                <w:sz w:val="20"/>
                <w:szCs w:val="20"/>
                <w:lang w:val="uk-UA"/>
              </w:rPr>
              <w:t>для юридичних осіб</w:t>
            </w:r>
          </w:p>
        </w:tc>
        <w:tc>
          <w:tcPr>
            <w:tcW w:w="992" w:type="dxa"/>
          </w:tcPr>
          <w:p w:rsidR="00190F72" w:rsidRPr="00083D44" w:rsidRDefault="00190F72" w:rsidP="00A7343B">
            <w:pPr>
              <w:jc w:val="center"/>
              <w:rPr>
                <w:sz w:val="20"/>
                <w:szCs w:val="20"/>
                <w:lang w:val="uk-UA"/>
              </w:rPr>
            </w:pPr>
            <w:r w:rsidRPr="00083D44">
              <w:rPr>
                <w:sz w:val="20"/>
                <w:szCs w:val="20"/>
                <w:lang w:val="uk-UA"/>
              </w:rPr>
              <w:t>для фізичних осіб</w:t>
            </w:r>
          </w:p>
        </w:tc>
        <w:tc>
          <w:tcPr>
            <w:tcW w:w="1276" w:type="dxa"/>
          </w:tcPr>
          <w:p w:rsidR="00190F72" w:rsidRPr="00083D44" w:rsidRDefault="00190F72" w:rsidP="00A7343B">
            <w:pPr>
              <w:jc w:val="center"/>
              <w:rPr>
                <w:sz w:val="20"/>
                <w:szCs w:val="20"/>
                <w:lang w:val="uk-UA"/>
              </w:rPr>
            </w:pPr>
            <w:r w:rsidRPr="00083D44">
              <w:rPr>
                <w:sz w:val="20"/>
                <w:szCs w:val="20"/>
                <w:lang w:val="uk-UA"/>
              </w:rPr>
              <w:t>для юридичних осіб</w:t>
            </w:r>
          </w:p>
        </w:tc>
        <w:tc>
          <w:tcPr>
            <w:tcW w:w="999" w:type="dxa"/>
          </w:tcPr>
          <w:p w:rsidR="00190F72" w:rsidRPr="00083D44" w:rsidRDefault="00190F72" w:rsidP="00A7343B">
            <w:pPr>
              <w:jc w:val="center"/>
              <w:rPr>
                <w:sz w:val="20"/>
                <w:szCs w:val="20"/>
                <w:lang w:val="uk-UA"/>
              </w:rPr>
            </w:pPr>
            <w:r w:rsidRPr="00083D44">
              <w:rPr>
                <w:sz w:val="20"/>
                <w:szCs w:val="20"/>
                <w:lang w:val="uk-UA"/>
              </w:rPr>
              <w:t>для фізичних осіб</w:t>
            </w:r>
          </w:p>
        </w:tc>
      </w:tr>
    </w:tbl>
    <w:p w:rsidR="002508C8" w:rsidRPr="00083D44" w:rsidRDefault="002508C8" w:rsidP="007220FC">
      <w:pPr>
        <w:rPr>
          <w:sz w:val="2"/>
          <w:szCs w:val="2"/>
          <w:lang w:val="uk-UA"/>
        </w:rPr>
      </w:pP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8"/>
        <w:gridCol w:w="4112"/>
        <w:gridCol w:w="1222"/>
        <w:gridCol w:w="992"/>
        <w:gridCol w:w="1276"/>
        <w:gridCol w:w="990"/>
        <w:gridCol w:w="9"/>
      </w:tblGrid>
      <w:tr w:rsidR="007220FC" w:rsidRPr="00083D44" w:rsidTr="002508C8">
        <w:trPr>
          <w:tblHeader/>
          <w:jc w:val="center"/>
        </w:trPr>
        <w:tc>
          <w:tcPr>
            <w:tcW w:w="818" w:type="dxa"/>
          </w:tcPr>
          <w:p w:rsidR="007220FC" w:rsidRPr="00083D44" w:rsidRDefault="007220FC" w:rsidP="00047999">
            <w:pPr>
              <w:ind w:right="-108"/>
              <w:jc w:val="center"/>
              <w:rPr>
                <w:sz w:val="20"/>
                <w:szCs w:val="20"/>
                <w:lang w:val="uk-UA"/>
              </w:rPr>
            </w:pPr>
            <w:r w:rsidRPr="00083D44">
              <w:rPr>
                <w:sz w:val="20"/>
                <w:szCs w:val="20"/>
                <w:lang w:val="uk-UA"/>
              </w:rPr>
              <w:t>1</w:t>
            </w:r>
          </w:p>
        </w:tc>
        <w:tc>
          <w:tcPr>
            <w:tcW w:w="4112" w:type="dxa"/>
          </w:tcPr>
          <w:p w:rsidR="007220FC" w:rsidRPr="00083D44" w:rsidRDefault="007220FC" w:rsidP="00047999">
            <w:pPr>
              <w:jc w:val="center"/>
              <w:rPr>
                <w:sz w:val="20"/>
                <w:szCs w:val="20"/>
                <w:lang w:val="uk-UA"/>
              </w:rPr>
            </w:pPr>
            <w:r w:rsidRPr="00083D44">
              <w:rPr>
                <w:sz w:val="20"/>
                <w:szCs w:val="20"/>
                <w:lang w:val="uk-UA"/>
              </w:rPr>
              <w:t>2</w:t>
            </w:r>
          </w:p>
        </w:tc>
        <w:tc>
          <w:tcPr>
            <w:tcW w:w="1222" w:type="dxa"/>
          </w:tcPr>
          <w:p w:rsidR="007220FC" w:rsidRPr="00083D44" w:rsidRDefault="007220FC" w:rsidP="00047999">
            <w:pPr>
              <w:jc w:val="center"/>
              <w:rPr>
                <w:sz w:val="20"/>
                <w:szCs w:val="20"/>
                <w:lang w:val="uk-UA"/>
              </w:rPr>
            </w:pPr>
            <w:r w:rsidRPr="00083D44">
              <w:rPr>
                <w:sz w:val="20"/>
                <w:szCs w:val="20"/>
                <w:lang w:val="uk-UA"/>
              </w:rPr>
              <w:t>3</w:t>
            </w:r>
          </w:p>
        </w:tc>
        <w:tc>
          <w:tcPr>
            <w:tcW w:w="992" w:type="dxa"/>
          </w:tcPr>
          <w:p w:rsidR="007220FC" w:rsidRPr="00083D44" w:rsidRDefault="007220FC" w:rsidP="00047999">
            <w:pPr>
              <w:jc w:val="center"/>
              <w:rPr>
                <w:sz w:val="20"/>
                <w:szCs w:val="20"/>
                <w:lang w:val="uk-UA"/>
              </w:rPr>
            </w:pPr>
            <w:r w:rsidRPr="00083D44">
              <w:rPr>
                <w:sz w:val="20"/>
                <w:szCs w:val="20"/>
                <w:lang w:val="uk-UA"/>
              </w:rPr>
              <w:t>4</w:t>
            </w:r>
          </w:p>
        </w:tc>
        <w:tc>
          <w:tcPr>
            <w:tcW w:w="1276" w:type="dxa"/>
          </w:tcPr>
          <w:p w:rsidR="007220FC" w:rsidRPr="00083D44" w:rsidRDefault="007220FC" w:rsidP="00047999">
            <w:pPr>
              <w:jc w:val="center"/>
              <w:rPr>
                <w:sz w:val="20"/>
                <w:szCs w:val="20"/>
                <w:lang w:val="uk-UA"/>
              </w:rPr>
            </w:pPr>
            <w:r w:rsidRPr="00083D44">
              <w:rPr>
                <w:sz w:val="20"/>
                <w:szCs w:val="20"/>
                <w:lang w:val="uk-UA"/>
              </w:rPr>
              <w:t>5</w:t>
            </w:r>
          </w:p>
        </w:tc>
        <w:tc>
          <w:tcPr>
            <w:tcW w:w="999" w:type="dxa"/>
            <w:gridSpan w:val="2"/>
          </w:tcPr>
          <w:p w:rsidR="007220FC" w:rsidRPr="00083D44" w:rsidRDefault="007220FC" w:rsidP="00047999">
            <w:pPr>
              <w:jc w:val="center"/>
              <w:rPr>
                <w:sz w:val="20"/>
                <w:szCs w:val="20"/>
                <w:lang w:val="uk-UA"/>
              </w:rPr>
            </w:pPr>
            <w:r w:rsidRPr="00083D44">
              <w:rPr>
                <w:sz w:val="20"/>
                <w:szCs w:val="20"/>
                <w:lang w:val="uk-UA"/>
              </w:rPr>
              <w:t>6</w:t>
            </w:r>
          </w:p>
        </w:tc>
      </w:tr>
      <w:tr w:rsidR="003F4C2D" w:rsidRPr="00083D44" w:rsidTr="007220FC">
        <w:trPr>
          <w:gridAfter w:val="1"/>
          <w:wAfter w:w="9" w:type="dxa"/>
          <w:jc w:val="center"/>
        </w:trPr>
        <w:tc>
          <w:tcPr>
            <w:tcW w:w="818" w:type="dxa"/>
          </w:tcPr>
          <w:p w:rsidR="003F4C2D" w:rsidRPr="00083D44" w:rsidRDefault="003F4C2D" w:rsidP="003F4C2D">
            <w:pPr>
              <w:pStyle w:val="a9"/>
              <w:ind w:right="-108"/>
              <w:jc w:val="center"/>
              <w:rPr>
                <w:sz w:val="28"/>
                <w:szCs w:val="28"/>
                <w:lang w:val="uk-UA"/>
              </w:rPr>
            </w:pPr>
            <w:r w:rsidRPr="00083D44">
              <w:rPr>
                <w:sz w:val="28"/>
                <w:szCs w:val="28"/>
                <w:lang w:val="uk-UA"/>
              </w:rPr>
              <w:t>03</w:t>
            </w:r>
          </w:p>
        </w:tc>
        <w:tc>
          <w:tcPr>
            <w:tcW w:w="8592" w:type="dxa"/>
            <w:gridSpan w:val="5"/>
          </w:tcPr>
          <w:p w:rsidR="003F4C2D" w:rsidRPr="00083D44" w:rsidRDefault="003F4C2D" w:rsidP="003F4C2D">
            <w:pPr>
              <w:jc w:val="center"/>
              <w:rPr>
                <w:bCs/>
                <w:sz w:val="28"/>
                <w:szCs w:val="28"/>
                <w:lang w:val="uk-UA"/>
              </w:rPr>
            </w:pPr>
            <w:r w:rsidRPr="00083D44">
              <w:rPr>
                <w:bCs/>
                <w:sz w:val="28"/>
                <w:szCs w:val="28"/>
                <w:lang w:val="uk-UA"/>
              </w:rPr>
              <w:t>Землі громадської забуд</w:t>
            </w:r>
            <w:r w:rsidRPr="00083D44">
              <w:rPr>
                <w:bCs/>
                <w:sz w:val="28"/>
                <w:szCs w:val="28"/>
                <w:lang w:val="uk-UA"/>
              </w:rPr>
              <w:t>о</w:t>
            </w:r>
            <w:r w:rsidRPr="00083D44">
              <w:rPr>
                <w:bCs/>
                <w:sz w:val="28"/>
                <w:szCs w:val="28"/>
                <w:lang w:val="uk-UA"/>
              </w:rPr>
              <w:t>ви</w:t>
            </w:r>
          </w:p>
          <w:p w:rsidR="00F1407B" w:rsidRPr="00083D44" w:rsidRDefault="003F4C2D" w:rsidP="00906C02">
            <w:pPr>
              <w:jc w:val="center"/>
              <w:rPr>
                <w:sz w:val="28"/>
                <w:szCs w:val="28"/>
                <w:lang w:val="uk-UA"/>
              </w:rPr>
            </w:pPr>
            <w:r w:rsidRPr="00083D44">
              <w:rPr>
                <w:bCs/>
                <w:sz w:val="28"/>
                <w:szCs w:val="28"/>
                <w:lang w:val="uk-UA"/>
              </w:rPr>
              <w:t xml:space="preserve"> (т</w:t>
            </w:r>
            <w:r w:rsidRPr="00083D44">
              <w:rPr>
                <w:sz w:val="28"/>
                <w:szCs w:val="28"/>
                <w:lang w:val="uk-UA"/>
              </w:rPr>
              <w:t>ермін будівництва визначається відповідним рішенням міської ради про виділення земельних ділянок)</w:t>
            </w:r>
          </w:p>
        </w:tc>
      </w:tr>
      <w:tr w:rsidR="00F1407B" w:rsidRPr="00083D44" w:rsidTr="007220FC">
        <w:trPr>
          <w:gridAfter w:val="1"/>
          <w:wAfter w:w="9" w:type="dxa"/>
          <w:jc w:val="center"/>
        </w:trPr>
        <w:tc>
          <w:tcPr>
            <w:tcW w:w="818" w:type="dxa"/>
            <w:vMerge w:val="restart"/>
            <w:vAlign w:val="center"/>
          </w:tcPr>
          <w:p w:rsidR="00F1407B" w:rsidRPr="00083D44" w:rsidRDefault="00F1407B" w:rsidP="001F447E">
            <w:pPr>
              <w:jc w:val="center"/>
              <w:rPr>
                <w:sz w:val="28"/>
                <w:szCs w:val="28"/>
                <w:lang w:val="uk-UA"/>
              </w:rPr>
            </w:pPr>
            <w:r w:rsidRPr="00083D44">
              <w:rPr>
                <w:sz w:val="28"/>
                <w:szCs w:val="28"/>
                <w:lang w:val="uk-UA"/>
              </w:rPr>
              <w:t>03.07</w:t>
            </w:r>
          </w:p>
        </w:tc>
        <w:tc>
          <w:tcPr>
            <w:tcW w:w="4112" w:type="dxa"/>
          </w:tcPr>
          <w:p w:rsidR="00F1407B" w:rsidRPr="00543C71" w:rsidRDefault="00F1407B" w:rsidP="001F447E">
            <w:pPr>
              <w:jc w:val="both"/>
              <w:rPr>
                <w:sz w:val="28"/>
                <w:szCs w:val="28"/>
                <w:lang w:val="uk-UA"/>
              </w:rPr>
            </w:pPr>
            <w:r w:rsidRPr="00543C71">
              <w:rPr>
                <w:sz w:val="28"/>
                <w:szCs w:val="28"/>
                <w:lang w:val="uk-UA"/>
              </w:rPr>
              <w:t>Для будівництва будівель торгівлі</w:t>
            </w:r>
          </w:p>
        </w:tc>
        <w:tc>
          <w:tcPr>
            <w:tcW w:w="1222" w:type="dxa"/>
            <w:vAlign w:val="center"/>
          </w:tcPr>
          <w:p w:rsidR="00F1407B" w:rsidRPr="00083D44" w:rsidRDefault="00F1407B" w:rsidP="001F447E">
            <w:pPr>
              <w:jc w:val="center"/>
              <w:rPr>
                <w:sz w:val="28"/>
                <w:szCs w:val="28"/>
                <w:lang w:val="uk-UA"/>
              </w:rPr>
            </w:pPr>
            <w:r w:rsidRPr="00083D44">
              <w:rPr>
                <w:sz w:val="28"/>
                <w:szCs w:val="28"/>
                <w:lang w:val="uk-UA"/>
              </w:rPr>
              <w:t>2,300</w:t>
            </w:r>
          </w:p>
        </w:tc>
        <w:tc>
          <w:tcPr>
            <w:tcW w:w="992" w:type="dxa"/>
            <w:vAlign w:val="center"/>
          </w:tcPr>
          <w:p w:rsidR="00F1407B" w:rsidRPr="00083D44" w:rsidRDefault="00F1407B" w:rsidP="001F447E">
            <w:pPr>
              <w:jc w:val="center"/>
              <w:rPr>
                <w:sz w:val="28"/>
                <w:szCs w:val="28"/>
                <w:lang w:val="uk-UA"/>
              </w:rPr>
            </w:pPr>
            <w:r w:rsidRPr="00083D44">
              <w:rPr>
                <w:sz w:val="28"/>
                <w:szCs w:val="28"/>
                <w:lang w:val="uk-UA"/>
              </w:rPr>
              <w:t>2,300</w:t>
            </w:r>
          </w:p>
        </w:tc>
        <w:tc>
          <w:tcPr>
            <w:tcW w:w="1276" w:type="dxa"/>
            <w:vAlign w:val="center"/>
          </w:tcPr>
          <w:p w:rsidR="00F1407B" w:rsidRPr="00083D44" w:rsidRDefault="00F1407B" w:rsidP="001F447E">
            <w:pPr>
              <w:jc w:val="center"/>
              <w:rPr>
                <w:sz w:val="28"/>
                <w:szCs w:val="28"/>
                <w:lang w:val="uk-UA"/>
              </w:rPr>
            </w:pPr>
            <w:r w:rsidRPr="00083D44">
              <w:rPr>
                <w:sz w:val="28"/>
                <w:szCs w:val="28"/>
                <w:lang w:val="uk-UA"/>
              </w:rPr>
              <w:t>2,300</w:t>
            </w:r>
          </w:p>
        </w:tc>
        <w:tc>
          <w:tcPr>
            <w:tcW w:w="990" w:type="dxa"/>
            <w:vAlign w:val="center"/>
          </w:tcPr>
          <w:p w:rsidR="00F1407B" w:rsidRPr="00083D44" w:rsidRDefault="00F1407B" w:rsidP="001F447E">
            <w:pPr>
              <w:jc w:val="center"/>
              <w:rPr>
                <w:sz w:val="28"/>
                <w:szCs w:val="28"/>
                <w:lang w:val="uk-UA"/>
              </w:rPr>
            </w:pPr>
            <w:r w:rsidRPr="00083D44">
              <w:rPr>
                <w:sz w:val="28"/>
                <w:szCs w:val="28"/>
                <w:lang w:val="uk-UA"/>
              </w:rPr>
              <w:t>2,300</w:t>
            </w:r>
          </w:p>
        </w:tc>
      </w:tr>
      <w:tr w:rsidR="005479F3" w:rsidRPr="00083D44" w:rsidTr="007220FC">
        <w:trPr>
          <w:gridAfter w:val="1"/>
          <w:wAfter w:w="9" w:type="dxa"/>
          <w:jc w:val="center"/>
        </w:trPr>
        <w:tc>
          <w:tcPr>
            <w:tcW w:w="818" w:type="dxa"/>
            <w:vMerge/>
            <w:vAlign w:val="center"/>
          </w:tcPr>
          <w:p w:rsidR="005479F3" w:rsidRPr="00083D44" w:rsidRDefault="005479F3" w:rsidP="005479F3">
            <w:pPr>
              <w:jc w:val="center"/>
              <w:rPr>
                <w:sz w:val="28"/>
                <w:szCs w:val="28"/>
                <w:lang w:val="uk-UA"/>
              </w:rPr>
            </w:pPr>
          </w:p>
        </w:tc>
        <w:tc>
          <w:tcPr>
            <w:tcW w:w="4112" w:type="dxa"/>
          </w:tcPr>
          <w:p w:rsidR="005479F3" w:rsidRPr="00543C71" w:rsidRDefault="005479F3" w:rsidP="00724E22">
            <w:pPr>
              <w:jc w:val="both"/>
              <w:rPr>
                <w:sz w:val="28"/>
                <w:szCs w:val="28"/>
                <w:lang w:val="uk-UA"/>
              </w:rPr>
            </w:pPr>
            <w:r w:rsidRPr="00543C71">
              <w:rPr>
                <w:sz w:val="28"/>
                <w:szCs w:val="28"/>
                <w:lang w:val="uk-UA"/>
              </w:rPr>
              <w:t>Для обслуговування будівель торгі</w:t>
            </w:r>
            <w:r w:rsidRPr="00543C71">
              <w:rPr>
                <w:sz w:val="28"/>
                <w:szCs w:val="28"/>
                <w:lang w:val="uk-UA"/>
              </w:rPr>
              <w:t>в</w:t>
            </w:r>
            <w:r w:rsidRPr="00543C71">
              <w:rPr>
                <w:sz w:val="28"/>
                <w:szCs w:val="28"/>
                <w:lang w:val="uk-UA"/>
              </w:rPr>
              <w:t xml:space="preserve">лі, </w:t>
            </w:r>
            <w:r w:rsidR="00083D44" w:rsidRPr="00543C71">
              <w:rPr>
                <w:sz w:val="28"/>
                <w:szCs w:val="28"/>
                <w:lang w:val="uk-UA"/>
              </w:rPr>
              <w:t xml:space="preserve">що використовують земельну ділянку площею </w:t>
            </w:r>
            <w:smartTag w:uri="urn:schemas-microsoft-com:office:smarttags" w:element="metricconverter">
              <w:smartTagPr>
                <w:attr w:name="ProductID" w:val="0,9 га"/>
              </w:smartTagPr>
              <w:r w:rsidR="00083D44" w:rsidRPr="00543C71">
                <w:rPr>
                  <w:sz w:val="28"/>
                  <w:szCs w:val="28"/>
                  <w:lang w:val="uk-UA"/>
                </w:rPr>
                <w:t>0,9 га</w:t>
              </w:r>
            </w:smartTag>
            <w:r w:rsidR="00083D44" w:rsidRPr="00543C71">
              <w:rPr>
                <w:sz w:val="28"/>
                <w:szCs w:val="28"/>
                <w:lang w:val="uk-UA"/>
              </w:rPr>
              <w:t xml:space="preserve"> та більше</w:t>
            </w:r>
          </w:p>
        </w:tc>
        <w:tc>
          <w:tcPr>
            <w:tcW w:w="1222" w:type="dxa"/>
            <w:vAlign w:val="center"/>
          </w:tcPr>
          <w:p w:rsidR="005479F3" w:rsidRPr="00083D44" w:rsidRDefault="005479F3" w:rsidP="005479F3">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c>
          <w:tcPr>
            <w:tcW w:w="992" w:type="dxa"/>
            <w:vAlign w:val="center"/>
          </w:tcPr>
          <w:p w:rsidR="005479F3" w:rsidRPr="00083D44" w:rsidRDefault="005479F3" w:rsidP="005479F3">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c>
          <w:tcPr>
            <w:tcW w:w="1276" w:type="dxa"/>
            <w:vAlign w:val="center"/>
          </w:tcPr>
          <w:p w:rsidR="005479F3" w:rsidRPr="00083D44" w:rsidRDefault="005479F3" w:rsidP="005479F3">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c>
          <w:tcPr>
            <w:tcW w:w="990" w:type="dxa"/>
            <w:vAlign w:val="center"/>
          </w:tcPr>
          <w:p w:rsidR="005479F3" w:rsidRPr="00083D44" w:rsidRDefault="005479F3" w:rsidP="005479F3">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r>
      <w:tr w:rsidR="005479F3" w:rsidRPr="00083D44" w:rsidTr="007220FC">
        <w:trPr>
          <w:gridAfter w:val="1"/>
          <w:wAfter w:w="9" w:type="dxa"/>
          <w:jc w:val="center"/>
        </w:trPr>
        <w:tc>
          <w:tcPr>
            <w:tcW w:w="818" w:type="dxa"/>
            <w:vMerge/>
            <w:vAlign w:val="center"/>
          </w:tcPr>
          <w:p w:rsidR="005479F3" w:rsidRPr="00083D44" w:rsidRDefault="005479F3" w:rsidP="005479F3">
            <w:pPr>
              <w:jc w:val="center"/>
              <w:rPr>
                <w:sz w:val="28"/>
                <w:szCs w:val="28"/>
                <w:lang w:val="uk-UA"/>
              </w:rPr>
            </w:pPr>
          </w:p>
        </w:tc>
        <w:tc>
          <w:tcPr>
            <w:tcW w:w="4112" w:type="dxa"/>
          </w:tcPr>
          <w:p w:rsidR="005479F3" w:rsidRPr="00543C71" w:rsidRDefault="005479F3" w:rsidP="005479F3">
            <w:pPr>
              <w:jc w:val="both"/>
              <w:rPr>
                <w:sz w:val="28"/>
                <w:szCs w:val="28"/>
                <w:lang w:val="uk-UA"/>
              </w:rPr>
            </w:pPr>
            <w:r w:rsidRPr="00543C71">
              <w:rPr>
                <w:sz w:val="28"/>
                <w:szCs w:val="28"/>
                <w:lang w:val="uk-UA"/>
              </w:rPr>
              <w:t>Для обслуговування інших будівель  торгі</w:t>
            </w:r>
            <w:r w:rsidRPr="00543C71">
              <w:rPr>
                <w:sz w:val="28"/>
                <w:szCs w:val="28"/>
                <w:lang w:val="uk-UA"/>
              </w:rPr>
              <w:t>в</w:t>
            </w:r>
            <w:r w:rsidRPr="00543C71">
              <w:rPr>
                <w:sz w:val="28"/>
                <w:szCs w:val="28"/>
                <w:lang w:val="uk-UA"/>
              </w:rPr>
              <w:t>лі</w:t>
            </w:r>
          </w:p>
        </w:tc>
        <w:tc>
          <w:tcPr>
            <w:tcW w:w="1222" w:type="dxa"/>
            <w:vAlign w:val="center"/>
          </w:tcPr>
          <w:p w:rsidR="005479F3" w:rsidRPr="00083D44" w:rsidRDefault="005479F3" w:rsidP="005479F3">
            <w:pPr>
              <w:jc w:val="center"/>
              <w:rPr>
                <w:sz w:val="28"/>
                <w:szCs w:val="28"/>
                <w:lang w:val="uk-UA"/>
              </w:rPr>
            </w:pPr>
            <w:r w:rsidRPr="00083D44">
              <w:rPr>
                <w:sz w:val="28"/>
                <w:szCs w:val="28"/>
                <w:lang w:val="uk-UA"/>
              </w:rPr>
              <w:t>3,000</w:t>
            </w:r>
          </w:p>
        </w:tc>
        <w:tc>
          <w:tcPr>
            <w:tcW w:w="992" w:type="dxa"/>
            <w:vAlign w:val="center"/>
          </w:tcPr>
          <w:p w:rsidR="005479F3" w:rsidRPr="00083D44" w:rsidRDefault="005479F3" w:rsidP="005479F3">
            <w:pPr>
              <w:jc w:val="center"/>
              <w:rPr>
                <w:sz w:val="28"/>
                <w:szCs w:val="28"/>
                <w:lang w:val="uk-UA"/>
              </w:rPr>
            </w:pPr>
            <w:r w:rsidRPr="00083D44">
              <w:rPr>
                <w:sz w:val="28"/>
                <w:szCs w:val="28"/>
                <w:lang w:val="uk-UA"/>
              </w:rPr>
              <w:t>3,000</w:t>
            </w:r>
          </w:p>
        </w:tc>
        <w:tc>
          <w:tcPr>
            <w:tcW w:w="1276" w:type="dxa"/>
            <w:vAlign w:val="center"/>
          </w:tcPr>
          <w:p w:rsidR="005479F3" w:rsidRPr="00083D44" w:rsidRDefault="005479F3" w:rsidP="005479F3">
            <w:pPr>
              <w:jc w:val="center"/>
              <w:rPr>
                <w:sz w:val="28"/>
                <w:szCs w:val="28"/>
                <w:lang w:val="uk-UA"/>
              </w:rPr>
            </w:pPr>
            <w:r w:rsidRPr="00083D44">
              <w:rPr>
                <w:sz w:val="28"/>
                <w:szCs w:val="28"/>
                <w:lang w:val="uk-UA"/>
              </w:rPr>
              <w:t>3,000</w:t>
            </w:r>
          </w:p>
        </w:tc>
        <w:tc>
          <w:tcPr>
            <w:tcW w:w="990" w:type="dxa"/>
            <w:vAlign w:val="center"/>
          </w:tcPr>
          <w:p w:rsidR="005479F3" w:rsidRPr="00083D44" w:rsidRDefault="005479F3" w:rsidP="005479F3">
            <w:pPr>
              <w:jc w:val="center"/>
              <w:rPr>
                <w:sz w:val="28"/>
                <w:szCs w:val="28"/>
                <w:lang w:val="uk-UA"/>
              </w:rPr>
            </w:pPr>
            <w:r w:rsidRPr="00083D44">
              <w:rPr>
                <w:sz w:val="28"/>
                <w:szCs w:val="28"/>
                <w:lang w:val="uk-UA"/>
              </w:rPr>
              <w:t>3,000</w:t>
            </w:r>
          </w:p>
        </w:tc>
      </w:tr>
      <w:tr w:rsidR="005479F3" w:rsidRPr="00083D44" w:rsidTr="007220FC">
        <w:trPr>
          <w:gridAfter w:val="1"/>
          <w:wAfter w:w="9" w:type="dxa"/>
          <w:jc w:val="center"/>
        </w:trPr>
        <w:tc>
          <w:tcPr>
            <w:tcW w:w="818" w:type="dxa"/>
            <w:vMerge w:val="restart"/>
            <w:vAlign w:val="center"/>
          </w:tcPr>
          <w:p w:rsidR="005479F3" w:rsidRPr="00083D44" w:rsidRDefault="005479F3" w:rsidP="005479F3">
            <w:pPr>
              <w:jc w:val="center"/>
              <w:rPr>
                <w:sz w:val="28"/>
                <w:szCs w:val="28"/>
                <w:lang w:val="uk-UA"/>
              </w:rPr>
            </w:pPr>
            <w:r w:rsidRPr="00083D44">
              <w:rPr>
                <w:sz w:val="28"/>
                <w:szCs w:val="28"/>
                <w:lang w:val="uk-UA"/>
              </w:rPr>
              <w:t>03.08</w:t>
            </w:r>
          </w:p>
        </w:tc>
        <w:tc>
          <w:tcPr>
            <w:tcW w:w="4112" w:type="dxa"/>
          </w:tcPr>
          <w:p w:rsidR="005479F3" w:rsidRPr="00543C71" w:rsidRDefault="005479F3" w:rsidP="005479F3">
            <w:pPr>
              <w:jc w:val="both"/>
              <w:rPr>
                <w:sz w:val="28"/>
                <w:szCs w:val="28"/>
                <w:lang w:val="uk-UA"/>
              </w:rPr>
            </w:pPr>
            <w:r w:rsidRPr="00543C71">
              <w:rPr>
                <w:sz w:val="28"/>
                <w:szCs w:val="28"/>
                <w:lang w:val="uk-UA"/>
              </w:rPr>
              <w:t>Для будівництва об'єктів туристичної інфраструктури та закладів громадського хар-чування</w:t>
            </w:r>
          </w:p>
        </w:tc>
        <w:tc>
          <w:tcPr>
            <w:tcW w:w="1222" w:type="dxa"/>
            <w:vAlign w:val="center"/>
          </w:tcPr>
          <w:p w:rsidR="005479F3" w:rsidRPr="00083D44" w:rsidRDefault="005479F3" w:rsidP="005479F3">
            <w:pPr>
              <w:jc w:val="center"/>
              <w:rPr>
                <w:sz w:val="28"/>
                <w:szCs w:val="28"/>
                <w:lang w:val="uk-UA"/>
              </w:rPr>
            </w:pPr>
            <w:r w:rsidRPr="00083D44">
              <w:rPr>
                <w:sz w:val="28"/>
                <w:szCs w:val="28"/>
                <w:lang w:val="uk-UA"/>
              </w:rPr>
              <w:t>2,300</w:t>
            </w:r>
          </w:p>
        </w:tc>
        <w:tc>
          <w:tcPr>
            <w:tcW w:w="992" w:type="dxa"/>
            <w:vAlign w:val="center"/>
          </w:tcPr>
          <w:p w:rsidR="005479F3" w:rsidRPr="00083D44" w:rsidRDefault="005479F3" w:rsidP="005479F3">
            <w:pPr>
              <w:jc w:val="center"/>
              <w:rPr>
                <w:sz w:val="28"/>
                <w:szCs w:val="28"/>
                <w:lang w:val="uk-UA"/>
              </w:rPr>
            </w:pPr>
            <w:r w:rsidRPr="00083D44">
              <w:rPr>
                <w:sz w:val="28"/>
                <w:szCs w:val="28"/>
                <w:lang w:val="uk-UA"/>
              </w:rPr>
              <w:t>2,300</w:t>
            </w:r>
          </w:p>
        </w:tc>
        <w:tc>
          <w:tcPr>
            <w:tcW w:w="1276" w:type="dxa"/>
            <w:vAlign w:val="center"/>
          </w:tcPr>
          <w:p w:rsidR="005479F3" w:rsidRPr="00083D44" w:rsidRDefault="005479F3" w:rsidP="005479F3">
            <w:pPr>
              <w:jc w:val="center"/>
              <w:rPr>
                <w:sz w:val="28"/>
                <w:szCs w:val="28"/>
                <w:lang w:val="uk-UA"/>
              </w:rPr>
            </w:pPr>
            <w:r w:rsidRPr="00083D44">
              <w:rPr>
                <w:sz w:val="28"/>
                <w:szCs w:val="28"/>
                <w:lang w:val="uk-UA"/>
              </w:rPr>
              <w:t>2,300</w:t>
            </w:r>
          </w:p>
        </w:tc>
        <w:tc>
          <w:tcPr>
            <w:tcW w:w="990" w:type="dxa"/>
            <w:vAlign w:val="center"/>
          </w:tcPr>
          <w:p w:rsidR="005479F3" w:rsidRPr="00083D44" w:rsidRDefault="005479F3" w:rsidP="005479F3">
            <w:pPr>
              <w:jc w:val="center"/>
              <w:rPr>
                <w:sz w:val="28"/>
                <w:szCs w:val="28"/>
                <w:lang w:val="uk-UA"/>
              </w:rPr>
            </w:pPr>
            <w:r w:rsidRPr="00083D44">
              <w:rPr>
                <w:sz w:val="28"/>
                <w:szCs w:val="28"/>
                <w:lang w:val="uk-UA"/>
              </w:rPr>
              <w:t>2,300</w:t>
            </w:r>
          </w:p>
        </w:tc>
      </w:tr>
      <w:tr w:rsidR="00543C71" w:rsidRPr="00083D44" w:rsidTr="00633C22">
        <w:trPr>
          <w:gridAfter w:val="1"/>
          <w:wAfter w:w="9" w:type="dxa"/>
          <w:jc w:val="center"/>
        </w:trPr>
        <w:tc>
          <w:tcPr>
            <w:tcW w:w="818" w:type="dxa"/>
            <w:vMerge/>
            <w:vAlign w:val="center"/>
          </w:tcPr>
          <w:p w:rsidR="00543C71" w:rsidRPr="00083D44" w:rsidRDefault="00543C71" w:rsidP="00543C71">
            <w:pPr>
              <w:jc w:val="center"/>
              <w:rPr>
                <w:sz w:val="28"/>
                <w:szCs w:val="28"/>
                <w:lang w:val="uk-UA"/>
              </w:rPr>
            </w:pPr>
          </w:p>
        </w:tc>
        <w:tc>
          <w:tcPr>
            <w:tcW w:w="4112" w:type="dxa"/>
          </w:tcPr>
          <w:p w:rsidR="00543C71" w:rsidRPr="00543C71" w:rsidRDefault="00543C71" w:rsidP="00543C71">
            <w:pPr>
              <w:jc w:val="both"/>
              <w:rPr>
                <w:sz w:val="28"/>
                <w:szCs w:val="28"/>
                <w:lang w:val="uk-UA"/>
              </w:rPr>
            </w:pPr>
            <w:r w:rsidRPr="00543C71">
              <w:rPr>
                <w:sz w:val="28"/>
                <w:szCs w:val="28"/>
                <w:lang w:val="uk-UA"/>
              </w:rPr>
              <w:t xml:space="preserve">Для обслуговування об'єктів туристичної інфраструктури та закладів громадського харчу-вання, що </w:t>
            </w:r>
            <w:r w:rsidR="00724E22">
              <w:rPr>
                <w:sz w:val="28"/>
                <w:szCs w:val="28"/>
                <w:lang w:val="uk-UA"/>
              </w:rPr>
              <w:t>використовують земельну ділянку</w:t>
            </w:r>
            <w:r w:rsidRPr="00543C71">
              <w:rPr>
                <w:sz w:val="28"/>
                <w:szCs w:val="28"/>
                <w:lang w:val="uk-UA"/>
              </w:rPr>
              <w:t xml:space="preserve"> площею </w:t>
            </w:r>
            <w:smartTag w:uri="urn:schemas-microsoft-com:office:smarttags" w:element="metricconverter">
              <w:smartTagPr>
                <w:attr w:name="ProductID" w:val="0,9 га"/>
              </w:smartTagPr>
              <w:r w:rsidRPr="00543C71">
                <w:rPr>
                  <w:sz w:val="28"/>
                  <w:szCs w:val="28"/>
                  <w:lang w:val="uk-UA"/>
                </w:rPr>
                <w:t>0,9 га</w:t>
              </w:r>
            </w:smartTag>
            <w:r w:rsidRPr="00543C71">
              <w:rPr>
                <w:sz w:val="28"/>
                <w:szCs w:val="28"/>
                <w:lang w:val="uk-UA"/>
              </w:rPr>
              <w:t xml:space="preserve"> та більше</w:t>
            </w:r>
          </w:p>
        </w:tc>
        <w:tc>
          <w:tcPr>
            <w:tcW w:w="1222" w:type="dxa"/>
          </w:tcPr>
          <w:p w:rsidR="00543C71" w:rsidRPr="00083D44" w:rsidRDefault="00543C71" w:rsidP="00543C71">
            <w:pPr>
              <w:jc w:val="center"/>
              <w:rPr>
                <w:sz w:val="28"/>
                <w:szCs w:val="28"/>
                <w:lang w:val="uk-UA"/>
              </w:rPr>
            </w:pPr>
          </w:p>
          <w:p w:rsidR="00543C71" w:rsidRPr="00083D44" w:rsidRDefault="00543C71" w:rsidP="00543C71">
            <w:pPr>
              <w:jc w:val="center"/>
              <w:rPr>
                <w:sz w:val="28"/>
                <w:szCs w:val="28"/>
                <w:lang w:val="uk-UA"/>
              </w:rPr>
            </w:pPr>
          </w:p>
          <w:p w:rsidR="00543C71" w:rsidRPr="00083D44" w:rsidRDefault="00543C71" w:rsidP="00543C71">
            <w:pPr>
              <w:jc w:val="center"/>
            </w:pPr>
            <w:r w:rsidRPr="00083D44">
              <w:rPr>
                <w:sz w:val="28"/>
                <w:szCs w:val="28"/>
                <w:lang w:val="uk-UA"/>
              </w:rPr>
              <w:t>1</w:t>
            </w:r>
            <w:r w:rsidR="00344A1C">
              <w:rPr>
                <w:sz w:val="28"/>
                <w:szCs w:val="28"/>
                <w:lang w:val="uk-UA"/>
              </w:rPr>
              <w:t>0</w:t>
            </w:r>
            <w:r w:rsidRPr="00083D44">
              <w:rPr>
                <w:sz w:val="28"/>
                <w:szCs w:val="28"/>
                <w:lang w:val="uk-UA"/>
              </w:rPr>
              <w:t>,000</w:t>
            </w:r>
          </w:p>
        </w:tc>
        <w:tc>
          <w:tcPr>
            <w:tcW w:w="992" w:type="dxa"/>
          </w:tcPr>
          <w:p w:rsidR="00543C71" w:rsidRPr="00083D44" w:rsidRDefault="00543C71" w:rsidP="00543C71">
            <w:pPr>
              <w:jc w:val="center"/>
              <w:rPr>
                <w:sz w:val="28"/>
                <w:szCs w:val="28"/>
                <w:lang w:val="uk-UA"/>
              </w:rPr>
            </w:pPr>
          </w:p>
          <w:p w:rsidR="00543C71" w:rsidRPr="00083D44" w:rsidRDefault="00543C71" w:rsidP="00543C71">
            <w:pPr>
              <w:jc w:val="center"/>
              <w:rPr>
                <w:sz w:val="28"/>
                <w:szCs w:val="28"/>
                <w:lang w:val="uk-UA"/>
              </w:rPr>
            </w:pPr>
          </w:p>
          <w:p w:rsidR="00543C71" w:rsidRPr="00083D44" w:rsidRDefault="00543C71" w:rsidP="00543C71">
            <w:pPr>
              <w:jc w:val="center"/>
            </w:pPr>
            <w:r w:rsidRPr="00083D44">
              <w:rPr>
                <w:sz w:val="28"/>
                <w:szCs w:val="28"/>
                <w:lang w:val="uk-UA"/>
              </w:rPr>
              <w:t>1</w:t>
            </w:r>
            <w:r w:rsidR="00344A1C">
              <w:rPr>
                <w:sz w:val="28"/>
                <w:szCs w:val="28"/>
                <w:lang w:val="uk-UA"/>
              </w:rPr>
              <w:t>0</w:t>
            </w:r>
            <w:r w:rsidRPr="00083D44">
              <w:rPr>
                <w:sz w:val="28"/>
                <w:szCs w:val="28"/>
                <w:lang w:val="uk-UA"/>
              </w:rPr>
              <w:t>,000</w:t>
            </w:r>
          </w:p>
        </w:tc>
        <w:tc>
          <w:tcPr>
            <w:tcW w:w="1276" w:type="dxa"/>
          </w:tcPr>
          <w:p w:rsidR="00543C71" w:rsidRPr="00083D44" w:rsidRDefault="00543C71" w:rsidP="00543C71">
            <w:pPr>
              <w:jc w:val="center"/>
              <w:rPr>
                <w:sz w:val="28"/>
                <w:szCs w:val="28"/>
                <w:lang w:val="uk-UA"/>
              </w:rPr>
            </w:pPr>
          </w:p>
          <w:p w:rsidR="00543C71" w:rsidRPr="00083D44" w:rsidRDefault="00543C71" w:rsidP="00543C71">
            <w:pPr>
              <w:jc w:val="center"/>
              <w:rPr>
                <w:sz w:val="28"/>
                <w:szCs w:val="28"/>
                <w:lang w:val="uk-UA"/>
              </w:rPr>
            </w:pPr>
          </w:p>
          <w:p w:rsidR="00543C71" w:rsidRPr="00083D44" w:rsidRDefault="00543C71" w:rsidP="00543C71">
            <w:pPr>
              <w:jc w:val="center"/>
            </w:pPr>
            <w:r w:rsidRPr="00083D44">
              <w:rPr>
                <w:sz w:val="28"/>
                <w:szCs w:val="28"/>
                <w:lang w:val="uk-UA"/>
              </w:rPr>
              <w:t>1</w:t>
            </w:r>
            <w:r w:rsidR="00344A1C">
              <w:rPr>
                <w:sz w:val="28"/>
                <w:szCs w:val="28"/>
                <w:lang w:val="uk-UA"/>
              </w:rPr>
              <w:t>0</w:t>
            </w:r>
            <w:r w:rsidRPr="00083D44">
              <w:rPr>
                <w:sz w:val="28"/>
                <w:szCs w:val="28"/>
                <w:lang w:val="uk-UA"/>
              </w:rPr>
              <w:t>,000</w:t>
            </w:r>
          </w:p>
        </w:tc>
        <w:tc>
          <w:tcPr>
            <w:tcW w:w="990" w:type="dxa"/>
          </w:tcPr>
          <w:p w:rsidR="00543C71" w:rsidRPr="00083D44" w:rsidRDefault="00543C71" w:rsidP="00543C71">
            <w:pPr>
              <w:jc w:val="center"/>
              <w:rPr>
                <w:sz w:val="28"/>
                <w:szCs w:val="28"/>
                <w:lang w:val="uk-UA"/>
              </w:rPr>
            </w:pPr>
          </w:p>
          <w:p w:rsidR="00543C71" w:rsidRPr="00083D44" w:rsidRDefault="00543C71" w:rsidP="00543C71">
            <w:pPr>
              <w:jc w:val="center"/>
              <w:rPr>
                <w:sz w:val="28"/>
                <w:szCs w:val="28"/>
                <w:lang w:val="uk-UA"/>
              </w:rPr>
            </w:pPr>
          </w:p>
          <w:p w:rsidR="00543C71" w:rsidRPr="00083D44" w:rsidRDefault="00543C71" w:rsidP="00543C71">
            <w:pPr>
              <w:jc w:val="center"/>
            </w:pPr>
            <w:r w:rsidRPr="00083D44">
              <w:rPr>
                <w:sz w:val="28"/>
                <w:szCs w:val="28"/>
                <w:lang w:val="uk-UA"/>
              </w:rPr>
              <w:t>1</w:t>
            </w:r>
            <w:r w:rsidR="00344A1C">
              <w:rPr>
                <w:sz w:val="28"/>
                <w:szCs w:val="28"/>
                <w:lang w:val="uk-UA"/>
              </w:rPr>
              <w:t>0</w:t>
            </w:r>
            <w:r w:rsidRPr="00083D44">
              <w:rPr>
                <w:sz w:val="28"/>
                <w:szCs w:val="28"/>
                <w:lang w:val="uk-UA"/>
              </w:rPr>
              <w:t>,000</w:t>
            </w:r>
          </w:p>
        </w:tc>
      </w:tr>
      <w:tr w:rsidR="00543C71" w:rsidRPr="00083D44" w:rsidTr="007220FC">
        <w:trPr>
          <w:gridAfter w:val="1"/>
          <w:wAfter w:w="9" w:type="dxa"/>
          <w:jc w:val="center"/>
        </w:trPr>
        <w:tc>
          <w:tcPr>
            <w:tcW w:w="818" w:type="dxa"/>
            <w:vMerge/>
            <w:vAlign w:val="center"/>
          </w:tcPr>
          <w:p w:rsidR="00543C71" w:rsidRPr="00083D44" w:rsidRDefault="00543C71" w:rsidP="00543C71">
            <w:pPr>
              <w:jc w:val="center"/>
              <w:rPr>
                <w:sz w:val="28"/>
                <w:szCs w:val="28"/>
                <w:lang w:val="uk-UA"/>
              </w:rPr>
            </w:pPr>
          </w:p>
        </w:tc>
        <w:tc>
          <w:tcPr>
            <w:tcW w:w="4112" w:type="dxa"/>
          </w:tcPr>
          <w:p w:rsidR="00543C71" w:rsidRDefault="00543C71" w:rsidP="00543C71">
            <w:pPr>
              <w:jc w:val="both"/>
              <w:rPr>
                <w:sz w:val="28"/>
                <w:szCs w:val="28"/>
                <w:lang w:val="uk-UA"/>
              </w:rPr>
            </w:pPr>
            <w:r w:rsidRPr="00543C71">
              <w:rPr>
                <w:sz w:val="28"/>
                <w:szCs w:val="28"/>
                <w:lang w:val="uk-UA"/>
              </w:rPr>
              <w:t>Для обслуговування інших  об'єктів туристичної інфраструк-тури та закладів громадського харчування</w:t>
            </w:r>
          </w:p>
          <w:p w:rsidR="007A1786" w:rsidRPr="00543C71" w:rsidRDefault="007A1786" w:rsidP="00543C71">
            <w:pPr>
              <w:jc w:val="both"/>
              <w:rPr>
                <w:sz w:val="28"/>
                <w:szCs w:val="28"/>
                <w:lang w:val="uk-UA"/>
              </w:rPr>
            </w:pPr>
          </w:p>
        </w:tc>
        <w:tc>
          <w:tcPr>
            <w:tcW w:w="1222" w:type="dxa"/>
            <w:vAlign w:val="center"/>
          </w:tcPr>
          <w:p w:rsidR="00543C71" w:rsidRPr="00083D44" w:rsidRDefault="00543C71" w:rsidP="00543C71">
            <w:pPr>
              <w:jc w:val="center"/>
              <w:rPr>
                <w:sz w:val="28"/>
                <w:szCs w:val="28"/>
                <w:lang w:val="uk-UA"/>
              </w:rPr>
            </w:pPr>
            <w:r w:rsidRPr="00083D44">
              <w:rPr>
                <w:sz w:val="28"/>
                <w:szCs w:val="28"/>
                <w:lang w:val="uk-UA"/>
              </w:rPr>
              <w:t>3,000</w:t>
            </w:r>
          </w:p>
        </w:tc>
        <w:tc>
          <w:tcPr>
            <w:tcW w:w="992" w:type="dxa"/>
            <w:vAlign w:val="center"/>
          </w:tcPr>
          <w:p w:rsidR="00543C71" w:rsidRPr="00083D44" w:rsidRDefault="00543C71" w:rsidP="00543C71">
            <w:pPr>
              <w:jc w:val="center"/>
              <w:rPr>
                <w:sz w:val="28"/>
                <w:szCs w:val="28"/>
                <w:lang w:val="uk-UA"/>
              </w:rPr>
            </w:pPr>
            <w:r w:rsidRPr="00083D44">
              <w:rPr>
                <w:sz w:val="28"/>
                <w:szCs w:val="28"/>
                <w:lang w:val="uk-UA"/>
              </w:rPr>
              <w:t>3,000</w:t>
            </w:r>
          </w:p>
        </w:tc>
        <w:tc>
          <w:tcPr>
            <w:tcW w:w="1276" w:type="dxa"/>
            <w:vAlign w:val="center"/>
          </w:tcPr>
          <w:p w:rsidR="00543C71" w:rsidRPr="00083D44" w:rsidRDefault="00543C71" w:rsidP="00543C71">
            <w:pPr>
              <w:jc w:val="center"/>
              <w:rPr>
                <w:sz w:val="28"/>
                <w:szCs w:val="28"/>
                <w:lang w:val="uk-UA"/>
              </w:rPr>
            </w:pPr>
            <w:r w:rsidRPr="00083D44">
              <w:rPr>
                <w:sz w:val="28"/>
                <w:szCs w:val="28"/>
                <w:lang w:val="uk-UA"/>
              </w:rPr>
              <w:t>3,000</w:t>
            </w:r>
          </w:p>
        </w:tc>
        <w:tc>
          <w:tcPr>
            <w:tcW w:w="990" w:type="dxa"/>
            <w:vAlign w:val="center"/>
          </w:tcPr>
          <w:p w:rsidR="00543C71" w:rsidRPr="00083D44" w:rsidRDefault="00543C71" w:rsidP="00543C71">
            <w:pPr>
              <w:jc w:val="center"/>
              <w:rPr>
                <w:sz w:val="28"/>
                <w:szCs w:val="28"/>
                <w:lang w:val="uk-UA"/>
              </w:rPr>
            </w:pPr>
            <w:r w:rsidRPr="00083D44">
              <w:rPr>
                <w:sz w:val="28"/>
                <w:szCs w:val="28"/>
                <w:lang w:val="uk-UA"/>
              </w:rPr>
              <w:t>3,000</w:t>
            </w:r>
          </w:p>
        </w:tc>
      </w:tr>
      <w:tr w:rsidR="00543C71" w:rsidRPr="00083D44" w:rsidTr="007220FC">
        <w:trPr>
          <w:gridAfter w:val="1"/>
          <w:wAfter w:w="9" w:type="dxa"/>
          <w:jc w:val="center"/>
        </w:trPr>
        <w:tc>
          <w:tcPr>
            <w:tcW w:w="818" w:type="dxa"/>
            <w:vMerge w:val="restart"/>
            <w:vAlign w:val="center"/>
          </w:tcPr>
          <w:p w:rsidR="00543C71" w:rsidRPr="00083D44" w:rsidRDefault="00543C71" w:rsidP="00543C71">
            <w:pPr>
              <w:jc w:val="center"/>
              <w:rPr>
                <w:sz w:val="28"/>
                <w:szCs w:val="28"/>
                <w:lang w:val="uk-UA"/>
              </w:rPr>
            </w:pPr>
            <w:r w:rsidRPr="00083D44">
              <w:rPr>
                <w:sz w:val="28"/>
                <w:szCs w:val="28"/>
                <w:lang w:val="uk-UA"/>
              </w:rPr>
              <w:lastRenderedPageBreak/>
              <w:t>03.09</w:t>
            </w:r>
          </w:p>
        </w:tc>
        <w:tc>
          <w:tcPr>
            <w:tcW w:w="4112" w:type="dxa"/>
          </w:tcPr>
          <w:p w:rsidR="00543C71" w:rsidRPr="00543C71" w:rsidRDefault="00543C71" w:rsidP="00543C71">
            <w:pPr>
              <w:jc w:val="both"/>
              <w:rPr>
                <w:sz w:val="28"/>
                <w:szCs w:val="28"/>
                <w:lang w:val="uk-UA"/>
              </w:rPr>
            </w:pPr>
            <w:r w:rsidRPr="00543C71">
              <w:rPr>
                <w:sz w:val="28"/>
                <w:szCs w:val="28"/>
                <w:lang w:val="uk-UA"/>
              </w:rPr>
              <w:t xml:space="preserve">Для будівництва будівель        кредитно-фінансових установ </w:t>
            </w:r>
          </w:p>
        </w:tc>
        <w:tc>
          <w:tcPr>
            <w:tcW w:w="1222" w:type="dxa"/>
            <w:vAlign w:val="center"/>
          </w:tcPr>
          <w:p w:rsidR="00543C71" w:rsidRPr="00083D44" w:rsidRDefault="00543C71" w:rsidP="00543C71">
            <w:pPr>
              <w:jc w:val="center"/>
              <w:rPr>
                <w:sz w:val="28"/>
                <w:szCs w:val="28"/>
                <w:lang w:val="uk-UA"/>
              </w:rPr>
            </w:pPr>
            <w:r w:rsidRPr="00083D44">
              <w:rPr>
                <w:sz w:val="28"/>
                <w:szCs w:val="28"/>
                <w:lang w:val="uk-UA"/>
              </w:rPr>
              <w:t>2,300</w:t>
            </w:r>
          </w:p>
        </w:tc>
        <w:tc>
          <w:tcPr>
            <w:tcW w:w="992" w:type="dxa"/>
            <w:vAlign w:val="center"/>
          </w:tcPr>
          <w:p w:rsidR="00543C71" w:rsidRPr="00083D44" w:rsidRDefault="00543C71" w:rsidP="00543C71">
            <w:pPr>
              <w:jc w:val="center"/>
              <w:rPr>
                <w:sz w:val="28"/>
                <w:szCs w:val="28"/>
                <w:lang w:val="uk-UA"/>
              </w:rPr>
            </w:pPr>
            <w:r w:rsidRPr="00083D44">
              <w:rPr>
                <w:sz w:val="28"/>
                <w:szCs w:val="28"/>
                <w:lang w:val="uk-UA"/>
              </w:rPr>
              <w:t>2,300</w:t>
            </w:r>
          </w:p>
        </w:tc>
        <w:tc>
          <w:tcPr>
            <w:tcW w:w="1276" w:type="dxa"/>
            <w:vAlign w:val="center"/>
          </w:tcPr>
          <w:p w:rsidR="00543C71" w:rsidRPr="00083D44" w:rsidRDefault="00543C71" w:rsidP="00543C71">
            <w:pPr>
              <w:jc w:val="center"/>
              <w:rPr>
                <w:sz w:val="28"/>
                <w:szCs w:val="28"/>
                <w:lang w:val="uk-UA"/>
              </w:rPr>
            </w:pPr>
            <w:r w:rsidRPr="00083D44">
              <w:rPr>
                <w:sz w:val="28"/>
                <w:szCs w:val="28"/>
                <w:lang w:val="uk-UA"/>
              </w:rPr>
              <w:t>2,300</w:t>
            </w:r>
          </w:p>
        </w:tc>
        <w:tc>
          <w:tcPr>
            <w:tcW w:w="990" w:type="dxa"/>
            <w:vAlign w:val="center"/>
          </w:tcPr>
          <w:p w:rsidR="00543C71" w:rsidRPr="00083D44" w:rsidRDefault="00543C71" w:rsidP="00543C71">
            <w:pPr>
              <w:jc w:val="center"/>
              <w:rPr>
                <w:sz w:val="28"/>
                <w:szCs w:val="28"/>
                <w:lang w:val="uk-UA"/>
              </w:rPr>
            </w:pPr>
            <w:r w:rsidRPr="00083D44">
              <w:rPr>
                <w:sz w:val="28"/>
                <w:szCs w:val="28"/>
                <w:lang w:val="uk-UA"/>
              </w:rPr>
              <w:t>2,300</w:t>
            </w:r>
          </w:p>
        </w:tc>
      </w:tr>
      <w:tr w:rsidR="00543C71" w:rsidRPr="00083D44" w:rsidTr="007220FC">
        <w:trPr>
          <w:gridAfter w:val="1"/>
          <w:wAfter w:w="9" w:type="dxa"/>
          <w:jc w:val="center"/>
        </w:trPr>
        <w:tc>
          <w:tcPr>
            <w:tcW w:w="818" w:type="dxa"/>
            <w:vMerge/>
            <w:vAlign w:val="center"/>
          </w:tcPr>
          <w:p w:rsidR="00543C71" w:rsidRPr="00083D44" w:rsidRDefault="00543C71" w:rsidP="00543C71">
            <w:pPr>
              <w:jc w:val="center"/>
              <w:rPr>
                <w:sz w:val="28"/>
                <w:szCs w:val="28"/>
                <w:lang w:val="uk-UA"/>
              </w:rPr>
            </w:pPr>
          </w:p>
        </w:tc>
        <w:tc>
          <w:tcPr>
            <w:tcW w:w="4112" w:type="dxa"/>
          </w:tcPr>
          <w:p w:rsidR="00543C71" w:rsidRPr="00543C71" w:rsidRDefault="00543C71" w:rsidP="00AF01A6">
            <w:pPr>
              <w:jc w:val="both"/>
              <w:rPr>
                <w:sz w:val="28"/>
                <w:szCs w:val="28"/>
                <w:lang w:val="uk-UA"/>
              </w:rPr>
            </w:pPr>
            <w:r w:rsidRPr="00543C71">
              <w:rPr>
                <w:sz w:val="28"/>
                <w:szCs w:val="28"/>
                <w:lang w:val="uk-UA"/>
              </w:rPr>
              <w:t>Для обслуговування будівель креди</w:t>
            </w:r>
            <w:r w:rsidRPr="00543C71">
              <w:rPr>
                <w:sz w:val="28"/>
                <w:szCs w:val="28"/>
                <w:lang w:val="uk-UA"/>
              </w:rPr>
              <w:t>т</w:t>
            </w:r>
            <w:r w:rsidRPr="00543C71">
              <w:rPr>
                <w:sz w:val="28"/>
                <w:szCs w:val="28"/>
                <w:lang w:val="uk-UA"/>
              </w:rPr>
              <w:t>но-фінансових установ, що</w:t>
            </w:r>
            <w:r w:rsidR="00724E22">
              <w:rPr>
                <w:sz w:val="28"/>
                <w:szCs w:val="28"/>
                <w:lang w:val="uk-UA"/>
              </w:rPr>
              <w:t xml:space="preserve"> використовують земельну ділянк</w:t>
            </w:r>
            <w:r w:rsidR="00AF01A6">
              <w:rPr>
                <w:sz w:val="28"/>
                <w:szCs w:val="28"/>
                <w:lang w:val="uk-UA"/>
              </w:rPr>
              <w:t>у</w:t>
            </w:r>
            <w:r w:rsidRPr="00543C71">
              <w:rPr>
                <w:sz w:val="28"/>
                <w:szCs w:val="28"/>
                <w:lang w:val="uk-UA"/>
              </w:rPr>
              <w:t xml:space="preserve"> площею </w:t>
            </w:r>
            <w:smartTag w:uri="urn:schemas-microsoft-com:office:smarttags" w:element="metricconverter">
              <w:smartTagPr>
                <w:attr w:name="ProductID" w:val="0,9 га"/>
              </w:smartTagPr>
              <w:r w:rsidRPr="00543C71">
                <w:rPr>
                  <w:sz w:val="28"/>
                  <w:szCs w:val="28"/>
                  <w:lang w:val="uk-UA"/>
                </w:rPr>
                <w:t>0,9 га</w:t>
              </w:r>
            </w:smartTag>
            <w:r w:rsidRPr="00543C71">
              <w:rPr>
                <w:sz w:val="28"/>
                <w:szCs w:val="28"/>
                <w:lang w:val="uk-UA"/>
              </w:rPr>
              <w:t xml:space="preserve"> та більше</w:t>
            </w:r>
          </w:p>
        </w:tc>
        <w:tc>
          <w:tcPr>
            <w:tcW w:w="1222" w:type="dxa"/>
            <w:vAlign w:val="center"/>
          </w:tcPr>
          <w:p w:rsidR="00543C71" w:rsidRPr="00083D44" w:rsidRDefault="00543C71" w:rsidP="00543C71">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c>
          <w:tcPr>
            <w:tcW w:w="992" w:type="dxa"/>
            <w:vAlign w:val="center"/>
          </w:tcPr>
          <w:p w:rsidR="00543C71" w:rsidRPr="00083D44" w:rsidRDefault="00543C71" w:rsidP="00543C71">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c>
          <w:tcPr>
            <w:tcW w:w="1276" w:type="dxa"/>
            <w:vAlign w:val="center"/>
          </w:tcPr>
          <w:p w:rsidR="00543C71" w:rsidRPr="00083D44" w:rsidRDefault="00543C71" w:rsidP="00543C71">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c>
          <w:tcPr>
            <w:tcW w:w="990" w:type="dxa"/>
            <w:vAlign w:val="center"/>
          </w:tcPr>
          <w:p w:rsidR="00543C71" w:rsidRPr="00083D44" w:rsidRDefault="00543C71" w:rsidP="00543C71">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r>
      <w:tr w:rsidR="00543C71" w:rsidRPr="00083D44" w:rsidTr="007220FC">
        <w:trPr>
          <w:gridAfter w:val="1"/>
          <w:wAfter w:w="9" w:type="dxa"/>
          <w:jc w:val="center"/>
        </w:trPr>
        <w:tc>
          <w:tcPr>
            <w:tcW w:w="818" w:type="dxa"/>
            <w:vMerge/>
            <w:vAlign w:val="center"/>
          </w:tcPr>
          <w:p w:rsidR="00543C71" w:rsidRPr="00083D44" w:rsidRDefault="00543C71" w:rsidP="00543C71">
            <w:pPr>
              <w:jc w:val="center"/>
              <w:rPr>
                <w:sz w:val="28"/>
                <w:szCs w:val="28"/>
                <w:lang w:val="uk-UA"/>
              </w:rPr>
            </w:pPr>
          </w:p>
        </w:tc>
        <w:tc>
          <w:tcPr>
            <w:tcW w:w="4112" w:type="dxa"/>
          </w:tcPr>
          <w:p w:rsidR="00543C71" w:rsidRPr="00543C71" w:rsidRDefault="00543C71" w:rsidP="00543C71">
            <w:pPr>
              <w:jc w:val="both"/>
              <w:rPr>
                <w:sz w:val="28"/>
                <w:szCs w:val="28"/>
                <w:lang w:val="uk-UA"/>
              </w:rPr>
            </w:pPr>
            <w:r w:rsidRPr="00543C71">
              <w:rPr>
                <w:sz w:val="28"/>
                <w:szCs w:val="28"/>
                <w:lang w:val="uk-UA"/>
              </w:rPr>
              <w:t>Для обслуговування інших будівель креди</w:t>
            </w:r>
            <w:r w:rsidRPr="00543C71">
              <w:rPr>
                <w:sz w:val="28"/>
                <w:szCs w:val="28"/>
                <w:lang w:val="uk-UA"/>
              </w:rPr>
              <w:t>т</w:t>
            </w:r>
            <w:r w:rsidRPr="00543C71">
              <w:rPr>
                <w:sz w:val="28"/>
                <w:szCs w:val="28"/>
                <w:lang w:val="uk-UA"/>
              </w:rPr>
              <w:t>но-фінансових установ</w:t>
            </w:r>
          </w:p>
        </w:tc>
        <w:tc>
          <w:tcPr>
            <w:tcW w:w="1222" w:type="dxa"/>
            <w:vAlign w:val="center"/>
          </w:tcPr>
          <w:p w:rsidR="00543C71" w:rsidRPr="00083D44" w:rsidRDefault="00543C71" w:rsidP="00543C71">
            <w:pPr>
              <w:jc w:val="center"/>
              <w:rPr>
                <w:sz w:val="28"/>
                <w:szCs w:val="28"/>
                <w:lang w:val="uk-UA"/>
              </w:rPr>
            </w:pPr>
            <w:r w:rsidRPr="00083D44">
              <w:rPr>
                <w:sz w:val="28"/>
                <w:szCs w:val="28"/>
                <w:lang w:val="uk-UA"/>
              </w:rPr>
              <w:t>3,000</w:t>
            </w:r>
          </w:p>
        </w:tc>
        <w:tc>
          <w:tcPr>
            <w:tcW w:w="992" w:type="dxa"/>
            <w:vAlign w:val="center"/>
          </w:tcPr>
          <w:p w:rsidR="00543C71" w:rsidRPr="00083D44" w:rsidRDefault="00543C71" w:rsidP="00543C71">
            <w:pPr>
              <w:jc w:val="center"/>
              <w:rPr>
                <w:sz w:val="28"/>
                <w:szCs w:val="28"/>
                <w:lang w:val="uk-UA"/>
              </w:rPr>
            </w:pPr>
            <w:r w:rsidRPr="00083D44">
              <w:rPr>
                <w:sz w:val="28"/>
                <w:szCs w:val="28"/>
                <w:lang w:val="uk-UA"/>
              </w:rPr>
              <w:t>3,000</w:t>
            </w:r>
          </w:p>
        </w:tc>
        <w:tc>
          <w:tcPr>
            <w:tcW w:w="1276" w:type="dxa"/>
            <w:vAlign w:val="center"/>
          </w:tcPr>
          <w:p w:rsidR="00543C71" w:rsidRPr="00083D44" w:rsidRDefault="00543C71" w:rsidP="00543C71">
            <w:pPr>
              <w:jc w:val="center"/>
              <w:rPr>
                <w:sz w:val="28"/>
                <w:szCs w:val="28"/>
                <w:lang w:val="uk-UA"/>
              </w:rPr>
            </w:pPr>
            <w:r w:rsidRPr="00083D44">
              <w:rPr>
                <w:sz w:val="28"/>
                <w:szCs w:val="28"/>
                <w:lang w:val="uk-UA"/>
              </w:rPr>
              <w:t>3,000</w:t>
            </w:r>
          </w:p>
        </w:tc>
        <w:tc>
          <w:tcPr>
            <w:tcW w:w="990" w:type="dxa"/>
            <w:vAlign w:val="center"/>
          </w:tcPr>
          <w:p w:rsidR="00543C71" w:rsidRPr="00083D44" w:rsidRDefault="00543C71" w:rsidP="00543C71">
            <w:pPr>
              <w:jc w:val="center"/>
              <w:rPr>
                <w:sz w:val="28"/>
                <w:szCs w:val="28"/>
                <w:lang w:val="uk-UA"/>
              </w:rPr>
            </w:pPr>
            <w:r w:rsidRPr="00083D44">
              <w:rPr>
                <w:sz w:val="28"/>
                <w:szCs w:val="28"/>
                <w:lang w:val="uk-UA"/>
              </w:rPr>
              <w:t>3,000</w:t>
            </w:r>
          </w:p>
        </w:tc>
      </w:tr>
      <w:tr w:rsidR="00543C71" w:rsidRPr="00083D44" w:rsidTr="007220FC">
        <w:trPr>
          <w:gridAfter w:val="1"/>
          <w:wAfter w:w="9" w:type="dxa"/>
          <w:jc w:val="center"/>
        </w:trPr>
        <w:tc>
          <w:tcPr>
            <w:tcW w:w="818" w:type="dxa"/>
            <w:vMerge w:val="restart"/>
            <w:vAlign w:val="center"/>
          </w:tcPr>
          <w:p w:rsidR="00543C71" w:rsidRPr="00083D44" w:rsidRDefault="00543C71" w:rsidP="00543C71">
            <w:pPr>
              <w:jc w:val="center"/>
              <w:rPr>
                <w:sz w:val="28"/>
                <w:szCs w:val="28"/>
                <w:lang w:val="uk-UA"/>
              </w:rPr>
            </w:pPr>
            <w:r w:rsidRPr="00083D44">
              <w:rPr>
                <w:sz w:val="28"/>
                <w:szCs w:val="28"/>
                <w:lang w:val="uk-UA"/>
              </w:rPr>
              <w:t>03.10</w:t>
            </w:r>
          </w:p>
        </w:tc>
        <w:tc>
          <w:tcPr>
            <w:tcW w:w="4112" w:type="dxa"/>
          </w:tcPr>
          <w:p w:rsidR="00543C71" w:rsidRPr="00543C71" w:rsidRDefault="00543C71" w:rsidP="00543C71">
            <w:pPr>
              <w:jc w:val="both"/>
              <w:rPr>
                <w:sz w:val="28"/>
                <w:szCs w:val="28"/>
                <w:lang w:val="uk-UA"/>
              </w:rPr>
            </w:pPr>
            <w:r w:rsidRPr="00543C71">
              <w:rPr>
                <w:sz w:val="28"/>
                <w:szCs w:val="28"/>
                <w:lang w:val="uk-UA"/>
              </w:rPr>
              <w:t>Для будівництва будівель ринкової інфр</w:t>
            </w:r>
            <w:r w:rsidRPr="00543C71">
              <w:rPr>
                <w:sz w:val="28"/>
                <w:szCs w:val="28"/>
                <w:lang w:val="uk-UA"/>
              </w:rPr>
              <w:t>а</w:t>
            </w:r>
            <w:r w:rsidRPr="00543C71">
              <w:rPr>
                <w:sz w:val="28"/>
                <w:szCs w:val="28"/>
                <w:lang w:val="uk-UA"/>
              </w:rPr>
              <w:t>структури</w:t>
            </w:r>
          </w:p>
        </w:tc>
        <w:tc>
          <w:tcPr>
            <w:tcW w:w="1222" w:type="dxa"/>
            <w:vAlign w:val="center"/>
          </w:tcPr>
          <w:p w:rsidR="00543C71" w:rsidRPr="00083D44" w:rsidRDefault="00543C71" w:rsidP="00543C71">
            <w:pPr>
              <w:jc w:val="center"/>
              <w:rPr>
                <w:sz w:val="28"/>
                <w:szCs w:val="28"/>
                <w:lang w:val="uk-UA"/>
              </w:rPr>
            </w:pPr>
            <w:r w:rsidRPr="00083D44">
              <w:rPr>
                <w:sz w:val="28"/>
                <w:szCs w:val="28"/>
                <w:lang w:val="uk-UA"/>
              </w:rPr>
              <w:t>2,300</w:t>
            </w:r>
          </w:p>
        </w:tc>
        <w:tc>
          <w:tcPr>
            <w:tcW w:w="992" w:type="dxa"/>
            <w:vAlign w:val="center"/>
          </w:tcPr>
          <w:p w:rsidR="00543C71" w:rsidRPr="00083D44" w:rsidRDefault="00543C71" w:rsidP="00543C71">
            <w:pPr>
              <w:jc w:val="center"/>
              <w:rPr>
                <w:sz w:val="28"/>
                <w:szCs w:val="28"/>
                <w:lang w:val="uk-UA"/>
              </w:rPr>
            </w:pPr>
            <w:r w:rsidRPr="00083D44">
              <w:rPr>
                <w:sz w:val="28"/>
                <w:szCs w:val="28"/>
                <w:lang w:val="uk-UA"/>
              </w:rPr>
              <w:t>2,300</w:t>
            </w:r>
          </w:p>
        </w:tc>
        <w:tc>
          <w:tcPr>
            <w:tcW w:w="1276" w:type="dxa"/>
            <w:vAlign w:val="center"/>
          </w:tcPr>
          <w:p w:rsidR="00543C71" w:rsidRPr="00083D44" w:rsidRDefault="00543C71" w:rsidP="00543C71">
            <w:pPr>
              <w:jc w:val="center"/>
              <w:rPr>
                <w:sz w:val="28"/>
                <w:szCs w:val="28"/>
                <w:lang w:val="uk-UA"/>
              </w:rPr>
            </w:pPr>
            <w:r w:rsidRPr="00083D44">
              <w:rPr>
                <w:sz w:val="28"/>
                <w:szCs w:val="28"/>
                <w:lang w:val="uk-UA"/>
              </w:rPr>
              <w:t>2,300</w:t>
            </w:r>
          </w:p>
        </w:tc>
        <w:tc>
          <w:tcPr>
            <w:tcW w:w="990" w:type="dxa"/>
            <w:vAlign w:val="center"/>
          </w:tcPr>
          <w:p w:rsidR="00543C71" w:rsidRPr="00083D44" w:rsidRDefault="00543C71" w:rsidP="00543C71">
            <w:pPr>
              <w:jc w:val="center"/>
              <w:rPr>
                <w:sz w:val="28"/>
                <w:szCs w:val="28"/>
                <w:lang w:val="uk-UA"/>
              </w:rPr>
            </w:pPr>
            <w:r w:rsidRPr="00083D44">
              <w:rPr>
                <w:sz w:val="28"/>
                <w:szCs w:val="28"/>
                <w:lang w:val="uk-UA"/>
              </w:rPr>
              <w:t>2,300</w:t>
            </w:r>
          </w:p>
        </w:tc>
      </w:tr>
      <w:tr w:rsidR="00543C71" w:rsidRPr="00083D44" w:rsidTr="007220FC">
        <w:trPr>
          <w:gridAfter w:val="1"/>
          <w:wAfter w:w="9" w:type="dxa"/>
          <w:jc w:val="center"/>
        </w:trPr>
        <w:tc>
          <w:tcPr>
            <w:tcW w:w="818" w:type="dxa"/>
            <w:vMerge/>
            <w:vAlign w:val="center"/>
          </w:tcPr>
          <w:p w:rsidR="00543C71" w:rsidRPr="00083D44" w:rsidRDefault="00543C71" w:rsidP="00543C71">
            <w:pPr>
              <w:jc w:val="center"/>
              <w:rPr>
                <w:sz w:val="28"/>
                <w:szCs w:val="28"/>
                <w:lang w:val="uk-UA"/>
              </w:rPr>
            </w:pPr>
          </w:p>
        </w:tc>
        <w:tc>
          <w:tcPr>
            <w:tcW w:w="4112" w:type="dxa"/>
          </w:tcPr>
          <w:p w:rsidR="00543C71" w:rsidRPr="00543C71" w:rsidRDefault="00543C71" w:rsidP="00724E22">
            <w:pPr>
              <w:jc w:val="both"/>
              <w:rPr>
                <w:sz w:val="28"/>
                <w:szCs w:val="28"/>
                <w:lang w:val="uk-UA"/>
              </w:rPr>
            </w:pPr>
            <w:r w:rsidRPr="00543C71">
              <w:rPr>
                <w:sz w:val="28"/>
                <w:szCs w:val="28"/>
                <w:lang w:val="uk-UA"/>
              </w:rPr>
              <w:t>Для обслуговування будівель  ринкової інфр</w:t>
            </w:r>
            <w:r w:rsidRPr="00543C71">
              <w:rPr>
                <w:sz w:val="28"/>
                <w:szCs w:val="28"/>
                <w:lang w:val="uk-UA"/>
              </w:rPr>
              <w:t>а</w:t>
            </w:r>
            <w:r w:rsidRPr="00543C71">
              <w:rPr>
                <w:sz w:val="28"/>
                <w:szCs w:val="28"/>
                <w:lang w:val="uk-UA"/>
              </w:rPr>
              <w:t xml:space="preserve">структури, що використовують земельну ділянку площею </w:t>
            </w:r>
            <w:smartTag w:uri="urn:schemas-microsoft-com:office:smarttags" w:element="metricconverter">
              <w:smartTagPr>
                <w:attr w:name="ProductID" w:val="0,9 га"/>
              </w:smartTagPr>
              <w:r w:rsidRPr="00543C71">
                <w:rPr>
                  <w:sz w:val="28"/>
                  <w:szCs w:val="28"/>
                  <w:lang w:val="uk-UA"/>
                </w:rPr>
                <w:t>0,9 га</w:t>
              </w:r>
            </w:smartTag>
            <w:r w:rsidRPr="00543C71">
              <w:rPr>
                <w:sz w:val="28"/>
                <w:szCs w:val="28"/>
                <w:lang w:val="uk-UA"/>
              </w:rPr>
              <w:t xml:space="preserve"> та більше</w:t>
            </w:r>
          </w:p>
        </w:tc>
        <w:tc>
          <w:tcPr>
            <w:tcW w:w="1222" w:type="dxa"/>
            <w:vAlign w:val="center"/>
          </w:tcPr>
          <w:p w:rsidR="00543C71" w:rsidRPr="00083D44" w:rsidRDefault="00543C71" w:rsidP="00543C71">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c>
          <w:tcPr>
            <w:tcW w:w="992" w:type="dxa"/>
            <w:vAlign w:val="center"/>
          </w:tcPr>
          <w:p w:rsidR="00543C71" w:rsidRPr="00083D44" w:rsidRDefault="00543C71" w:rsidP="00543C71">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c>
          <w:tcPr>
            <w:tcW w:w="1276" w:type="dxa"/>
            <w:vAlign w:val="center"/>
          </w:tcPr>
          <w:p w:rsidR="00543C71" w:rsidRPr="00083D44" w:rsidRDefault="00344A1C" w:rsidP="00543C71">
            <w:pPr>
              <w:jc w:val="center"/>
              <w:rPr>
                <w:sz w:val="28"/>
                <w:szCs w:val="28"/>
                <w:lang w:val="uk-UA"/>
              </w:rPr>
            </w:pPr>
            <w:r>
              <w:rPr>
                <w:sz w:val="28"/>
                <w:szCs w:val="28"/>
                <w:lang w:val="uk-UA"/>
              </w:rPr>
              <w:t>10</w:t>
            </w:r>
            <w:r w:rsidR="00543C71" w:rsidRPr="00083D44">
              <w:rPr>
                <w:sz w:val="28"/>
                <w:szCs w:val="28"/>
                <w:lang w:val="uk-UA"/>
              </w:rPr>
              <w:t>,000</w:t>
            </w:r>
          </w:p>
        </w:tc>
        <w:tc>
          <w:tcPr>
            <w:tcW w:w="990" w:type="dxa"/>
            <w:vAlign w:val="center"/>
          </w:tcPr>
          <w:p w:rsidR="00543C71" w:rsidRPr="00083D44" w:rsidRDefault="00543C71" w:rsidP="00543C71">
            <w:pPr>
              <w:jc w:val="center"/>
              <w:rPr>
                <w:sz w:val="28"/>
                <w:szCs w:val="28"/>
                <w:lang w:val="uk-UA"/>
              </w:rPr>
            </w:pPr>
            <w:r w:rsidRPr="00083D44">
              <w:rPr>
                <w:sz w:val="28"/>
                <w:szCs w:val="28"/>
                <w:lang w:val="uk-UA"/>
              </w:rPr>
              <w:t>1</w:t>
            </w:r>
            <w:r w:rsidR="00344A1C">
              <w:rPr>
                <w:sz w:val="28"/>
                <w:szCs w:val="28"/>
                <w:lang w:val="uk-UA"/>
              </w:rPr>
              <w:t>0</w:t>
            </w:r>
            <w:r w:rsidRPr="00083D44">
              <w:rPr>
                <w:sz w:val="28"/>
                <w:szCs w:val="28"/>
                <w:lang w:val="uk-UA"/>
              </w:rPr>
              <w:t>,000</w:t>
            </w:r>
          </w:p>
        </w:tc>
      </w:tr>
      <w:tr w:rsidR="00543C71" w:rsidRPr="00083D44" w:rsidTr="007220FC">
        <w:trPr>
          <w:gridAfter w:val="1"/>
          <w:wAfter w:w="9" w:type="dxa"/>
          <w:jc w:val="center"/>
        </w:trPr>
        <w:tc>
          <w:tcPr>
            <w:tcW w:w="818" w:type="dxa"/>
            <w:vMerge/>
            <w:vAlign w:val="center"/>
          </w:tcPr>
          <w:p w:rsidR="00543C71" w:rsidRPr="00083D44" w:rsidRDefault="00543C71" w:rsidP="00543C71">
            <w:pPr>
              <w:jc w:val="center"/>
              <w:rPr>
                <w:sz w:val="28"/>
                <w:szCs w:val="28"/>
                <w:lang w:val="uk-UA"/>
              </w:rPr>
            </w:pPr>
          </w:p>
        </w:tc>
        <w:tc>
          <w:tcPr>
            <w:tcW w:w="4112" w:type="dxa"/>
          </w:tcPr>
          <w:p w:rsidR="00543C71" w:rsidRPr="00543C71" w:rsidRDefault="00543C71" w:rsidP="00543C71">
            <w:pPr>
              <w:jc w:val="both"/>
              <w:rPr>
                <w:sz w:val="28"/>
                <w:szCs w:val="28"/>
                <w:lang w:val="uk-UA"/>
              </w:rPr>
            </w:pPr>
            <w:r w:rsidRPr="00543C71">
              <w:rPr>
                <w:sz w:val="28"/>
                <w:szCs w:val="28"/>
                <w:lang w:val="uk-UA"/>
              </w:rPr>
              <w:t>Для обслуговування інших будівель ринкової інфр</w:t>
            </w:r>
            <w:r w:rsidRPr="00543C71">
              <w:rPr>
                <w:sz w:val="28"/>
                <w:szCs w:val="28"/>
                <w:lang w:val="uk-UA"/>
              </w:rPr>
              <w:t>а</w:t>
            </w:r>
            <w:r w:rsidRPr="00543C71">
              <w:rPr>
                <w:sz w:val="28"/>
                <w:szCs w:val="28"/>
                <w:lang w:val="uk-UA"/>
              </w:rPr>
              <w:t>струк-тури</w:t>
            </w:r>
          </w:p>
        </w:tc>
        <w:tc>
          <w:tcPr>
            <w:tcW w:w="1222" w:type="dxa"/>
            <w:vAlign w:val="center"/>
          </w:tcPr>
          <w:p w:rsidR="00543C71" w:rsidRPr="00083D44" w:rsidRDefault="00543C71" w:rsidP="00543C71">
            <w:pPr>
              <w:jc w:val="center"/>
              <w:rPr>
                <w:sz w:val="28"/>
                <w:szCs w:val="28"/>
                <w:lang w:val="uk-UA"/>
              </w:rPr>
            </w:pPr>
            <w:r w:rsidRPr="00083D44">
              <w:rPr>
                <w:sz w:val="28"/>
                <w:szCs w:val="28"/>
                <w:lang w:val="uk-UA"/>
              </w:rPr>
              <w:t>3,000</w:t>
            </w:r>
          </w:p>
        </w:tc>
        <w:tc>
          <w:tcPr>
            <w:tcW w:w="992" w:type="dxa"/>
            <w:vAlign w:val="center"/>
          </w:tcPr>
          <w:p w:rsidR="00543C71" w:rsidRPr="00083D44" w:rsidRDefault="00543C71" w:rsidP="00543C71">
            <w:pPr>
              <w:jc w:val="center"/>
              <w:rPr>
                <w:sz w:val="28"/>
                <w:szCs w:val="28"/>
                <w:lang w:val="uk-UA"/>
              </w:rPr>
            </w:pPr>
            <w:r w:rsidRPr="00083D44">
              <w:rPr>
                <w:sz w:val="28"/>
                <w:szCs w:val="28"/>
                <w:lang w:val="uk-UA"/>
              </w:rPr>
              <w:t>3,000</w:t>
            </w:r>
          </w:p>
        </w:tc>
        <w:tc>
          <w:tcPr>
            <w:tcW w:w="1276" w:type="dxa"/>
            <w:vAlign w:val="center"/>
          </w:tcPr>
          <w:p w:rsidR="00543C71" w:rsidRPr="00083D44" w:rsidRDefault="00543C71" w:rsidP="00543C71">
            <w:pPr>
              <w:jc w:val="center"/>
              <w:rPr>
                <w:sz w:val="28"/>
                <w:szCs w:val="28"/>
                <w:lang w:val="uk-UA"/>
              </w:rPr>
            </w:pPr>
            <w:r w:rsidRPr="00083D44">
              <w:rPr>
                <w:sz w:val="28"/>
                <w:szCs w:val="28"/>
                <w:lang w:val="uk-UA"/>
              </w:rPr>
              <w:t>3,000</w:t>
            </w:r>
          </w:p>
        </w:tc>
        <w:tc>
          <w:tcPr>
            <w:tcW w:w="990" w:type="dxa"/>
            <w:vAlign w:val="center"/>
          </w:tcPr>
          <w:p w:rsidR="00543C71" w:rsidRPr="00083D44" w:rsidRDefault="00543C71" w:rsidP="00543C71">
            <w:pPr>
              <w:jc w:val="center"/>
              <w:rPr>
                <w:sz w:val="28"/>
                <w:szCs w:val="28"/>
                <w:lang w:val="uk-UA"/>
              </w:rPr>
            </w:pPr>
            <w:r w:rsidRPr="00083D44">
              <w:rPr>
                <w:sz w:val="28"/>
                <w:szCs w:val="28"/>
                <w:lang w:val="uk-UA"/>
              </w:rPr>
              <w:t>3,000</w:t>
            </w:r>
          </w:p>
        </w:tc>
      </w:tr>
      <w:tr w:rsidR="007A1786" w:rsidRPr="00083D44" w:rsidTr="007220FC">
        <w:trPr>
          <w:gridAfter w:val="1"/>
          <w:wAfter w:w="9" w:type="dxa"/>
          <w:jc w:val="center"/>
        </w:trPr>
        <w:tc>
          <w:tcPr>
            <w:tcW w:w="818" w:type="dxa"/>
            <w:vMerge w:val="restart"/>
            <w:vAlign w:val="center"/>
          </w:tcPr>
          <w:p w:rsidR="007A1786" w:rsidRPr="002868FF" w:rsidRDefault="007A1786" w:rsidP="007A1786">
            <w:pPr>
              <w:jc w:val="center"/>
              <w:rPr>
                <w:sz w:val="28"/>
                <w:szCs w:val="28"/>
                <w:lang w:val="uk-UA"/>
              </w:rPr>
            </w:pPr>
            <w:r w:rsidRPr="002868FF">
              <w:rPr>
                <w:sz w:val="28"/>
                <w:szCs w:val="28"/>
                <w:lang w:val="uk-UA"/>
              </w:rPr>
              <w:t>03.15</w:t>
            </w:r>
          </w:p>
        </w:tc>
        <w:tc>
          <w:tcPr>
            <w:tcW w:w="4112" w:type="dxa"/>
          </w:tcPr>
          <w:p w:rsidR="007A1786" w:rsidRPr="002868FF" w:rsidRDefault="007A1786" w:rsidP="007A1786">
            <w:pPr>
              <w:jc w:val="both"/>
              <w:rPr>
                <w:sz w:val="28"/>
                <w:szCs w:val="28"/>
                <w:lang w:val="uk-UA"/>
              </w:rPr>
            </w:pPr>
            <w:r w:rsidRPr="002868FF">
              <w:rPr>
                <w:sz w:val="28"/>
                <w:szCs w:val="28"/>
                <w:lang w:val="uk-UA"/>
              </w:rPr>
              <w:t>Для будівництва інших будівель громадської заб</w:t>
            </w:r>
            <w:r w:rsidRPr="002868FF">
              <w:rPr>
                <w:sz w:val="28"/>
                <w:szCs w:val="28"/>
                <w:lang w:val="uk-UA"/>
              </w:rPr>
              <w:t>у</w:t>
            </w:r>
            <w:r w:rsidRPr="002868FF">
              <w:rPr>
                <w:sz w:val="28"/>
                <w:szCs w:val="28"/>
                <w:lang w:val="uk-UA"/>
              </w:rPr>
              <w:t>дови</w:t>
            </w:r>
          </w:p>
        </w:tc>
        <w:tc>
          <w:tcPr>
            <w:tcW w:w="1222" w:type="dxa"/>
            <w:vAlign w:val="center"/>
          </w:tcPr>
          <w:p w:rsidR="007A1786" w:rsidRPr="002868FF" w:rsidRDefault="007A1786" w:rsidP="007A1786">
            <w:pPr>
              <w:jc w:val="center"/>
              <w:rPr>
                <w:sz w:val="28"/>
                <w:szCs w:val="28"/>
                <w:lang w:val="uk-UA"/>
              </w:rPr>
            </w:pPr>
            <w:r w:rsidRPr="002868FF">
              <w:rPr>
                <w:sz w:val="28"/>
                <w:szCs w:val="28"/>
                <w:lang w:val="uk-UA"/>
              </w:rPr>
              <w:t>2,300</w:t>
            </w:r>
          </w:p>
        </w:tc>
        <w:tc>
          <w:tcPr>
            <w:tcW w:w="992" w:type="dxa"/>
            <w:vAlign w:val="center"/>
          </w:tcPr>
          <w:p w:rsidR="007A1786" w:rsidRPr="002868FF" w:rsidRDefault="007A1786" w:rsidP="007A1786">
            <w:pPr>
              <w:jc w:val="center"/>
              <w:rPr>
                <w:sz w:val="28"/>
                <w:szCs w:val="28"/>
                <w:lang w:val="uk-UA"/>
              </w:rPr>
            </w:pPr>
            <w:r w:rsidRPr="002868FF">
              <w:rPr>
                <w:sz w:val="28"/>
                <w:szCs w:val="28"/>
                <w:lang w:val="uk-UA"/>
              </w:rPr>
              <w:t>2,300</w:t>
            </w:r>
          </w:p>
        </w:tc>
        <w:tc>
          <w:tcPr>
            <w:tcW w:w="1276" w:type="dxa"/>
            <w:vAlign w:val="center"/>
          </w:tcPr>
          <w:p w:rsidR="007A1786" w:rsidRPr="002868FF" w:rsidRDefault="007A1786" w:rsidP="007A1786">
            <w:pPr>
              <w:jc w:val="center"/>
              <w:rPr>
                <w:sz w:val="28"/>
                <w:szCs w:val="28"/>
                <w:lang w:val="uk-UA"/>
              </w:rPr>
            </w:pPr>
            <w:r w:rsidRPr="002868FF">
              <w:rPr>
                <w:sz w:val="28"/>
                <w:szCs w:val="28"/>
                <w:lang w:val="uk-UA"/>
              </w:rPr>
              <w:t>2,300</w:t>
            </w:r>
          </w:p>
        </w:tc>
        <w:tc>
          <w:tcPr>
            <w:tcW w:w="990" w:type="dxa"/>
            <w:vAlign w:val="center"/>
          </w:tcPr>
          <w:p w:rsidR="007A1786" w:rsidRPr="002868FF" w:rsidRDefault="007A1786" w:rsidP="007A1786">
            <w:pPr>
              <w:jc w:val="center"/>
              <w:rPr>
                <w:sz w:val="28"/>
                <w:szCs w:val="28"/>
                <w:lang w:val="uk-UA"/>
              </w:rPr>
            </w:pPr>
            <w:r w:rsidRPr="002868FF">
              <w:rPr>
                <w:sz w:val="28"/>
                <w:szCs w:val="28"/>
                <w:lang w:val="uk-UA"/>
              </w:rPr>
              <w:t>2,300</w:t>
            </w:r>
          </w:p>
        </w:tc>
      </w:tr>
      <w:tr w:rsidR="007A1786" w:rsidRPr="00083D44" w:rsidTr="007220FC">
        <w:trPr>
          <w:gridAfter w:val="1"/>
          <w:wAfter w:w="9" w:type="dxa"/>
          <w:jc w:val="center"/>
        </w:trPr>
        <w:tc>
          <w:tcPr>
            <w:tcW w:w="818" w:type="dxa"/>
            <w:vMerge/>
            <w:vAlign w:val="center"/>
          </w:tcPr>
          <w:p w:rsidR="007A1786" w:rsidRPr="002868FF" w:rsidRDefault="007A1786" w:rsidP="007A1786">
            <w:pPr>
              <w:jc w:val="center"/>
              <w:rPr>
                <w:sz w:val="28"/>
                <w:szCs w:val="28"/>
                <w:lang w:val="uk-UA"/>
              </w:rPr>
            </w:pPr>
          </w:p>
        </w:tc>
        <w:tc>
          <w:tcPr>
            <w:tcW w:w="4112" w:type="dxa"/>
          </w:tcPr>
          <w:p w:rsidR="007A1786" w:rsidRPr="007C52EA" w:rsidRDefault="007A1786" w:rsidP="007A1786">
            <w:pPr>
              <w:jc w:val="both"/>
              <w:rPr>
                <w:sz w:val="28"/>
                <w:szCs w:val="28"/>
                <w:lang w:val="uk-UA"/>
              </w:rPr>
            </w:pPr>
            <w:r w:rsidRPr="007C52EA">
              <w:rPr>
                <w:sz w:val="28"/>
                <w:szCs w:val="28"/>
                <w:lang w:val="uk-UA"/>
              </w:rPr>
              <w:t>Для обслуговування інших будівель громадської заб</w:t>
            </w:r>
            <w:r w:rsidRPr="007C52EA">
              <w:rPr>
                <w:sz w:val="28"/>
                <w:szCs w:val="28"/>
                <w:lang w:val="uk-UA"/>
              </w:rPr>
              <w:t>у</w:t>
            </w:r>
            <w:r w:rsidRPr="007C52EA">
              <w:rPr>
                <w:sz w:val="28"/>
                <w:szCs w:val="28"/>
                <w:lang w:val="uk-UA"/>
              </w:rPr>
              <w:t>дови</w:t>
            </w:r>
          </w:p>
        </w:tc>
        <w:tc>
          <w:tcPr>
            <w:tcW w:w="1222" w:type="dxa"/>
            <w:vAlign w:val="center"/>
          </w:tcPr>
          <w:p w:rsidR="007A1786" w:rsidRPr="007C52EA" w:rsidRDefault="007A1786" w:rsidP="007C52EA">
            <w:pPr>
              <w:jc w:val="center"/>
              <w:rPr>
                <w:sz w:val="28"/>
                <w:szCs w:val="28"/>
                <w:lang w:val="uk-UA"/>
              </w:rPr>
            </w:pPr>
            <w:r w:rsidRPr="007C52EA">
              <w:rPr>
                <w:sz w:val="28"/>
                <w:szCs w:val="28"/>
                <w:lang w:val="uk-UA"/>
              </w:rPr>
              <w:t>1</w:t>
            </w:r>
            <w:r w:rsidR="007C52EA" w:rsidRPr="007C52EA">
              <w:rPr>
                <w:sz w:val="28"/>
                <w:szCs w:val="28"/>
                <w:lang w:val="en-US"/>
              </w:rPr>
              <w:t>2</w:t>
            </w:r>
            <w:r w:rsidRPr="007C52EA">
              <w:rPr>
                <w:sz w:val="28"/>
                <w:szCs w:val="28"/>
                <w:lang w:val="uk-UA"/>
              </w:rPr>
              <w:t>,000</w:t>
            </w:r>
          </w:p>
        </w:tc>
        <w:tc>
          <w:tcPr>
            <w:tcW w:w="992" w:type="dxa"/>
            <w:vAlign w:val="center"/>
          </w:tcPr>
          <w:p w:rsidR="007A1786" w:rsidRPr="007C52EA" w:rsidRDefault="007A1786" w:rsidP="007C52EA">
            <w:pPr>
              <w:jc w:val="center"/>
              <w:rPr>
                <w:sz w:val="28"/>
                <w:szCs w:val="28"/>
                <w:lang w:val="uk-UA"/>
              </w:rPr>
            </w:pPr>
            <w:r w:rsidRPr="007C52EA">
              <w:rPr>
                <w:sz w:val="28"/>
                <w:szCs w:val="28"/>
                <w:lang w:val="uk-UA"/>
              </w:rPr>
              <w:t>1</w:t>
            </w:r>
            <w:r w:rsidR="007C52EA" w:rsidRPr="007C52EA">
              <w:rPr>
                <w:sz w:val="28"/>
                <w:szCs w:val="28"/>
                <w:lang w:val="en-US"/>
              </w:rPr>
              <w:t>2</w:t>
            </w:r>
            <w:r w:rsidRPr="007C52EA">
              <w:rPr>
                <w:sz w:val="28"/>
                <w:szCs w:val="28"/>
                <w:lang w:val="uk-UA"/>
              </w:rPr>
              <w:t>,000</w:t>
            </w:r>
          </w:p>
        </w:tc>
        <w:tc>
          <w:tcPr>
            <w:tcW w:w="1276" w:type="dxa"/>
            <w:vAlign w:val="center"/>
          </w:tcPr>
          <w:p w:rsidR="007A1786" w:rsidRPr="007C52EA" w:rsidRDefault="007A1786" w:rsidP="007C52EA">
            <w:pPr>
              <w:jc w:val="center"/>
              <w:rPr>
                <w:sz w:val="28"/>
                <w:szCs w:val="28"/>
                <w:lang w:val="uk-UA"/>
              </w:rPr>
            </w:pPr>
            <w:r w:rsidRPr="007C52EA">
              <w:rPr>
                <w:sz w:val="28"/>
                <w:szCs w:val="28"/>
                <w:lang w:val="uk-UA"/>
              </w:rPr>
              <w:t>1</w:t>
            </w:r>
            <w:r w:rsidR="007C52EA" w:rsidRPr="007C52EA">
              <w:rPr>
                <w:sz w:val="28"/>
                <w:szCs w:val="28"/>
                <w:lang w:val="en-US"/>
              </w:rPr>
              <w:t>2</w:t>
            </w:r>
            <w:r w:rsidRPr="007C52EA">
              <w:rPr>
                <w:sz w:val="28"/>
                <w:szCs w:val="28"/>
                <w:lang w:val="uk-UA"/>
              </w:rPr>
              <w:t>,000</w:t>
            </w:r>
          </w:p>
        </w:tc>
        <w:tc>
          <w:tcPr>
            <w:tcW w:w="990" w:type="dxa"/>
            <w:vAlign w:val="center"/>
          </w:tcPr>
          <w:p w:rsidR="007A1786" w:rsidRPr="007C52EA" w:rsidRDefault="007A1786" w:rsidP="007C52EA">
            <w:pPr>
              <w:jc w:val="center"/>
              <w:rPr>
                <w:sz w:val="28"/>
                <w:szCs w:val="28"/>
                <w:lang w:val="uk-UA"/>
              </w:rPr>
            </w:pPr>
            <w:r w:rsidRPr="007C52EA">
              <w:rPr>
                <w:sz w:val="28"/>
                <w:szCs w:val="28"/>
                <w:lang w:val="uk-UA"/>
              </w:rPr>
              <w:t>1</w:t>
            </w:r>
            <w:r w:rsidR="007C52EA" w:rsidRPr="007C52EA">
              <w:rPr>
                <w:sz w:val="28"/>
                <w:szCs w:val="28"/>
                <w:lang w:val="en-US"/>
              </w:rPr>
              <w:t>2</w:t>
            </w:r>
            <w:r w:rsidRPr="007C52EA">
              <w:rPr>
                <w:sz w:val="28"/>
                <w:szCs w:val="28"/>
                <w:lang w:val="uk-UA"/>
              </w:rPr>
              <w:t>,000</w:t>
            </w:r>
          </w:p>
        </w:tc>
      </w:tr>
      <w:tr w:rsidR="00270A34" w:rsidRPr="00083D44" w:rsidTr="007220FC">
        <w:trPr>
          <w:gridAfter w:val="1"/>
          <w:wAfter w:w="9" w:type="dxa"/>
          <w:jc w:val="center"/>
        </w:trPr>
        <w:tc>
          <w:tcPr>
            <w:tcW w:w="818" w:type="dxa"/>
            <w:vAlign w:val="center"/>
          </w:tcPr>
          <w:p w:rsidR="00270A34" w:rsidRPr="002868FF" w:rsidRDefault="00270A34" w:rsidP="007A1786">
            <w:pPr>
              <w:jc w:val="center"/>
              <w:rPr>
                <w:sz w:val="28"/>
                <w:szCs w:val="28"/>
                <w:lang w:val="uk-UA"/>
              </w:rPr>
            </w:pPr>
            <w:r>
              <w:rPr>
                <w:sz w:val="28"/>
                <w:szCs w:val="28"/>
                <w:lang w:val="uk-UA"/>
              </w:rPr>
              <w:t>03.17</w:t>
            </w:r>
          </w:p>
        </w:tc>
        <w:tc>
          <w:tcPr>
            <w:tcW w:w="4112" w:type="dxa"/>
          </w:tcPr>
          <w:p w:rsidR="00270A34" w:rsidRPr="002868FF" w:rsidRDefault="00270A34" w:rsidP="00614D97">
            <w:pPr>
              <w:jc w:val="both"/>
              <w:rPr>
                <w:sz w:val="28"/>
                <w:szCs w:val="28"/>
                <w:lang w:val="uk-UA"/>
              </w:rPr>
            </w:pPr>
            <w:r w:rsidRPr="00543C71">
              <w:rPr>
                <w:sz w:val="28"/>
                <w:szCs w:val="28"/>
                <w:lang w:val="uk-UA"/>
              </w:rPr>
              <w:t>Для розміщення та експлуатації закладів з обслуговування відвідувачів об’єктів рекреа-ційного призначення</w:t>
            </w:r>
          </w:p>
        </w:tc>
        <w:tc>
          <w:tcPr>
            <w:tcW w:w="1222" w:type="dxa"/>
            <w:vAlign w:val="center"/>
          </w:tcPr>
          <w:p w:rsidR="00270A34" w:rsidRPr="002868FF" w:rsidRDefault="00510E3C" w:rsidP="007A1786">
            <w:pPr>
              <w:jc w:val="center"/>
              <w:rPr>
                <w:sz w:val="28"/>
                <w:szCs w:val="28"/>
                <w:lang w:val="uk-UA"/>
              </w:rPr>
            </w:pPr>
            <w:r>
              <w:rPr>
                <w:sz w:val="28"/>
                <w:szCs w:val="28"/>
                <w:lang w:val="uk-UA"/>
              </w:rPr>
              <w:t>2,300</w:t>
            </w:r>
          </w:p>
        </w:tc>
        <w:tc>
          <w:tcPr>
            <w:tcW w:w="992" w:type="dxa"/>
            <w:vAlign w:val="center"/>
          </w:tcPr>
          <w:p w:rsidR="00270A34" w:rsidRPr="002868FF" w:rsidRDefault="00510E3C" w:rsidP="00510E3C">
            <w:pPr>
              <w:jc w:val="center"/>
              <w:rPr>
                <w:sz w:val="28"/>
                <w:szCs w:val="28"/>
                <w:lang w:val="uk-UA"/>
              </w:rPr>
            </w:pPr>
            <w:r>
              <w:rPr>
                <w:sz w:val="28"/>
                <w:szCs w:val="28"/>
                <w:lang w:val="uk-UA"/>
              </w:rPr>
              <w:t>2,3</w:t>
            </w:r>
            <w:r w:rsidR="00270A34">
              <w:rPr>
                <w:sz w:val="28"/>
                <w:szCs w:val="28"/>
                <w:lang w:val="uk-UA"/>
              </w:rPr>
              <w:t>00</w:t>
            </w:r>
          </w:p>
        </w:tc>
        <w:tc>
          <w:tcPr>
            <w:tcW w:w="1276" w:type="dxa"/>
            <w:vAlign w:val="center"/>
          </w:tcPr>
          <w:p w:rsidR="00270A34" w:rsidRPr="002868FF" w:rsidRDefault="00510E3C" w:rsidP="00510E3C">
            <w:pPr>
              <w:jc w:val="center"/>
              <w:rPr>
                <w:sz w:val="28"/>
                <w:szCs w:val="28"/>
                <w:lang w:val="uk-UA"/>
              </w:rPr>
            </w:pPr>
            <w:r>
              <w:rPr>
                <w:sz w:val="28"/>
                <w:szCs w:val="28"/>
                <w:lang w:val="uk-UA"/>
              </w:rPr>
              <w:t>2,300</w:t>
            </w:r>
          </w:p>
        </w:tc>
        <w:tc>
          <w:tcPr>
            <w:tcW w:w="990" w:type="dxa"/>
            <w:vAlign w:val="center"/>
          </w:tcPr>
          <w:p w:rsidR="00270A34" w:rsidRPr="002868FF" w:rsidRDefault="00510E3C" w:rsidP="00510E3C">
            <w:pPr>
              <w:jc w:val="center"/>
              <w:rPr>
                <w:sz w:val="28"/>
                <w:szCs w:val="28"/>
                <w:lang w:val="uk-UA"/>
              </w:rPr>
            </w:pPr>
            <w:r>
              <w:rPr>
                <w:sz w:val="28"/>
                <w:szCs w:val="28"/>
                <w:lang w:val="uk-UA"/>
              </w:rPr>
              <w:t>2,300</w:t>
            </w:r>
          </w:p>
        </w:tc>
      </w:tr>
      <w:tr w:rsidR="007A1786" w:rsidRPr="00083D44" w:rsidTr="008424DE">
        <w:trPr>
          <w:gridAfter w:val="1"/>
          <w:wAfter w:w="9" w:type="dxa"/>
          <w:jc w:val="center"/>
        </w:trPr>
        <w:tc>
          <w:tcPr>
            <w:tcW w:w="818" w:type="dxa"/>
          </w:tcPr>
          <w:p w:rsidR="007A1786" w:rsidRPr="00083D44" w:rsidRDefault="007A1786" w:rsidP="007A1786">
            <w:pPr>
              <w:pStyle w:val="a8"/>
              <w:jc w:val="center"/>
              <w:rPr>
                <w:szCs w:val="28"/>
              </w:rPr>
            </w:pPr>
            <w:r w:rsidRPr="00083D44">
              <w:rPr>
                <w:szCs w:val="28"/>
              </w:rPr>
              <w:t>12</w:t>
            </w:r>
          </w:p>
        </w:tc>
        <w:tc>
          <w:tcPr>
            <w:tcW w:w="8592" w:type="dxa"/>
            <w:gridSpan w:val="5"/>
          </w:tcPr>
          <w:p w:rsidR="007A1786" w:rsidRPr="00083D44" w:rsidRDefault="007A1786" w:rsidP="007A1786">
            <w:pPr>
              <w:pStyle w:val="a8"/>
              <w:jc w:val="center"/>
              <w:rPr>
                <w:szCs w:val="28"/>
              </w:rPr>
            </w:pPr>
            <w:r w:rsidRPr="00083D44">
              <w:rPr>
                <w:szCs w:val="28"/>
              </w:rPr>
              <w:t>Землі транспорту</w:t>
            </w:r>
          </w:p>
          <w:p w:rsidR="007A1786" w:rsidRPr="00083D44" w:rsidRDefault="007A1786" w:rsidP="007A1786">
            <w:pPr>
              <w:pStyle w:val="a8"/>
              <w:jc w:val="center"/>
              <w:rPr>
                <w:sz w:val="8"/>
                <w:szCs w:val="8"/>
              </w:rPr>
            </w:pPr>
          </w:p>
        </w:tc>
      </w:tr>
      <w:tr w:rsidR="007A1786" w:rsidRPr="00083D44" w:rsidTr="007220FC">
        <w:trPr>
          <w:gridAfter w:val="1"/>
          <w:wAfter w:w="9" w:type="dxa"/>
          <w:jc w:val="center"/>
        </w:trPr>
        <w:tc>
          <w:tcPr>
            <w:tcW w:w="818" w:type="dxa"/>
            <w:vMerge w:val="restart"/>
            <w:vAlign w:val="center"/>
          </w:tcPr>
          <w:p w:rsidR="007A1786" w:rsidRPr="00083D44" w:rsidRDefault="007A1786" w:rsidP="007A1786">
            <w:pPr>
              <w:jc w:val="center"/>
              <w:rPr>
                <w:sz w:val="28"/>
                <w:szCs w:val="28"/>
                <w:lang w:val="uk-UA"/>
              </w:rPr>
            </w:pPr>
            <w:r w:rsidRPr="00083D44">
              <w:rPr>
                <w:sz w:val="28"/>
                <w:szCs w:val="28"/>
                <w:lang w:val="uk-UA"/>
              </w:rPr>
              <w:t>12.04</w:t>
            </w:r>
          </w:p>
        </w:tc>
        <w:tc>
          <w:tcPr>
            <w:tcW w:w="4112" w:type="dxa"/>
          </w:tcPr>
          <w:p w:rsidR="007A1786" w:rsidRPr="00083D44" w:rsidRDefault="007A1786" w:rsidP="007A1786">
            <w:pPr>
              <w:jc w:val="both"/>
              <w:rPr>
                <w:sz w:val="28"/>
                <w:szCs w:val="28"/>
                <w:lang w:val="uk-UA"/>
              </w:rPr>
            </w:pPr>
            <w:r w:rsidRPr="00083D44">
              <w:rPr>
                <w:sz w:val="28"/>
                <w:szCs w:val="28"/>
                <w:lang w:val="uk-UA"/>
              </w:rPr>
              <w:t>Для розміщення та експлуатації будівель і споруд автомобільного транспорту та дорожнього господарства</w:t>
            </w:r>
          </w:p>
        </w:tc>
        <w:tc>
          <w:tcPr>
            <w:tcW w:w="1222" w:type="dxa"/>
            <w:vAlign w:val="center"/>
          </w:tcPr>
          <w:p w:rsidR="007A1786" w:rsidRPr="00083D44" w:rsidRDefault="007A1786" w:rsidP="007A1786">
            <w:pPr>
              <w:jc w:val="center"/>
              <w:rPr>
                <w:sz w:val="28"/>
                <w:szCs w:val="28"/>
                <w:lang w:val="uk-UA"/>
              </w:rPr>
            </w:pPr>
          </w:p>
        </w:tc>
        <w:tc>
          <w:tcPr>
            <w:tcW w:w="992" w:type="dxa"/>
            <w:vAlign w:val="center"/>
          </w:tcPr>
          <w:p w:rsidR="007A1786" w:rsidRPr="00083D44" w:rsidRDefault="007A1786" w:rsidP="007A1786">
            <w:pPr>
              <w:jc w:val="center"/>
              <w:rPr>
                <w:sz w:val="28"/>
                <w:szCs w:val="28"/>
                <w:lang w:val="uk-UA"/>
              </w:rPr>
            </w:pPr>
          </w:p>
        </w:tc>
        <w:tc>
          <w:tcPr>
            <w:tcW w:w="1276" w:type="dxa"/>
            <w:vAlign w:val="center"/>
          </w:tcPr>
          <w:p w:rsidR="007A1786" w:rsidRPr="00083D44" w:rsidRDefault="007A1786" w:rsidP="007A1786">
            <w:pPr>
              <w:jc w:val="center"/>
              <w:rPr>
                <w:sz w:val="28"/>
                <w:szCs w:val="28"/>
                <w:lang w:val="uk-UA"/>
              </w:rPr>
            </w:pPr>
          </w:p>
        </w:tc>
        <w:tc>
          <w:tcPr>
            <w:tcW w:w="990" w:type="dxa"/>
            <w:vAlign w:val="center"/>
          </w:tcPr>
          <w:p w:rsidR="007A1786" w:rsidRPr="00083D44" w:rsidRDefault="007A1786" w:rsidP="007A1786">
            <w:pPr>
              <w:jc w:val="center"/>
              <w:rPr>
                <w:sz w:val="28"/>
                <w:szCs w:val="28"/>
                <w:lang w:val="uk-UA"/>
              </w:rPr>
            </w:pPr>
          </w:p>
        </w:tc>
      </w:tr>
      <w:tr w:rsidR="007A1786" w:rsidRPr="00083D44" w:rsidTr="007220FC">
        <w:trPr>
          <w:gridAfter w:val="1"/>
          <w:wAfter w:w="9" w:type="dxa"/>
          <w:jc w:val="center"/>
        </w:trPr>
        <w:tc>
          <w:tcPr>
            <w:tcW w:w="818" w:type="dxa"/>
            <w:vMerge/>
            <w:vAlign w:val="center"/>
          </w:tcPr>
          <w:p w:rsidR="007A1786" w:rsidRPr="00083D44" w:rsidRDefault="007A1786" w:rsidP="007A1786">
            <w:pPr>
              <w:jc w:val="center"/>
              <w:rPr>
                <w:sz w:val="28"/>
                <w:szCs w:val="28"/>
                <w:lang w:val="uk-UA"/>
              </w:rPr>
            </w:pPr>
          </w:p>
        </w:tc>
        <w:tc>
          <w:tcPr>
            <w:tcW w:w="4112" w:type="dxa"/>
          </w:tcPr>
          <w:p w:rsidR="007A1786" w:rsidRPr="00083D44" w:rsidRDefault="007A1786" w:rsidP="007A1786">
            <w:pPr>
              <w:jc w:val="both"/>
              <w:rPr>
                <w:sz w:val="28"/>
                <w:szCs w:val="28"/>
                <w:lang w:val="uk-UA"/>
              </w:rPr>
            </w:pPr>
            <w:r w:rsidRPr="00083D44">
              <w:rPr>
                <w:sz w:val="28"/>
                <w:szCs w:val="28"/>
                <w:lang w:val="uk-UA"/>
              </w:rPr>
              <w:t>- автозаправних станцій, авто-заправних комплексів (крім дер-жавної та комунальної власності</w:t>
            </w:r>
            <w:r w:rsidRPr="00083D44">
              <w:rPr>
                <w:lang w:val="uk-UA"/>
              </w:rPr>
              <w:t>)</w:t>
            </w:r>
          </w:p>
        </w:tc>
        <w:tc>
          <w:tcPr>
            <w:tcW w:w="1222" w:type="dxa"/>
            <w:vAlign w:val="center"/>
          </w:tcPr>
          <w:p w:rsidR="007A1786" w:rsidRPr="00083D44" w:rsidRDefault="007A1786" w:rsidP="007A1786">
            <w:pPr>
              <w:jc w:val="center"/>
              <w:rPr>
                <w:sz w:val="28"/>
                <w:szCs w:val="28"/>
                <w:lang w:val="uk-UA"/>
              </w:rPr>
            </w:pPr>
            <w:r w:rsidRPr="00083D44">
              <w:rPr>
                <w:sz w:val="28"/>
                <w:szCs w:val="28"/>
                <w:lang w:val="uk-UA"/>
              </w:rPr>
              <w:t>7,000</w:t>
            </w:r>
          </w:p>
        </w:tc>
        <w:tc>
          <w:tcPr>
            <w:tcW w:w="992" w:type="dxa"/>
            <w:vAlign w:val="center"/>
          </w:tcPr>
          <w:p w:rsidR="007A1786" w:rsidRPr="00083D44" w:rsidRDefault="007A1786" w:rsidP="007A1786">
            <w:pPr>
              <w:jc w:val="center"/>
              <w:rPr>
                <w:sz w:val="28"/>
                <w:szCs w:val="28"/>
                <w:lang w:val="uk-UA"/>
              </w:rPr>
            </w:pPr>
            <w:r w:rsidRPr="00083D44">
              <w:rPr>
                <w:sz w:val="28"/>
                <w:szCs w:val="28"/>
                <w:lang w:val="uk-UA"/>
              </w:rPr>
              <w:t>7,000</w:t>
            </w:r>
          </w:p>
        </w:tc>
        <w:tc>
          <w:tcPr>
            <w:tcW w:w="1276" w:type="dxa"/>
            <w:vAlign w:val="center"/>
          </w:tcPr>
          <w:p w:rsidR="007A1786" w:rsidRPr="00083D44" w:rsidRDefault="007A1786" w:rsidP="007A1786">
            <w:pPr>
              <w:jc w:val="center"/>
              <w:rPr>
                <w:sz w:val="28"/>
                <w:szCs w:val="28"/>
                <w:lang w:val="uk-UA"/>
              </w:rPr>
            </w:pPr>
            <w:r w:rsidRPr="00083D44">
              <w:rPr>
                <w:sz w:val="28"/>
                <w:szCs w:val="28"/>
                <w:lang w:val="uk-UA"/>
              </w:rPr>
              <w:t>7,000</w:t>
            </w:r>
          </w:p>
        </w:tc>
        <w:tc>
          <w:tcPr>
            <w:tcW w:w="990" w:type="dxa"/>
            <w:vAlign w:val="center"/>
          </w:tcPr>
          <w:p w:rsidR="007A1786" w:rsidRPr="00083D44" w:rsidRDefault="007A1786" w:rsidP="007A1786">
            <w:pPr>
              <w:jc w:val="center"/>
              <w:rPr>
                <w:sz w:val="28"/>
                <w:szCs w:val="28"/>
                <w:lang w:val="uk-UA"/>
              </w:rPr>
            </w:pPr>
            <w:r w:rsidRPr="00083D44">
              <w:rPr>
                <w:sz w:val="28"/>
                <w:szCs w:val="28"/>
                <w:lang w:val="uk-UA"/>
              </w:rPr>
              <w:t>7,000</w:t>
            </w:r>
          </w:p>
        </w:tc>
      </w:tr>
      <w:tr w:rsidR="007A1786" w:rsidRPr="00083D44" w:rsidTr="007220FC">
        <w:trPr>
          <w:gridAfter w:val="1"/>
          <w:wAfter w:w="9" w:type="dxa"/>
          <w:jc w:val="center"/>
        </w:trPr>
        <w:tc>
          <w:tcPr>
            <w:tcW w:w="818" w:type="dxa"/>
            <w:vMerge/>
            <w:vAlign w:val="center"/>
          </w:tcPr>
          <w:p w:rsidR="007A1786" w:rsidRPr="00083D44" w:rsidRDefault="007A1786" w:rsidP="007A1786">
            <w:pPr>
              <w:jc w:val="center"/>
              <w:rPr>
                <w:sz w:val="28"/>
                <w:szCs w:val="28"/>
                <w:lang w:val="uk-UA"/>
              </w:rPr>
            </w:pPr>
          </w:p>
        </w:tc>
        <w:tc>
          <w:tcPr>
            <w:tcW w:w="4112" w:type="dxa"/>
          </w:tcPr>
          <w:p w:rsidR="007A1786" w:rsidRPr="00083D44" w:rsidRDefault="007A1786" w:rsidP="007A1786">
            <w:pPr>
              <w:jc w:val="both"/>
              <w:rPr>
                <w:sz w:val="28"/>
                <w:szCs w:val="28"/>
                <w:lang w:val="uk-UA"/>
              </w:rPr>
            </w:pPr>
            <w:r w:rsidRPr="00083D44">
              <w:rPr>
                <w:sz w:val="28"/>
                <w:szCs w:val="28"/>
                <w:lang w:val="uk-UA"/>
              </w:rPr>
              <w:t xml:space="preserve">- </w:t>
            </w:r>
            <w:r w:rsidR="00344A1C" w:rsidRPr="00083D44">
              <w:rPr>
                <w:sz w:val="28"/>
                <w:szCs w:val="28"/>
                <w:lang w:val="uk-UA"/>
              </w:rPr>
              <w:t xml:space="preserve">автозаправних станцій, </w:t>
            </w:r>
            <w:r w:rsidRPr="00083D44">
              <w:rPr>
                <w:sz w:val="28"/>
                <w:szCs w:val="28"/>
                <w:lang w:val="uk-UA"/>
              </w:rPr>
              <w:t>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w:t>
            </w:r>
          </w:p>
        </w:tc>
        <w:tc>
          <w:tcPr>
            <w:tcW w:w="1222" w:type="dxa"/>
            <w:vAlign w:val="center"/>
          </w:tcPr>
          <w:p w:rsidR="007A1786" w:rsidRPr="00083D44" w:rsidRDefault="007A1786" w:rsidP="007A1786">
            <w:pPr>
              <w:jc w:val="center"/>
              <w:rPr>
                <w:sz w:val="28"/>
                <w:szCs w:val="28"/>
                <w:lang w:val="uk-UA"/>
              </w:rPr>
            </w:pPr>
            <w:r w:rsidRPr="00083D44">
              <w:rPr>
                <w:sz w:val="28"/>
                <w:szCs w:val="28"/>
                <w:lang w:val="uk-UA"/>
              </w:rPr>
              <w:t>12,000</w:t>
            </w:r>
          </w:p>
        </w:tc>
        <w:tc>
          <w:tcPr>
            <w:tcW w:w="992" w:type="dxa"/>
            <w:vAlign w:val="center"/>
          </w:tcPr>
          <w:p w:rsidR="007A1786" w:rsidRPr="00083D44" w:rsidRDefault="007A1786" w:rsidP="007A1786">
            <w:pPr>
              <w:jc w:val="center"/>
              <w:rPr>
                <w:sz w:val="28"/>
                <w:szCs w:val="28"/>
                <w:lang w:val="uk-UA"/>
              </w:rPr>
            </w:pPr>
            <w:r w:rsidRPr="00083D44">
              <w:rPr>
                <w:sz w:val="28"/>
                <w:szCs w:val="28"/>
                <w:lang w:val="uk-UA"/>
              </w:rPr>
              <w:t>12,000</w:t>
            </w:r>
          </w:p>
        </w:tc>
        <w:tc>
          <w:tcPr>
            <w:tcW w:w="1276" w:type="dxa"/>
            <w:vAlign w:val="center"/>
          </w:tcPr>
          <w:p w:rsidR="007A1786" w:rsidRPr="00083D44" w:rsidRDefault="007A1786" w:rsidP="007A1786">
            <w:pPr>
              <w:jc w:val="center"/>
              <w:rPr>
                <w:sz w:val="28"/>
                <w:szCs w:val="28"/>
                <w:lang w:val="uk-UA"/>
              </w:rPr>
            </w:pPr>
            <w:r w:rsidRPr="00083D44">
              <w:rPr>
                <w:sz w:val="28"/>
                <w:szCs w:val="28"/>
                <w:lang w:val="uk-UA"/>
              </w:rPr>
              <w:t>12,000</w:t>
            </w:r>
          </w:p>
        </w:tc>
        <w:tc>
          <w:tcPr>
            <w:tcW w:w="990" w:type="dxa"/>
            <w:vAlign w:val="center"/>
          </w:tcPr>
          <w:p w:rsidR="007A1786" w:rsidRPr="00083D44" w:rsidRDefault="007A1786" w:rsidP="007A1786">
            <w:pPr>
              <w:jc w:val="center"/>
              <w:rPr>
                <w:sz w:val="28"/>
                <w:szCs w:val="28"/>
                <w:lang w:val="uk-UA"/>
              </w:rPr>
            </w:pPr>
            <w:r w:rsidRPr="00083D44">
              <w:rPr>
                <w:sz w:val="28"/>
                <w:szCs w:val="28"/>
                <w:lang w:val="uk-UA"/>
              </w:rPr>
              <w:t>12,000</w:t>
            </w:r>
          </w:p>
        </w:tc>
      </w:tr>
      <w:tr w:rsidR="007A1786" w:rsidRPr="00083D44" w:rsidTr="007220FC">
        <w:trPr>
          <w:gridAfter w:val="1"/>
          <w:wAfter w:w="9" w:type="dxa"/>
          <w:jc w:val="center"/>
        </w:trPr>
        <w:tc>
          <w:tcPr>
            <w:tcW w:w="818" w:type="dxa"/>
            <w:vMerge/>
            <w:vAlign w:val="center"/>
          </w:tcPr>
          <w:p w:rsidR="007A1786" w:rsidRPr="00083D44" w:rsidRDefault="007A1786" w:rsidP="007A1786">
            <w:pPr>
              <w:jc w:val="center"/>
              <w:rPr>
                <w:sz w:val="28"/>
                <w:szCs w:val="28"/>
                <w:lang w:val="uk-UA"/>
              </w:rPr>
            </w:pPr>
          </w:p>
        </w:tc>
        <w:tc>
          <w:tcPr>
            <w:tcW w:w="4112" w:type="dxa"/>
          </w:tcPr>
          <w:p w:rsidR="007A1786" w:rsidRPr="00083D44" w:rsidRDefault="007A1786" w:rsidP="007A1786">
            <w:pPr>
              <w:jc w:val="both"/>
              <w:rPr>
                <w:sz w:val="28"/>
                <w:szCs w:val="28"/>
                <w:lang w:val="uk-UA"/>
              </w:rPr>
            </w:pPr>
            <w:r w:rsidRPr="00083D44">
              <w:rPr>
                <w:sz w:val="28"/>
                <w:szCs w:val="28"/>
                <w:lang w:val="uk-UA"/>
              </w:rPr>
              <w:t xml:space="preserve"> - інші</w:t>
            </w:r>
          </w:p>
        </w:tc>
        <w:tc>
          <w:tcPr>
            <w:tcW w:w="1222" w:type="dxa"/>
            <w:vAlign w:val="center"/>
          </w:tcPr>
          <w:p w:rsidR="007A1786" w:rsidRPr="00083D44" w:rsidRDefault="007A1786" w:rsidP="007A1786">
            <w:pPr>
              <w:jc w:val="center"/>
              <w:rPr>
                <w:sz w:val="28"/>
                <w:szCs w:val="28"/>
                <w:lang w:val="uk-UA"/>
              </w:rPr>
            </w:pPr>
            <w:r w:rsidRPr="00083D44">
              <w:rPr>
                <w:sz w:val="28"/>
                <w:szCs w:val="28"/>
                <w:lang w:val="uk-UA"/>
              </w:rPr>
              <w:t>2,300</w:t>
            </w:r>
          </w:p>
        </w:tc>
        <w:tc>
          <w:tcPr>
            <w:tcW w:w="992" w:type="dxa"/>
            <w:vAlign w:val="center"/>
          </w:tcPr>
          <w:p w:rsidR="007A1786" w:rsidRPr="00083D44" w:rsidRDefault="007A1786" w:rsidP="007A1786">
            <w:pPr>
              <w:jc w:val="center"/>
              <w:rPr>
                <w:sz w:val="28"/>
                <w:szCs w:val="28"/>
                <w:lang w:val="uk-UA"/>
              </w:rPr>
            </w:pPr>
            <w:r w:rsidRPr="00083D44">
              <w:rPr>
                <w:sz w:val="28"/>
                <w:szCs w:val="28"/>
                <w:lang w:val="uk-UA"/>
              </w:rPr>
              <w:t>2,300</w:t>
            </w:r>
          </w:p>
        </w:tc>
        <w:tc>
          <w:tcPr>
            <w:tcW w:w="1276" w:type="dxa"/>
            <w:vAlign w:val="center"/>
          </w:tcPr>
          <w:p w:rsidR="007A1786" w:rsidRPr="00083D44" w:rsidRDefault="007A1786" w:rsidP="007A1786">
            <w:pPr>
              <w:jc w:val="center"/>
              <w:rPr>
                <w:sz w:val="28"/>
                <w:szCs w:val="28"/>
                <w:lang w:val="uk-UA"/>
              </w:rPr>
            </w:pPr>
            <w:r w:rsidRPr="00083D44">
              <w:rPr>
                <w:sz w:val="28"/>
                <w:szCs w:val="28"/>
                <w:lang w:val="uk-UA"/>
              </w:rPr>
              <w:t>2,300</w:t>
            </w:r>
          </w:p>
        </w:tc>
        <w:tc>
          <w:tcPr>
            <w:tcW w:w="990" w:type="dxa"/>
            <w:vAlign w:val="center"/>
          </w:tcPr>
          <w:p w:rsidR="007A1786" w:rsidRPr="00083D44" w:rsidRDefault="007A1786" w:rsidP="007A1786">
            <w:pPr>
              <w:jc w:val="center"/>
              <w:rPr>
                <w:sz w:val="28"/>
                <w:szCs w:val="28"/>
                <w:lang w:val="uk-UA"/>
              </w:rPr>
            </w:pPr>
            <w:r w:rsidRPr="00083D44">
              <w:rPr>
                <w:sz w:val="28"/>
                <w:szCs w:val="28"/>
                <w:lang w:val="uk-UA"/>
              </w:rPr>
              <w:t>2,300</w:t>
            </w:r>
          </w:p>
        </w:tc>
      </w:tr>
      <w:tr w:rsidR="007A1786" w:rsidRPr="00083D44" w:rsidTr="007220FC">
        <w:trPr>
          <w:gridAfter w:val="1"/>
          <w:wAfter w:w="9" w:type="dxa"/>
          <w:jc w:val="center"/>
        </w:trPr>
        <w:tc>
          <w:tcPr>
            <w:tcW w:w="818" w:type="dxa"/>
            <w:vMerge w:val="restart"/>
            <w:vAlign w:val="center"/>
          </w:tcPr>
          <w:p w:rsidR="007A1786" w:rsidRPr="00083D44" w:rsidRDefault="007A1786" w:rsidP="007A1786">
            <w:pPr>
              <w:jc w:val="center"/>
              <w:rPr>
                <w:sz w:val="28"/>
                <w:szCs w:val="28"/>
                <w:lang w:val="uk-UA"/>
              </w:rPr>
            </w:pPr>
            <w:r w:rsidRPr="00083D44">
              <w:rPr>
                <w:sz w:val="28"/>
                <w:szCs w:val="28"/>
                <w:lang w:val="uk-UA"/>
              </w:rPr>
              <w:t>12.08</w:t>
            </w:r>
          </w:p>
        </w:tc>
        <w:tc>
          <w:tcPr>
            <w:tcW w:w="4112" w:type="dxa"/>
          </w:tcPr>
          <w:p w:rsidR="007A1786" w:rsidRPr="00083D44" w:rsidRDefault="007A1786" w:rsidP="007A1786">
            <w:pPr>
              <w:jc w:val="both"/>
              <w:rPr>
                <w:sz w:val="28"/>
                <w:szCs w:val="28"/>
                <w:lang w:val="uk-UA"/>
              </w:rPr>
            </w:pPr>
            <w:r w:rsidRPr="00083D44">
              <w:rPr>
                <w:sz w:val="28"/>
                <w:szCs w:val="28"/>
                <w:lang w:val="uk-UA"/>
              </w:rPr>
              <w:t>Для розміщення та експлуатації будівель і споруд додаткових транспортних послуг та допоміж-</w:t>
            </w:r>
            <w:r w:rsidRPr="00083D44">
              <w:rPr>
                <w:sz w:val="28"/>
                <w:szCs w:val="28"/>
                <w:lang w:val="uk-UA"/>
              </w:rPr>
              <w:lastRenderedPageBreak/>
              <w:t xml:space="preserve">них операцій </w:t>
            </w:r>
          </w:p>
        </w:tc>
        <w:tc>
          <w:tcPr>
            <w:tcW w:w="1222" w:type="dxa"/>
            <w:vAlign w:val="center"/>
          </w:tcPr>
          <w:p w:rsidR="007A1786" w:rsidRPr="00083D44" w:rsidRDefault="007A1786" w:rsidP="007A1786">
            <w:pPr>
              <w:jc w:val="center"/>
              <w:rPr>
                <w:sz w:val="28"/>
                <w:szCs w:val="28"/>
                <w:lang w:val="uk-UA"/>
              </w:rPr>
            </w:pPr>
          </w:p>
        </w:tc>
        <w:tc>
          <w:tcPr>
            <w:tcW w:w="992" w:type="dxa"/>
            <w:vAlign w:val="center"/>
          </w:tcPr>
          <w:p w:rsidR="007A1786" w:rsidRPr="00083D44" w:rsidRDefault="007A1786" w:rsidP="007A1786">
            <w:pPr>
              <w:jc w:val="center"/>
              <w:rPr>
                <w:sz w:val="28"/>
                <w:szCs w:val="28"/>
                <w:lang w:val="uk-UA"/>
              </w:rPr>
            </w:pPr>
          </w:p>
        </w:tc>
        <w:tc>
          <w:tcPr>
            <w:tcW w:w="1276" w:type="dxa"/>
            <w:vAlign w:val="center"/>
          </w:tcPr>
          <w:p w:rsidR="007A1786" w:rsidRPr="00083D44" w:rsidRDefault="007A1786" w:rsidP="007A1786">
            <w:pPr>
              <w:jc w:val="center"/>
              <w:rPr>
                <w:sz w:val="28"/>
                <w:szCs w:val="28"/>
                <w:lang w:val="uk-UA"/>
              </w:rPr>
            </w:pPr>
          </w:p>
        </w:tc>
        <w:tc>
          <w:tcPr>
            <w:tcW w:w="990" w:type="dxa"/>
            <w:vAlign w:val="center"/>
          </w:tcPr>
          <w:p w:rsidR="007A1786" w:rsidRPr="00083D44" w:rsidRDefault="007A1786" w:rsidP="007A1786">
            <w:pPr>
              <w:jc w:val="center"/>
              <w:rPr>
                <w:sz w:val="28"/>
                <w:szCs w:val="28"/>
                <w:lang w:val="uk-UA"/>
              </w:rPr>
            </w:pPr>
          </w:p>
        </w:tc>
      </w:tr>
      <w:tr w:rsidR="007A1786" w:rsidRPr="00083D44" w:rsidTr="007220FC">
        <w:trPr>
          <w:gridAfter w:val="1"/>
          <w:wAfter w:w="9" w:type="dxa"/>
          <w:jc w:val="center"/>
        </w:trPr>
        <w:tc>
          <w:tcPr>
            <w:tcW w:w="818" w:type="dxa"/>
            <w:vMerge/>
            <w:vAlign w:val="center"/>
          </w:tcPr>
          <w:p w:rsidR="007A1786" w:rsidRPr="00083D44" w:rsidRDefault="007A1786" w:rsidP="007A1786">
            <w:pPr>
              <w:jc w:val="center"/>
              <w:rPr>
                <w:sz w:val="28"/>
                <w:szCs w:val="28"/>
                <w:lang w:val="uk-UA"/>
              </w:rPr>
            </w:pPr>
          </w:p>
        </w:tc>
        <w:tc>
          <w:tcPr>
            <w:tcW w:w="4112" w:type="dxa"/>
          </w:tcPr>
          <w:p w:rsidR="007A1786" w:rsidRDefault="007A1786" w:rsidP="007A1786">
            <w:pPr>
              <w:jc w:val="both"/>
              <w:rPr>
                <w:lang w:val="uk-UA"/>
              </w:rPr>
            </w:pPr>
            <w:r w:rsidRPr="00083D44">
              <w:rPr>
                <w:sz w:val="28"/>
                <w:szCs w:val="28"/>
                <w:lang w:val="uk-UA"/>
              </w:rPr>
              <w:t>- автозаправних станцій, авто-заправних комплексів (крім дер-жавної та комунальної власності</w:t>
            </w:r>
            <w:r w:rsidRPr="00083D44">
              <w:rPr>
                <w:lang w:val="uk-UA"/>
              </w:rPr>
              <w:t>)</w:t>
            </w:r>
          </w:p>
          <w:p w:rsidR="007A1786" w:rsidRPr="00083D44" w:rsidRDefault="007A1786" w:rsidP="007A1786">
            <w:pPr>
              <w:jc w:val="both"/>
              <w:rPr>
                <w:sz w:val="28"/>
                <w:szCs w:val="28"/>
                <w:lang w:val="uk-UA"/>
              </w:rPr>
            </w:pPr>
          </w:p>
        </w:tc>
        <w:tc>
          <w:tcPr>
            <w:tcW w:w="1222" w:type="dxa"/>
            <w:vAlign w:val="center"/>
          </w:tcPr>
          <w:p w:rsidR="007A1786" w:rsidRPr="00083D44" w:rsidRDefault="007A1786" w:rsidP="007A1786">
            <w:pPr>
              <w:jc w:val="center"/>
              <w:rPr>
                <w:sz w:val="28"/>
                <w:szCs w:val="28"/>
                <w:lang w:val="uk-UA"/>
              </w:rPr>
            </w:pPr>
            <w:r w:rsidRPr="00083D44">
              <w:rPr>
                <w:sz w:val="28"/>
                <w:szCs w:val="28"/>
                <w:lang w:val="uk-UA"/>
              </w:rPr>
              <w:t>7,000</w:t>
            </w:r>
          </w:p>
        </w:tc>
        <w:tc>
          <w:tcPr>
            <w:tcW w:w="992" w:type="dxa"/>
            <w:vAlign w:val="center"/>
          </w:tcPr>
          <w:p w:rsidR="007A1786" w:rsidRPr="00083D44" w:rsidRDefault="007A1786" w:rsidP="007A1786">
            <w:pPr>
              <w:jc w:val="center"/>
              <w:rPr>
                <w:sz w:val="28"/>
                <w:szCs w:val="28"/>
                <w:lang w:val="uk-UA"/>
              </w:rPr>
            </w:pPr>
            <w:r w:rsidRPr="00083D44">
              <w:rPr>
                <w:sz w:val="28"/>
                <w:szCs w:val="28"/>
                <w:lang w:val="uk-UA"/>
              </w:rPr>
              <w:t>7,000</w:t>
            </w:r>
          </w:p>
        </w:tc>
        <w:tc>
          <w:tcPr>
            <w:tcW w:w="1276" w:type="dxa"/>
            <w:vAlign w:val="center"/>
          </w:tcPr>
          <w:p w:rsidR="007A1786" w:rsidRPr="00083D44" w:rsidRDefault="007A1786" w:rsidP="007A1786">
            <w:pPr>
              <w:jc w:val="center"/>
              <w:rPr>
                <w:sz w:val="28"/>
                <w:szCs w:val="28"/>
                <w:lang w:val="uk-UA"/>
              </w:rPr>
            </w:pPr>
            <w:r w:rsidRPr="00083D44">
              <w:rPr>
                <w:sz w:val="28"/>
                <w:szCs w:val="28"/>
                <w:lang w:val="uk-UA"/>
              </w:rPr>
              <w:t>7,000</w:t>
            </w:r>
          </w:p>
        </w:tc>
        <w:tc>
          <w:tcPr>
            <w:tcW w:w="990" w:type="dxa"/>
            <w:vAlign w:val="center"/>
          </w:tcPr>
          <w:p w:rsidR="007A1786" w:rsidRPr="00083D44" w:rsidRDefault="007A1786" w:rsidP="007A1786">
            <w:pPr>
              <w:jc w:val="center"/>
              <w:rPr>
                <w:sz w:val="28"/>
                <w:szCs w:val="28"/>
                <w:lang w:val="uk-UA"/>
              </w:rPr>
            </w:pPr>
            <w:r w:rsidRPr="00083D44">
              <w:rPr>
                <w:sz w:val="28"/>
                <w:szCs w:val="28"/>
                <w:lang w:val="uk-UA"/>
              </w:rPr>
              <w:t>7,000</w:t>
            </w:r>
          </w:p>
        </w:tc>
      </w:tr>
      <w:tr w:rsidR="007A1786" w:rsidRPr="00083D44" w:rsidTr="007220FC">
        <w:trPr>
          <w:gridAfter w:val="1"/>
          <w:wAfter w:w="9" w:type="dxa"/>
          <w:jc w:val="center"/>
        </w:trPr>
        <w:tc>
          <w:tcPr>
            <w:tcW w:w="818" w:type="dxa"/>
            <w:vMerge/>
            <w:vAlign w:val="center"/>
          </w:tcPr>
          <w:p w:rsidR="007A1786" w:rsidRPr="00083D44" w:rsidRDefault="007A1786" w:rsidP="007A1786">
            <w:pPr>
              <w:jc w:val="center"/>
              <w:rPr>
                <w:sz w:val="28"/>
                <w:szCs w:val="28"/>
                <w:lang w:val="uk-UA"/>
              </w:rPr>
            </w:pPr>
          </w:p>
        </w:tc>
        <w:tc>
          <w:tcPr>
            <w:tcW w:w="4112" w:type="dxa"/>
          </w:tcPr>
          <w:p w:rsidR="007A1786" w:rsidRPr="00083D44" w:rsidRDefault="007A1786" w:rsidP="007A1786">
            <w:pPr>
              <w:jc w:val="both"/>
              <w:rPr>
                <w:sz w:val="28"/>
                <w:szCs w:val="28"/>
                <w:lang w:val="uk-UA"/>
              </w:rPr>
            </w:pPr>
            <w:r w:rsidRPr="00083D44">
              <w:rPr>
                <w:sz w:val="28"/>
                <w:szCs w:val="28"/>
                <w:lang w:val="uk-UA"/>
              </w:rPr>
              <w:t xml:space="preserve">- </w:t>
            </w:r>
            <w:r w:rsidR="00344A1C" w:rsidRPr="00083D44">
              <w:rPr>
                <w:sz w:val="28"/>
                <w:szCs w:val="28"/>
                <w:lang w:val="uk-UA"/>
              </w:rPr>
              <w:t xml:space="preserve">автозаправних станцій, </w:t>
            </w:r>
            <w:r w:rsidRPr="00083D44">
              <w:rPr>
                <w:sz w:val="28"/>
                <w:szCs w:val="28"/>
                <w:lang w:val="uk-UA"/>
              </w:rPr>
              <w:t>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w:t>
            </w:r>
          </w:p>
        </w:tc>
        <w:tc>
          <w:tcPr>
            <w:tcW w:w="1222" w:type="dxa"/>
            <w:vAlign w:val="center"/>
          </w:tcPr>
          <w:p w:rsidR="007A1786" w:rsidRPr="00083D44" w:rsidRDefault="007A1786" w:rsidP="007A1786">
            <w:pPr>
              <w:jc w:val="center"/>
              <w:rPr>
                <w:sz w:val="28"/>
                <w:szCs w:val="28"/>
                <w:lang w:val="uk-UA"/>
              </w:rPr>
            </w:pPr>
            <w:r w:rsidRPr="00083D44">
              <w:rPr>
                <w:sz w:val="28"/>
                <w:szCs w:val="28"/>
                <w:lang w:val="uk-UA"/>
              </w:rPr>
              <w:t>12,000</w:t>
            </w:r>
          </w:p>
        </w:tc>
        <w:tc>
          <w:tcPr>
            <w:tcW w:w="992" w:type="dxa"/>
            <w:vAlign w:val="center"/>
          </w:tcPr>
          <w:p w:rsidR="007A1786" w:rsidRPr="00083D44" w:rsidRDefault="007A1786" w:rsidP="007A1786">
            <w:pPr>
              <w:jc w:val="center"/>
              <w:rPr>
                <w:sz w:val="28"/>
                <w:szCs w:val="28"/>
                <w:lang w:val="uk-UA"/>
              </w:rPr>
            </w:pPr>
            <w:r w:rsidRPr="00083D44">
              <w:rPr>
                <w:sz w:val="28"/>
                <w:szCs w:val="28"/>
                <w:lang w:val="uk-UA"/>
              </w:rPr>
              <w:t>12,000</w:t>
            </w:r>
          </w:p>
        </w:tc>
        <w:tc>
          <w:tcPr>
            <w:tcW w:w="1276" w:type="dxa"/>
            <w:vAlign w:val="center"/>
          </w:tcPr>
          <w:p w:rsidR="007A1786" w:rsidRPr="00083D44" w:rsidRDefault="007A1786" w:rsidP="007A1786">
            <w:pPr>
              <w:jc w:val="center"/>
              <w:rPr>
                <w:sz w:val="28"/>
                <w:szCs w:val="28"/>
                <w:lang w:val="uk-UA"/>
              </w:rPr>
            </w:pPr>
            <w:r w:rsidRPr="00083D44">
              <w:rPr>
                <w:sz w:val="28"/>
                <w:szCs w:val="28"/>
                <w:lang w:val="uk-UA"/>
              </w:rPr>
              <w:t>12,000</w:t>
            </w:r>
          </w:p>
        </w:tc>
        <w:tc>
          <w:tcPr>
            <w:tcW w:w="990" w:type="dxa"/>
            <w:vAlign w:val="center"/>
          </w:tcPr>
          <w:p w:rsidR="007A1786" w:rsidRPr="00083D44" w:rsidRDefault="007A1786" w:rsidP="007A1786">
            <w:pPr>
              <w:jc w:val="center"/>
              <w:rPr>
                <w:sz w:val="28"/>
                <w:szCs w:val="28"/>
                <w:lang w:val="uk-UA"/>
              </w:rPr>
            </w:pPr>
            <w:r w:rsidRPr="00083D44">
              <w:rPr>
                <w:sz w:val="28"/>
                <w:szCs w:val="28"/>
                <w:lang w:val="uk-UA"/>
              </w:rPr>
              <w:t>12,000</w:t>
            </w:r>
          </w:p>
        </w:tc>
      </w:tr>
      <w:tr w:rsidR="007A1786" w:rsidRPr="00083D44" w:rsidTr="007220FC">
        <w:trPr>
          <w:gridAfter w:val="1"/>
          <w:wAfter w:w="9" w:type="dxa"/>
          <w:jc w:val="center"/>
        </w:trPr>
        <w:tc>
          <w:tcPr>
            <w:tcW w:w="818" w:type="dxa"/>
            <w:vMerge/>
            <w:vAlign w:val="center"/>
          </w:tcPr>
          <w:p w:rsidR="007A1786" w:rsidRPr="00083D44" w:rsidRDefault="007A1786" w:rsidP="007A1786">
            <w:pPr>
              <w:jc w:val="center"/>
              <w:rPr>
                <w:sz w:val="28"/>
                <w:szCs w:val="28"/>
                <w:lang w:val="uk-UA"/>
              </w:rPr>
            </w:pPr>
          </w:p>
        </w:tc>
        <w:tc>
          <w:tcPr>
            <w:tcW w:w="4112" w:type="dxa"/>
          </w:tcPr>
          <w:p w:rsidR="007A1786" w:rsidRPr="00083D44" w:rsidRDefault="007A1786" w:rsidP="007A1786">
            <w:pPr>
              <w:jc w:val="both"/>
              <w:rPr>
                <w:sz w:val="28"/>
                <w:szCs w:val="28"/>
                <w:lang w:val="uk-UA"/>
              </w:rPr>
            </w:pPr>
            <w:r w:rsidRPr="00083D44">
              <w:rPr>
                <w:sz w:val="28"/>
                <w:szCs w:val="28"/>
                <w:lang w:val="uk-UA"/>
              </w:rPr>
              <w:t xml:space="preserve"> - інші</w:t>
            </w:r>
          </w:p>
        </w:tc>
        <w:tc>
          <w:tcPr>
            <w:tcW w:w="1222" w:type="dxa"/>
            <w:vAlign w:val="center"/>
          </w:tcPr>
          <w:p w:rsidR="007A1786" w:rsidRPr="00083D44" w:rsidRDefault="007A1786" w:rsidP="007A1786">
            <w:pPr>
              <w:jc w:val="center"/>
              <w:rPr>
                <w:sz w:val="28"/>
                <w:szCs w:val="28"/>
                <w:lang w:val="uk-UA"/>
              </w:rPr>
            </w:pPr>
            <w:r w:rsidRPr="00083D44">
              <w:rPr>
                <w:sz w:val="28"/>
                <w:szCs w:val="28"/>
                <w:lang w:val="uk-UA"/>
              </w:rPr>
              <w:t>2,300</w:t>
            </w:r>
          </w:p>
        </w:tc>
        <w:tc>
          <w:tcPr>
            <w:tcW w:w="992" w:type="dxa"/>
            <w:vAlign w:val="center"/>
          </w:tcPr>
          <w:p w:rsidR="007A1786" w:rsidRPr="00083D44" w:rsidRDefault="007A1786" w:rsidP="007A1786">
            <w:pPr>
              <w:jc w:val="center"/>
              <w:rPr>
                <w:sz w:val="28"/>
                <w:szCs w:val="28"/>
                <w:lang w:val="uk-UA"/>
              </w:rPr>
            </w:pPr>
            <w:r w:rsidRPr="00083D44">
              <w:rPr>
                <w:sz w:val="28"/>
                <w:szCs w:val="28"/>
                <w:lang w:val="uk-UA"/>
              </w:rPr>
              <w:t>2,300</w:t>
            </w:r>
          </w:p>
        </w:tc>
        <w:tc>
          <w:tcPr>
            <w:tcW w:w="1276" w:type="dxa"/>
            <w:vAlign w:val="center"/>
          </w:tcPr>
          <w:p w:rsidR="007A1786" w:rsidRPr="00083D44" w:rsidRDefault="007A1786" w:rsidP="007A1786">
            <w:pPr>
              <w:jc w:val="center"/>
              <w:rPr>
                <w:sz w:val="28"/>
                <w:szCs w:val="28"/>
                <w:lang w:val="uk-UA"/>
              </w:rPr>
            </w:pPr>
            <w:r w:rsidRPr="00083D44">
              <w:rPr>
                <w:sz w:val="28"/>
                <w:szCs w:val="28"/>
                <w:lang w:val="uk-UA"/>
              </w:rPr>
              <w:t>2,300</w:t>
            </w:r>
          </w:p>
        </w:tc>
        <w:tc>
          <w:tcPr>
            <w:tcW w:w="990" w:type="dxa"/>
            <w:vAlign w:val="center"/>
          </w:tcPr>
          <w:p w:rsidR="007A1786" w:rsidRPr="00083D44" w:rsidRDefault="007A1786" w:rsidP="007A1786">
            <w:pPr>
              <w:jc w:val="center"/>
              <w:rPr>
                <w:sz w:val="28"/>
                <w:szCs w:val="28"/>
                <w:lang w:val="uk-UA"/>
              </w:rPr>
            </w:pPr>
            <w:r w:rsidRPr="00083D44">
              <w:rPr>
                <w:sz w:val="28"/>
                <w:szCs w:val="28"/>
                <w:lang w:val="uk-UA"/>
              </w:rPr>
              <w:t>2,300</w:t>
            </w:r>
          </w:p>
        </w:tc>
      </w:tr>
      <w:tr w:rsidR="007A1786" w:rsidRPr="00083D44" w:rsidTr="007220FC">
        <w:trPr>
          <w:gridAfter w:val="1"/>
          <w:wAfter w:w="9" w:type="dxa"/>
          <w:jc w:val="center"/>
        </w:trPr>
        <w:tc>
          <w:tcPr>
            <w:tcW w:w="818" w:type="dxa"/>
            <w:vMerge w:val="restart"/>
            <w:vAlign w:val="center"/>
          </w:tcPr>
          <w:p w:rsidR="007A1786" w:rsidRPr="00083D44" w:rsidRDefault="007A1786" w:rsidP="007A1786">
            <w:pPr>
              <w:jc w:val="center"/>
              <w:rPr>
                <w:sz w:val="28"/>
                <w:szCs w:val="28"/>
                <w:lang w:val="uk-UA"/>
              </w:rPr>
            </w:pPr>
            <w:r w:rsidRPr="00083D44">
              <w:rPr>
                <w:sz w:val="28"/>
                <w:szCs w:val="28"/>
                <w:lang w:val="uk-UA"/>
              </w:rPr>
              <w:t>12.11</w:t>
            </w:r>
          </w:p>
        </w:tc>
        <w:tc>
          <w:tcPr>
            <w:tcW w:w="4112" w:type="dxa"/>
          </w:tcPr>
          <w:p w:rsidR="007A1786" w:rsidRPr="00083D44" w:rsidRDefault="007A1786" w:rsidP="007A1786">
            <w:pPr>
              <w:jc w:val="both"/>
              <w:rPr>
                <w:sz w:val="28"/>
                <w:szCs w:val="28"/>
                <w:lang w:val="uk-UA"/>
              </w:rPr>
            </w:pPr>
            <w:r w:rsidRPr="00083D44">
              <w:rPr>
                <w:sz w:val="28"/>
                <w:szCs w:val="28"/>
                <w:lang w:val="uk-UA"/>
              </w:rPr>
              <w:t>Для розміщення та експлуатації об’єктів дорожнього сервісу</w:t>
            </w:r>
          </w:p>
        </w:tc>
        <w:tc>
          <w:tcPr>
            <w:tcW w:w="1222" w:type="dxa"/>
            <w:vAlign w:val="center"/>
          </w:tcPr>
          <w:p w:rsidR="007A1786" w:rsidRPr="00083D44" w:rsidRDefault="007A1786" w:rsidP="007A1786">
            <w:pPr>
              <w:jc w:val="center"/>
              <w:rPr>
                <w:sz w:val="28"/>
                <w:szCs w:val="28"/>
                <w:lang w:val="uk-UA"/>
              </w:rPr>
            </w:pPr>
          </w:p>
        </w:tc>
        <w:tc>
          <w:tcPr>
            <w:tcW w:w="992" w:type="dxa"/>
            <w:vAlign w:val="center"/>
          </w:tcPr>
          <w:p w:rsidR="007A1786" w:rsidRPr="00083D44" w:rsidRDefault="007A1786" w:rsidP="007A1786">
            <w:pPr>
              <w:jc w:val="center"/>
              <w:rPr>
                <w:sz w:val="28"/>
                <w:szCs w:val="28"/>
                <w:lang w:val="uk-UA"/>
              </w:rPr>
            </w:pPr>
          </w:p>
        </w:tc>
        <w:tc>
          <w:tcPr>
            <w:tcW w:w="1276" w:type="dxa"/>
            <w:vAlign w:val="center"/>
          </w:tcPr>
          <w:p w:rsidR="007A1786" w:rsidRPr="00083D44" w:rsidRDefault="007A1786" w:rsidP="007A1786">
            <w:pPr>
              <w:jc w:val="center"/>
              <w:rPr>
                <w:sz w:val="28"/>
                <w:szCs w:val="28"/>
                <w:lang w:val="uk-UA"/>
              </w:rPr>
            </w:pPr>
          </w:p>
        </w:tc>
        <w:tc>
          <w:tcPr>
            <w:tcW w:w="990" w:type="dxa"/>
            <w:vAlign w:val="center"/>
          </w:tcPr>
          <w:p w:rsidR="007A1786" w:rsidRPr="00083D44" w:rsidRDefault="007A1786" w:rsidP="007A1786">
            <w:pPr>
              <w:jc w:val="center"/>
              <w:rPr>
                <w:sz w:val="28"/>
                <w:szCs w:val="28"/>
                <w:lang w:val="uk-UA"/>
              </w:rPr>
            </w:pPr>
          </w:p>
        </w:tc>
      </w:tr>
      <w:tr w:rsidR="007A1786" w:rsidRPr="00083D44" w:rsidTr="007220FC">
        <w:trPr>
          <w:gridAfter w:val="1"/>
          <w:wAfter w:w="9" w:type="dxa"/>
          <w:jc w:val="center"/>
        </w:trPr>
        <w:tc>
          <w:tcPr>
            <w:tcW w:w="818" w:type="dxa"/>
            <w:vMerge/>
            <w:vAlign w:val="center"/>
          </w:tcPr>
          <w:p w:rsidR="007A1786" w:rsidRPr="00083D44" w:rsidRDefault="007A1786" w:rsidP="007A1786">
            <w:pPr>
              <w:jc w:val="center"/>
              <w:rPr>
                <w:sz w:val="28"/>
                <w:szCs w:val="28"/>
                <w:lang w:val="uk-UA"/>
              </w:rPr>
            </w:pPr>
          </w:p>
        </w:tc>
        <w:tc>
          <w:tcPr>
            <w:tcW w:w="4112" w:type="dxa"/>
          </w:tcPr>
          <w:p w:rsidR="007A1786" w:rsidRPr="00083D44" w:rsidRDefault="007A1786" w:rsidP="007A1786">
            <w:pPr>
              <w:jc w:val="both"/>
              <w:rPr>
                <w:sz w:val="28"/>
                <w:szCs w:val="28"/>
                <w:lang w:val="uk-UA"/>
              </w:rPr>
            </w:pPr>
            <w:r w:rsidRPr="00083D44">
              <w:rPr>
                <w:sz w:val="28"/>
                <w:szCs w:val="28"/>
                <w:lang w:val="uk-UA"/>
              </w:rPr>
              <w:t>- автозаправних станцій, авто-заправних комплексів (крім дер-жавної та комунальної власності</w:t>
            </w:r>
            <w:r w:rsidRPr="00083D44">
              <w:rPr>
                <w:lang w:val="uk-UA"/>
              </w:rPr>
              <w:t>)</w:t>
            </w:r>
          </w:p>
        </w:tc>
        <w:tc>
          <w:tcPr>
            <w:tcW w:w="1222" w:type="dxa"/>
            <w:vAlign w:val="center"/>
          </w:tcPr>
          <w:p w:rsidR="007A1786" w:rsidRPr="00083D44" w:rsidRDefault="007A1786" w:rsidP="007A1786">
            <w:pPr>
              <w:jc w:val="center"/>
              <w:rPr>
                <w:sz w:val="28"/>
                <w:szCs w:val="28"/>
                <w:lang w:val="uk-UA"/>
              </w:rPr>
            </w:pPr>
            <w:r w:rsidRPr="00083D44">
              <w:rPr>
                <w:sz w:val="28"/>
                <w:szCs w:val="28"/>
                <w:lang w:val="uk-UA"/>
              </w:rPr>
              <w:t>7,000</w:t>
            </w:r>
          </w:p>
        </w:tc>
        <w:tc>
          <w:tcPr>
            <w:tcW w:w="992" w:type="dxa"/>
            <w:vAlign w:val="center"/>
          </w:tcPr>
          <w:p w:rsidR="007A1786" w:rsidRPr="00083D44" w:rsidRDefault="007A1786" w:rsidP="007A1786">
            <w:pPr>
              <w:jc w:val="center"/>
              <w:rPr>
                <w:sz w:val="28"/>
                <w:szCs w:val="28"/>
                <w:lang w:val="uk-UA"/>
              </w:rPr>
            </w:pPr>
            <w:r w:rsidRPr="00083D44">
              <w:rPr>
                <w:sz w:val="28"/>
                <w:szCs w:val="28"/>
                <w:lang w:val="uk-UA"/>
              </w:rPr>
              <w:t>7,000</w:t>
            </w:r>
          </w:p>
        </w:tc>
        <w:tc>
          <w:tcPr>
            <w:tcW w:w="1276" w:type="dxa"/>
            <w:vAlign w:val="center"/>
          </w:tcPr>
          <w:p w:rsidR="007A1786" w:rsidRPr="00083D44" w:rsidRDefault="007A1786" w:rsidP="007A1786">
            <w:pPr>
              <w:jc w:val="center"/>
              <w:rPr>
                <w:sz w:val="28"/>
                <w:szCs w:val="28"/>
                <w:lang w:val="uk-UA"/>
              </w:rPr>
            </w:pPr>
            <w:r w:rsidRPr="00083D44">
              <w:rPr>
                <w:sz w:val="28"/>
                <w:szCs w:val="28"/>
                <w:lang w:val="uk-UA"/>
              </w:rPr>
              <w:t>7,000</w:t>
            </w:r>
          </w:p>
        </w:tc>
        <w:tc>
          <w:tcPr>
            <w:tcW w:w="990" w:type="dxa"/>
            <w:vAlign w:val="center"/>
          </w:tcPr>
          <w:p w:rsidR="007A1786" w:rsidRPr="00083D44" w:rsidRDefault="007A1786" w:rsidP="007A1786">
            <w:pPr>
              <w:jc w:val="center"/>
              <w:rPr>
                <w:sz w:val="28"/>
                <w:szCs w:val="28"/>
                <w:lang w:val="uk-UA"/>
              </w:rPr>
            </w:pPr>
            <w:r w:rsidRPr="00083D44">
              <w:rPr>
                <w:sz w:val="28"/>
                <w:szCs w:val="28"/>
                <w:lang w:val="uk-UA"/>
              </w:rPr>
              <w:t>7,000</w:t>
            </w:r>
          </w:p>
        </w:tc>
      </w:tr>
      <w:tr w:rsidR="007A1786" w:rsidRPr="00083D44" w:rsidTr="007220FC">
        <w:trPr>
          <w:gridAfter w:val="1"/>
          <w:wAfter w:w="9" w:type="dxa"/>
          <w:jc w:val="center"/>
        </w:trPr>
        <w:tc>
          <w:tcPr>
            <w:tcW w:w="818" w:type="dxa"/>
            <w:vMerge/>
            <w:vAlign w:val="center"/>
          </w:tcPr>
          <w:p w:rsidR="007A1786" w:rsidRPr="00083D44" w:rsidRDefault="007A1786" w:rsidP="007A1786">
            <w:pPr>
              <w:jc w:val="center"/>
              <w:rPr>
                <w:sz w:val="28"/>
                <w:szCs w:val="28"/>
                <w:lang w:val="uk-UA"/>
              </w:rPr>
            </w:pPr>
          </w:p>
        </w:tc>
        <w:tc>
          <w:tcPr>
            <w:tcW w:w="4112" w:type="dxa"/>
          </w:tcPr>
          <w:p w:rsidR="007A1786" w:rsidRPr="00083D44" w:rsidRDefault="007A1786" w:rsidP="007A1786">
            <w:pPr>
              <w:jc w:val="both"/>
              <w:rPr>
                <w:sz w:val="28"/>
                <w:szCs w:val="28"/>
                <w:lang w:val="uk-UA"/>
              </w:rPr>
            </w:pPr>
            <w:r w:rsidRPr="00083D44">
              <w:rPr>
                <w:sz w:val="28"/>
                <w:szCs w:val="28"/>
                <w:lang w:val="uk-UA"/>
              </w:rPr>
              <w:t xml:space="preserve">- </w:t>
            </w:r>
            <w:r w:rsidR="00344A1C" w:rsidRPr="00083D44">
              <w:rPr>
                <w:sz w:val="28"/>
                <w:szCs w:val="28"/>
                <w:lang w:val="uk-UA"/>
              </w:rPr>
              <w:t xml:space="preserve">автозаправних станцій, </w:t>
            </w:r>
            <w:r w:rsidRPr="00083D44">
              <w:rPr>
                <w:sz w:val="28"/>
                <w:szCs w:val="28"/>
                <w:lang w:val="uk-UA"/>
              </w:rPr>
              <w:t>автозаправних комплексів (крім державної та комунальної власності), на території яких  здійснюється роздрібна торгівля алкогольними напоями та тютюновими виробами</w:t>
            </w:r>
          </w:p>
        </w:tc>
        <w:tc>
          <w:tcPr>
            <w:tcW w:w="1222" w:type="dxa"/>
            <w:vAlign w:val="center"/>
          </w:tcPr>
          <w:p w:rsidR="007A1786" w:rsidRPr="00083D44" w:rsidRDefault="007A1786" w:rsidP="007A1786">
            <w:pPr>
              <w:jc w:val="center"/>
              <w:rPr>
                <w:sz w:val="28"/>
                <w:szCs w:val="28"/>
                <w:lang w:val="uk-UA"/>
              </w:rPr>
            </w:pPr>
            <w:r w:rsidRPr="00083D44">
              <w:rPr>
                <w:sz w:val="28"/>
                <w:szCs w:val="28"/>
                <w:lang w:val="uk-UA"/>
              </w:rPr>
              <w:t>12,000</w:t>
            </w:r>
          </w:p>
        </w:tc>
        <w:tc>
          <w:tcPr>
            <w:tcW w:w="992" w:type="dxa"/>
            <w:vAlign w:val="center"/>
          </w:tcPr>
          <w:p w:rsidR="007A1786" w:rsidRPr="00083D44" w:rsidRDefault="007A1786" w:rsidP="007A1786">
            <w:pPr>
              <w:jc w:val="center"/>
              <w:rPr>
                <w:sz w:val="28"/>
                <w:szCs w:val="28"/>
                <w:lang w:val="uk-UA"/>
              </w:rPr>
            </w:pPr>
            <w:r w:rsidRPr="00083D44">
              <w:rPr>
                <w:sz w:val="28"/>
                <w:szCs w:val="28"/>
                <w:lang w:val="uk-UA"/>
              </w:rPr>
              <w:t>12,000</w:t>
            </w:r>
          </w:p>
        </w:tc>
        <w:tc>
          <w:tcPr>
            <w:tcW w:w="1276" w:type="dxa"/>
            <w:vAlign w:val="center"/>
          </w:tcPr>
          <w:p w:rsidR="007A1786" w:rsidRPr="00083D44" w:rsidRDefault="007A1786" w:rsidP="007A1786">
            <w:pPr>
              <w:jc w:val="center"/>
              <w:rPr>
                <w:sz w:val="28"/>
                <w:szCs w:val="28"/>
                <w:lang w:val="uk-UA"/>
              </w:rPr>
            </w:pPr>
            <w:r w:rsidRPr="00083D44">
              <w:rPr>
                <w:sz w:val="28"/>
                <w:szCs w:val="28"/>
                <w:lang w:val="uk-UA"/>
              </w:rPr>
              <w:t>12,000</w:t>
            </w:r>
          </w:p>
        </w:tc>
        <w:tc>
          <w:tcPr>
            <w:tcW w:w="990" w:type="dxa"/>
            <w:vAlign w:val="center"/>
          </w:tcPr>
          <w:p w:rsidR="007A1786" w:rsidRPr="00083D44" w:rsidRDefault="007A1786" w:rsidP="007A1786">
            <w:pPr>
              <w:jc w:val="center"/>
              <w:rPr>
                <w:sz w:val="28"/>
                <w:szCs w:val="28"/>
                <w:lang w:val="uk-UA"/>
              </w:rPr>
            </w:pPr>
            <w:r w:rsidRPr="00083D44">
              <w:rPr>
                <w:sz w:val="28"/>
                <w:szCs w:val="28"/>
                <w:lang w:val="uk-UA"/>
              </w:rPr>
              <w:t>12,000</w:t>
            </w:r>
          </w:p>
        </w:tc>
      </w:tr>
      <w:tr w:rsidR="007A1786" w:rsidRPr="00083D44" w:rsidTr="007220FC">
        <w:trPr>
          <w:gridAfter w:val="1"/>
          <w:wAfter w:w="9" w:type="dxa"/>
          <w:jc w:val="center"/>
        </w:trPr>
        <w:tc>
          <w:tcPr>
            <w:tcW w:w="818" w:type="dxa"/>
            <w:vMerge/>
            <w:vAlign w:val="center"/>
          </w:tcPr>
          <w:p w:rsidR="007A1786" w:rsidRPr="00083D44" w:rsidRDefault="007A1786" w:rsidP="007A1786">
            <w:pPr>
              <w:jc w:val="center"/>
              <w:rPr>
                <w:sz w:val="28"/>
                <w:szCs w:val="28"/>
                <w:lang w:val="uk-UA"/>
              </w:rPr>
            </w:pPr>
          </w:p>
        </w:tc>
        <w:tc>
          <w:tcPr>
            <w:tcW w:w="4112" w:type="dxa"/>
          </w:tcPr>
          <w:p w:rsidR="007A1786" w:rsidRPr="00083D44" w:rsidRDefault="007A1786" w:rsidP="007A1786">
            <w:pPr>
              <w:jc w:val="both"/>
              <w:rPr>
                <w:sz w:val="28"/>
                <w:szCs w:val="28"/>
                <w:lang w:val="uk-UA"/>
              </w:rPr>
            </w:pPr>
            <w:r w:rsidRPr="00083D44">
              <w:rPr>
                <w:sz w:val="28"/>
                <w:szCs w:val="28"/>
                <w:lang w:val="uk-UA"/>
              </w:rPr>
              <w:t xml:space="preserve"> - інші</w:t>
            </w:r>
          </w:p>
        </w:tc>
        <w:tc>
          <w:tcPr>
            <w:tcW w:w="1222" w:type="dxa"/>
            <w:vAlign w:val="center"/>
          </w:tcPr>
          <w:p w:rsidR="007A1786" w:rsidRPr="00083D44" w:rsidRDefault="007A1786" w:rsidP="007A1786">
            <w:pPr>
              <w:jc w:val="center"/>
              <w:rPr>
                <w:sz w:val="28"/>
                <w:szCs w:val="28"/>
                <w:lang w:val="uk-UA"/>
              </w:rPr>
            </w:pPr>
            <w:r w:rsidRPr="00083D44">
              <w:rPr>
                <w:sz w:val="28"/>
                <w:szCs w:val="28"/>
                <w:lang w:val="uk-UA"/>
              </w:rPr>
              <w:t>2,300</w:t>
            </w:r>
          </w:p>
        </w:tc>
        <w:tc>
          <w:tcPr>
            <w:tcW w:w="992" w:type="dxa"/>
            <w:vAlign w:val="center"/>
          </w:tcPr>
          <w:p w:rsidR="007A1786" w:rsidRPr="00083D44" w:rsidRDefault="007A1786" w:rsidP="007A1786">
            <w:pPr>
              <w:jc w:val="center"/>
              <w:rPr>
                <w:sz w:val="28"/>
                <w:szCs w:val="28"/>
                <w:lang w:val="uk-UA"/>
              </w:rPr>
            </w:pPr>
            <w:r w:rsidRPr="00083D44">
              <w:rPr>
                <w:sz w:val="28"/>
                <w:szCs w:val="28"/>
                <w:lang w:val="uk-UA"/>
              </w:rPr>
              <w:t>2,300</w:t>
            </w:r>
          </w:p>
        </w:tc>
        <w:tc>
          <w:tcPr>
            <w:tcW w:w="1276" w:type="dxa"/>
            <w:vAlign w:val="center"/>
          </w:tcPr>
          <w:p w:rsidR="007A1786" w:rsidRPr="00083D44" w:rsidRDefault="007A1786" w:rsidP="007A1786">
            <w:pPr>
              <w:jc w:val="center"/>
              <w:rPr>
                <w:sz w:val="28"/>
                <w:szCs w:val="28"/>
                <w:lang w:val="uk-UA"/>
              </w:rPr>
            </w:pPr>
            <w:r w:rsidRPr="00083D44">
              <w:rPr>
                <w:sz w:val="28"/>
                <w:szCs w:val="28"/>
                <w:lang w:val="uk-UA"/>
              </w:rPr>
              <w:t>2,300</w:t>
            </w:r>
          </w:p>
        </w:tc>
        <w:tc>
          <w:tcPr>
            <w:tcW w:w="990" w:type="dxa"/>
            <w:vAlign w:val="center"/>
          </w:tcPr>
          <w:p w:rsidR="007A1786" w:rsidRPr="00083D44" w:rsidRDefault="007A1786" w:rsidP="007A1786">
            <w:pPr>
              <w:jc w:val="center"/>
              <w:rPr>
                <w:sz w:val="28"/>
                <w:szCs w:val="28"/>
                <w:lang w:val="uk-UA"/>
              </w:rPr>
            </w:pPr>
            <w:r w:rsidRPr="00083D44">
              <w:rPr>
                <w:sz w:val="28"/>
                <w:szCs w:val="28"/>
                <w:lang w:val="uk-UA"/>
              </w:rPr>
              <w:t>2,300</w:t>
            </w:r>
          </w:p>
        </w:tc>
      </w:tr>
    </w:tbl>
    <w:p w:rsidR="007220FC" w:rsidRPr="00083D44" w:rsidRDefault="007220FC" w:rsidP="003A4ED2">
      <w:pPr>
        <w:ind w:left="75"/>
        <w:jc w:val="both"/>
        <w:rPr>
          <w:sz w:val="28"/>
          <w:szCs w:val="28"/>
          <w:lang w:val="uk-UA"/>
        </w:rPr>
      </w:pPr>
    </w:p>
    <w:p w:rsidR="002508C8" w:rsidRPr="00083D44" w:rsidRDefault="002508C8" w:rsidP="0090608F">
      <w:pPr>
        <w:ind w:left="75"/>
        <w:jc w:val="both"/>
        <w:rPr>
          <w:sz w:val="28"/>
          <w:szCs w:val="28"/>
          <w:lang w:val="uk-UA"/>
        </w:rPr>
      </w:pPr>
    </w:p>
    <w:p w:rsidR="007220FC" w:rsidRPr="00083D44" w:rsidRDefault="007220FC" w:rsidP="003A4ED2">
      <w:pPr>
        <w:ind w:left="75"/>
        <w:jc w:val="both"/>
        <w:rPr>
          <w:sz w:val="28"/>
          <w:szCs w:val="28"/>
          <w:lang w:val="uk-UA"/>
        </w:rPr>
      </w:pPr>
    </w:p>
    <w:p w:rsidR="00B26A6B" w:rsidRPr="00083D44" w:rsidRDefault="00B26A6B" w:rsidP="003A4ED2">
      <w:pPr>
        <w:ind w:left="75"/>
        <w:jc w:val="both"/>
        <w:rPr>
          <w:sz w:val="28"/>
          <w:szCs w:val="28"/>
          <w:lang w:val="uk-UA"/>
        </w:rPr>
      </w:pPr>
    </w:p>
    <w:p w:rsidR="00A23008" w:rsidRPr="00083D44" w:rsidRDefault="007220FC" w:rsidP="0090608F">
      <w:pPr>
        <w:jc w:val="both"/>
        <w:rPr>
          <w:sz w:val="28"/>
          <w:szCs w:val="28"/>
          <w:lang w:val="uk-UA"/>
        </w:rPr>
      </w:pPr>
      <w:r w:rsidRPr="00083D44">
        <w:rPr>
          <w:sz w:val="28"/>
          <w:szCs w:val="28"/>
          <w:lang w:val="uk-UA"/>
        </w:rPr>
        <w:t>Міський голова                                                                                      Б. А. Філатов</w:t>
      </w:r>
    </w:p>
    <w:sectPr w:rsidR="00A23008" w:rsidRPr="00083D44" w:rsidSect="00A90FBA">
      <w:pgSz w:w="11906" w:h="16838"/>
      <w:pgMar w:top="1276" w:right="70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4CA" w:rsidRDefault="004254CA" w:rsidP="00190F72">
      <w:r>
        <w:separator/>
      </w:r>
    </w:p>
  </w:endnote>
  <w:endnote w:type="continuationSeparator" w:id="0">
    <w:p w:rsidR="004254CA" w:rsidRDefault="004254CA" w:rsidP="0019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thograph">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4CA" w:rsidRDefault="004254CA" w:rsidP="00190F72">
      <w:r>
        <w:separator/>
      </w:r>
    </w:p>
  </w:footnote>
  <w:footnote w:type="continuationSeparator" w:id="0">
    <w:p w:rsidR="004254CA" w:rsidRDefault="004254CA" w:rsidP="0019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68E"/>
    <w:multiLevelType w:val="hybridMultilevel"/>
    <w:tmpl w:val="D60AF91C"/>
    <w:lvl w:ilvl="0" w:tplc="80B2BA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1E01895"/>
    <w:multiLevelType w:val="hybridMultilevel"/>
    <w:tmpl w:val="83AA8F4A"/>
    <w:lvl w:ilvl="0" w:tplc="E4006F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17072923"/>
    <w:multiLevelType w:val="hybridMultilevel"/>
    <w:tmpl w:val="E33E7C86"/>
    <w:lvl w:ilvl="0" w:tplc="D5B631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54B6427"/>
    <w:multiLevelType w:val="multilevel"/>
    <w:tmpl w:val="D1C885A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2E6497"/>
    <w:multiLevelType w:val="multilevel"/>
    <w:tmpl w:val="D9F65C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29E43BAB"/>
    <w:multiLevelType w:val="hybridMultilevel"/>
    <w:tmpl w:val="DE201E3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160E25"/>
    <w:multiLevelType w:val="multilevel"/>
    <w:tmpl w:val="D9F65C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D923F01"/>
    <w:multiLevelType w:val="hybridMultilevel"/>
    <w:tmpl w:val="4CF48FF6"/>
    <w:lvl w:ilvl="0" w:tplc="E230C7B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8" w15:restartNumberingAfterBreak="0">
    <w:nsid w:val="51F14607"/>
    <w:multiLevelType w:val="hybridMultilevel"/>
    <w:tmpl w:val="C1AECC76"/>
    <w:lvl w:ilvl="0" w:tplc="F6105B1C">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66AC28AB"/>
    <w:multiLevelType w:val="multilevel"/>
    <w:tmpl w:val="315AA70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6A7902EE"/>
    <w:multiLevelType w:val="hybridMultilevel"/>
    <w:tmpl w:val="1F1E3102"/>
    <w:lvl w:ilvl="0" w:tplc="F68E3AF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EBA1353"/>
    <w:multiLevelType w:val="hybridMultilevel"/>
    <w:tmpl w:val="B95201B0"/>
    <w:lvl w:ilvl="0" w:tplc="6B32CD1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15:restartNumberingAfterBreak="0">
    <w:nsid w:val="728C2BBE"/>
    <w:multiLevelType w:val="multilevel"/>
    <w:tmpl w:val="D9F65C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8"/>
  </w:num>
  <w:num w:numId="2">
    <w:abstractNumId w:val="9"/>
  </w:num>
  <w:num w:numId="3">
    <w:abstractNumId w:val="4"/>
  </w:num>
  <w:num w:numId="4">
    <w:abstractNumId w:val="1"/>
  </w:num>
  <w:num w:numId="5">
    <w:abstractNumId w:val="2"/>
  </w:num>
  <w:num w:numId="6">
    <w:abstractNumId w:val="0"/>
  </w:num>
  <w:num w:numId="7">
    <w:abstractNumId w:val="11"/>
  </w:num>
  <w:num w:numId="8">
    <w:abstractNumId w:val="3"/>
  </w:num>
  <w:num w:numId="9">
    <w:abstractNumId w:val="12"/>
  </w:num>
  <w:num w:numId="10">
    <w:abstractNumId w:val="6"/>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E6"/>
    <w:rsid w:val="0000523C"/>
    <w:rsid w:val="00024BF0"/>
    <w:rsid w:val="00034B91"/>
    <w:rsid w:val="000350EA"/>
    <w:rsid w:val="00047999"/>
    <w:rsid w:val="000519B0"/>
    <w:rsid w:val="00055078"/>
    <w:rsid w:val="00055C02"/>
    <w:rsid w:val="000657CC"/>
    <w:rsid w:val="00073089"/>
    <w:rsid w:val="00083D44"/>
    <w:rsid w:val="00096023"/>
    <w:rsid w:val="000A4C76"/>
    <w:rsid w:val="000B470B"/>
    <w:rsid w:val="000B76CC"/>
    <w:rsid w:val="000C22FF"/>
    <w:rsid w:val="000C2552"/>
    <w:rsid w:val="000D321F"/>
    <w:rsid w:val="000E5E44"/>
    <w:rsid w:val="000E6C62"/>
    <w:rsid w:val="000F1ED5"/>
    <w:rsid w:val="000F4D2B"/>
    <w:rsid w:val="0010531F"/>
    <w:rsid w:val="00111303"/>
    <w:rsid w:val="00112FB0"/>
    <w:rsid w:val="00121E31"/>
    <w:rsid w:val="00130861"/>
    <w:rsid w:val="00136290"/>
    <w:rsid w:val="00136317"/>
    <w:rsid w:val="00162A73"/>
    <w:rsid w:val="00162F86"/>
    <w:rsid w:val="00166636"/>
    <w:rsid w:val="001720EA"/>
    <w:rsid w:val="001801B3"/>
    <w:rsid w:val="001815F3"/>
    <w:rsid w:val="001873B2"/>
    <w:rsid w:val="00190F72"/>
    <w:rsid w:val="00192B9E"/>
    <w:rsid w:val="001D0DC5"/>
    <w:rsid w:val="001D4E34"/>
    <w:rsid w:val="001E075A"/>
    <w:rsid w:val="001F447E"/>
    <w:rsid w:val="00211160"/>
    <w:rsid w:val="00217E49"/>
    <w:rsid w:val="00224983"/>
    <w:rsid w:val="002362C7"/>
    <w:rsid w:val="00237306"/>
    <w:rsid w:val="00237C2A"/>
    <w:rsid w:val="00240DCB"/>
    <w:rsid w:val="002508C8"/>
    <w:rsid w:val="00251C50"/>
    <w:rsid w:val="002576EF"/>
    <w:rsid w:val="00270A34"/>
    <w:rsid w:val="002726A4"/>
    <w:rsid w:val="00297644"/>
    <w:rsid w:val="002A27A3"/>
    <w:rsid w:val="002D1080"/>
    <w:rsid w:val="002D1232"/>
    <w:rsid w:val="002D32D9"/>
    <w:rsid w:val="00300C95"/>
    <w:rsid w:val="00303AD3"/>
    <w:rsid w:val="003179B2"/>
    <w:rsid w:val="003446DF"/>
    <w:rsid w:val="00344A1C"/>
    <w:rsid w:val="00350369"/>
    <w:rsid w:val="00355C35"/>
    <w:rsid w:val="003672D7"/>
    <w:rsid w:val="00370DF7"/>
    <w:rsid w:val="00371353"/>
    <w:rsid w:val="003736CA"/>
    <w:rsid w:val="00390624"/>
    <w:rsid w:val="003975F4"/>
    <w:rsid w:val="003A2D53"/>
    <w:rsid w:val="003A4ED2"/>
    <w:rsid w:val="003A7A90"/>
    <w:rsid w:val="003B2F6A"/>
    <w:rsid w:val="003B7D4D"/>
    <w:rsid w:val="003C1072"/>
    <w:rsid w:val="003D6AE4"/>
    <w:rsid w:val="003E3426"/>
    <w:rsid w:val="003E367E"/>
    <w:rsid w:val="003F4C2D"/>
    <w:rsid w:val="00420953"/>
    <w:rsid w:val="004254CA"/>
    <w:rsid w:val="00426938"/>
    <w:rsid w:val="00432623"/>
    <w:rsid w:val="0044779A"/>
    <w:rsid w:val="00450C1A"/>
    <w:rsid w:val="00453D8C"/>
    <w:rsid w:val="004541AC"/>
    <w:rsid w:val="00454CE1"/>
    <w:rsid w:val="00483D4D"/>
    <w:rsid w:val="004849EC"/>
    <w:rsid w:val="00491A51"/>
    <w:rsid w:val="00494645"/>
    <w:rsid w:val="004966FE"/>
    <w:rsid w:val="00496F8C"/>
    <w:rsid w:val="004A0895"/>
    <w:rsid w:val="004A2644"/>
    <w:rsid w:val="004B51CF"/>
    <w:rsid w:val="004B6EA4"/>
    <w:rsid w:val="004B7ECD"/>
    <w:rsid w:val="004C0B3A"/>
    <w:rsid w:val="004D34AF"/>
    <w:rsid w:val="004F4318"/>
    <w:rsid w:val="00510CFF"/>
    <w:rsid w:val="00510E3C"/>
    <w:rsid w:val="00520D4F"/>
    <w:rsid w:val="00530523"/>
    <w:rsid w:val="005306AD"/>
    <w:rsid w:val="00536559"/>
    <w:rsid w:val="00543C71"/>
    <w:rsid w:val="005479F3"/>
    <w:rsid w:val="00556E4D"/>
    <w:rsid w:val="005769F3"/>
    <w:rsid w:val="005821BE"/>
    <w:rsid w:val="00594DBB"/>
    <w:rsid w:val="005C3428"/>
    <w:rsid w:val="005D24D4"/>
    <w:rsid w:val="005D3756"/>
    <w:rsid w:val="005E35A8"/>
    <w:rsid w:val="005F0945"/>
    <w:rsid w:val="00606AC1"/>
    <w:rsid w:val="00614D97"/>
    <w:rsid w:val="00616C77"/>
    <w:rsid w:val="00633C22"/>
    <w:rsid w:val="00637B0A"/>
    <w:rsid w:val="00637E9E"/>
    <w:rsid w:val="00641CDE"/>
    <w:rsid w:val="006471E6"/>
    <w:rsid w:val="0065376D"/>
    <w:rsid w:val="00654380"/>
    <w:rsid w:val="00672D1D"/>
    <w:rsid w:val="00686BB4"/>
    <w:rsid w:val="00694E9B"/>
    <w:rsid w:val="0069611C"/>
    <w:rsid w:val="006B678A"/>
    <w:rsid w:val="006C10F6"/>
    <w:rsid w:val="006D0C7F"/>
    <w:rsid w:val="006D46CF"/>
    <w:rsid w:val="006F5108"/>
    <w:rsid w:val="006F5F82"/>
    <w:rsid w:val="00712FA9"/>
    <w:rsid w:val="00713397"/>
    <w:rsid w:val="0071502F"/>
    <w:rsid w:val="00715548"/>
    <w:rsid w:val="007220FC"/>
    <w:rsid w:val="00724E22"/>
    <w:rsid w:val="007328FD"/>
    <w:rsid w:val="007426D1"/>
    <w:rsid w:val="00746B05"/>
    <w:rsid w:val="007571A8"/>
    <w:rsid w:val="00757785"/>
    <w:rsid w:val="00761982"/>
    <w:rsid w:val="00765C51"/>
    <w:rsid w:val="007706AB"/>
    <w:rsid w:val="00770DCA"/>
    <w:rsid w:val="00777BDA"/>
    <w:rsid w:val="0078704F"/>
    <w:rsid w:val="007912FF"/>
    <w:rsid w:val="007975CB"/>
    <w:rsid w:val="007A1786"/>
    <w:rsid w:val="007B5891"/>
    <w:rsid w:val="007C298D"/>
    <w:rsid w:val="007C37AE"/>
    <w:rsid w:val="007C52EA"/>
    <w:rsid w:val="007C63CC"/>
    <w:rsid w:val="007D2DE6"/>
    <w:rsid w:val="007D5283"/>
    <w:rsid w:val="007D715F"/>
    <w:rsid w:val="007E1B70"/>
    <w:rsid w:val="007E778F"/>
    <w:rsid w:val="007E7809"/>
    <w:rsid w:val="007E7894"/>
    <w:rsid w:val="007F303E"/>
    <w:rsid w:val="007F7341"/>
    <w:rsid w:val="008110AB"/>
    <w:rsid w:val="00813827"/>
    <w:rsid w:val="00823909"/>
    <w:rsid w:val="00826794"/>
    <w:rsid w:val="00827B4F"/>
    <w:rsid w:val="00832249"/>
    <w:rsid w:val="00833802"/>
    <w:rsid w:val="0083556C"/>
    <w:rsid w:val="008424DE"/>
    <w:rsid w:val="008516F3"/>
    <w:rsid w:val="00852D5F"/>
    <w:rsid w:val="008543FC"/>
    <w:rsid w:val="00854E30"/>
    <w:rsid w:val="00860170"/>
    <w:rsid w:val="0086617F"/>
    <w:rsid w:val="008832B1"/>
    <w:rsid w:val="008902BE"/>
    <w:rsid w:val="008C2822"/>
    <w:rsid w:val="008D0862"/>
    <w:rsid w:val="008D3975"/>
    <w:rsid w:val="008D399F"/>
    <w:rsid w:val="008D4D6A"/>
    <w:rsid w:val="008E7B92"/>
    <w:rsid w:val="008F4AA1"/>
    <w:rsid w:val="008F7634"/>
    <w:rsid w:val="0090608F"/>
    <w:rsid w:val="00906C02"/>
    <w:rsid w:val="0092332A"/>
    <w:rsid w:val="009254BC"/>
    <w:rsid w:val="00941D5C"/>
    <w:rsid w:val="009526A1"/>
    <w:rsid w:val="009702EC"/>
    <w:rsid w:val="009722B9"/>
    <w:rsid w:val="00975F1B"/>
    <w:rsid w:val="00985431"/>
    <w:rsid w:val="00985EBD"/>
    <w:rsid w:val="00992234"/>
    <w:rsid w:val="009E7E46"/>
    <w:rsid w:val="009F02E6"/>
    <w:rsid w:val="009F3127"/>
    <w:rsid w:val="009F3812"/>
    <w:rsid w:val="00A1471D"/>
    <w:rsid w:val="00A23008"/>
    <w:rsid w:val="00A26A6F"/>
    <w:rsid w:val="00A3764B"/>
    <w:rsid w:val="00A41573"/>
    <w:rsid w:val="00A41FAA"/>
    <w:rsid w:val="00A4584F"/>
    <w:rsid w:val="00A521F0"/>
    <w:rsid w:val="00A52C54"/>
    <w:rsid w:val="00A605F9"/>
    <w:rsid w:val="00A7343B"/>
    <w:rsid w:val="00A90FBA"/>
    <w:rsid w:val="00AA4F0C"/>
    <w:rsid w:val="00AB051C"/>
    <w:rsid w:val="00AB1B43"/>
    <w:rsid w:val="00AB4F87"/>
    <w:rsid w:val="00AC1432"/>
    <w:rsid w:val="00AC1C1F"/>
    <w:rsid w:val="00AD2697"/>
    <w:rsid w:val="00AD2F01"/>
    <w:rsid w:val="00AD3D76"/>
    <w:rsid w:val="00AD6CF5"/>
    <w:rsid w:val="00AE1F82"/>
    <w:rsid w:val="00AE7282"/>
    <w:rsid w:val="00AF01A6"/>
    <w:rsid w:val="00AF4357"/>
    <w:rsid w:val="00AF721E"/>
    <w:rsid w:val="00B15A71"/>
    <w:rsid w:val="00B22350"/>
    <w:rsid w:val="00B2342E"/>
    <w:rsid w:val="00B24DAA"/>
    <w:rsid w:val="00B26A6B"/>
    <w:rsid w:val="00B37E40"/>
    <w:rsid w:val="00B4065D"/>
    <w:rsid w:val="00B46845"/>
    <w:rsid w:val="00B54B44"/>
    <w:rsid w:val="00B605CE"/>
    <w:rsid w:val="00B65F18"/>
    <w:rsid w:val="00B66F52"/>
    <w:rsid w:val="00B67320"/>
    <w:rsid w:val="00B73527"/>
    <w:rsid w:val="00B80E7A"/>
    <w:rsid w:val="00B83DFB"/>
    <w:rsid w:val="00B94B48"/>
    <w:rsid w:val="00B97A16"/>
    <w:rsid w:val="00B97DC1"/>
    <w:rsid w:val="00BA4FFC"/>
    <w:rsid w:val="00BB51A6"/>
    <w:rsid w:val="00BC7F31"/>
    <w:rsid w:val="00BD5E16"/>
    <w:rsid w:val="00BE2118"/>
    <w:rsid w:val="00BE5FF4"/>
    <w:rsid w:val="00BF213C"/>
    <w:rsid w:val="00BF4BAD"/>
    <w:rsid w:val="00BF5498"/>
    <w:rsid w:val="00BF5A6F"/>
    <w:rsid w:val="00C1455A"/>
    <w:rsid w:val="00C36C77"/>
    <w:rsid w:val="00C42F58"/>
    <w:rsid w:val="00C75099"/>
    <w:rsid w:val="00C84452"/>
    <w:rsid w:val="00C86638"/>
    <w:rsid w:val="00C86CAB"/>
    <w:rsid w:val="00C90619"/>
    <w:rsid w:val="00C91AAC"/>
    <w:rsid w:val="00C92A7C"/>
    <w:rsid w:val="00CA0D14"/>
    <w:rsid w:val="00CA2D40"/>
    <w:rsid w:val="00CA3AC1"/>
    <w:rsid w:val="00CA6A27"/>
    <w:rsid w:val="00CB7963"/>
    <w:rsid w:val="00CD244E"/>
    <w:rsid w:val="00CE5FB1"/>
    <w:rsid w:val="00CF2E02"/>
    <w:rsid w:val="00CF733F"/>
    <w:rsid w:val="00D247D0"/>
    <w:rsid w:val="00D25580"/>
    <w:rsid w:val="00D3020E"/>
    <w:rsid w:val="00D326FE"/>
    <w:rsid w:val="00D412C4"/>
    <w:rsid w:val="00D55F74"/>
    <w:rsid w:val="00D57C40"/>
    <w:rsid w:val="00D65D7C"/>
    <w:rsid w:val="00D7534F"/>
    <w:rsid w:val="00D77975"/>
    <w:rsid w:val="00D84AFF"/>
    <w:rsid w:val="00D91C23"/>
    <w:rsid w:val="00D9720F"/>
    <w:rsid w:val="00DD7962"/>
    <w:rsid w:val="00DD7BBB"/>
    <w:rsid w:val="00DE1D84"/>
    <w:rsid w:val="00DE2BA0"/>
    <w:rsid w:val="00DF78C0"/>
    <w:rsid w:val="00E00F1B"/>
    <w:rsid w:val="00E269B3"/>
    <w:rsid w:val="00E330F4"/>
    <w:rsid w:val="00E53627"/>
    <w:rsid w:val="00E6537B"/>
    <w:rsid w:val="00E702DF"/>
    <w:rsid w:val="00E9197C"/>
    <w:rsid w:val="00E96C96"/>
    <w:rsid w:val="00EA2F16"/>
    <w:rsid w:val="00EA476C"/>
    <w:rsid w:val="00EA5E88"/>
    <w:rsid w:val="00EB251D"/>
    <w:rsid w:val="00EC00E2"/>
    <w:rsid w:val="00EC1C5C"/>
    <w:rsid w:val="00ED38B0"/>
    <w:rsid w:val="00ED6F90"/>
    <w:rsid w:val="00ED7D62"/>
    <w:rsid w:val="00EE1EC6"/>
    <w:rsid w:val="00EE536B"/>
    <w:rsid w:val="00EE7FC5"/>
    <w:rsid w:val="00EF0649"/>
    <w:rsid w:val="00F036AE"/>
    <w:rsid w:val="00F13F79"/>
    <w:rsid w:val="00F1407B"/>
    <w:rsid w:val="00F14D0B"/>
    <w:rsid w:val="00F219BD"/>
    <w:rsid w:val="00F228F9"/>
    <w:rsid w:val="00F25093"/>
    <w:rsid w:val="00F40F5B"/>
    <w:rsid w:val="00F423AC"/>
    <w:rsid w:val="00F456CA"/>
    <w:rsid w:val="00F45F26"/>
    <w:rsid w:val="00F56010"/>
    <w:rsid w:val="00F90386"/>
    <w:rsid w:val="00F90A6A"/>
    <w:rsid w:val="00F940E6"/>
    <w:rsid w:val="00FB3052"/>
    <w:rsid w:val="00FB650B"/>
    <w:rsid w:val="00FC06BE"/>
    <w:rsid w:val="00FC1736"/>
    <w:rsid w:val="00FF221F"/>
    <w:rsid w:val="00FF338E"/>
    <w:rsid w:val="00FF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D499995-CFC1-4554-B472-293EB90A8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E6"/>
    <w:rPr>
      <w:sz w:val="24"/>
      <w:szCs w:val="24"/>
    </w:rPr>
  </w:style>
  <w:style w:type="paragraph" w:styleId="2">
    <w:name w:val="heading 2"/>
    <w:basedOn w:val="a"/>
    <w:next w:val="a"/>
    <w:link w:val="20"/>
    <w:qFormat/>
    <w:rsid w:val="00712FA9"/>
    <w:pPr>
      <w:keepNext/>
      <w:jc w:val="center"/>
      <w:outlineLvl w:val="1"/>
    </w:pPr>
    <w:rPr>
      <w:rFonts w:ascii="Lithograph" w:eastAsia="Lithograph" w:hAnsi="Lithograph"/>
      <w:b/>
      <w:sz w:val="28"/>
      <w:szCs w:val="20"/>
      <w:lang w:val="uk-UA"/>
    </w:rPr>
  </w:style>
  <w:style w:type="character" w:default="1" w:styleId="a0">
    <w:name w:val="Default Paragraph Font"/>
    <w:aliases w:val=" Знак Знак2"/>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9F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rsid w:val="009F02E6"/>
    <w:pPr>
      <w:widowControl w:val="0"/>
      <w:autoSpaceDE w:val="0"/>
      <w:autoSpaceDN w:val="0"/>
      <w:adjustRightInd w:val="0"/>
      <w:spacing w:line="326" w:lineRule="exact"/>
      <w:ind w:firstLine="715"/>
      <w:jc w:val="both"/>
    </w:pPr>
  </w:style>
  <w:style w:type="paragraph" w:customStyle="1" w:styleId="a1">
    <w:basedOn w:val="a"/>
    <w:link w:val="a0"/>
    <w:rsid w:val="009F02E6"/>
    <w:rPr>
      <w:rFonts w:ascii="Verdana" w:hAnsi="Verdana" w:cs="Verdana"/>
      <w:sz w:val="20"/>
      <w:szCs w:val="20"/>
      <w:lang w:val="en-US" w:eastAsia="en-US"/>
    </w:rPr>
  </w:style>
  <w:style w:type="paragraph" w:customStyle="1" w:styleId="a5">
    <w:name w:val="Стиль Знак"/>
    <w:basedOn w:val="a"/>
    <w:rsid w:val="0092332A"/>
    <w:rPr>
      <w:rFonts w:ascii="Verdana" w:hAnsi="Verdana" w:cs="Verdana"/>
      <w:sz w:val="20"/>
      <w:szCs w:val="20"/>
      <w:lang w:val="en-US" w:eastAsia="en-US"/>
    </w:rPr>
  </w:style>
  <w:style w:type="paragraph" w:customStyle="1" w:styleId="StyleZakonu">
    <w:name w:val="StyleZakonu"/>
    <w:basedOn w:val="a"/>
    <w:link w:val="StyleZakonu0"/>
    <w:rsid w:val="00CF2E02"/>
    <w:pPr>
      <w:spacing w:after="60" w:line="220" w:lineRule="exact"/>
      <w:ind w:firstLine="284"/>
      <w:jc w:val="both"/>
    </w:pPr>
    <w:rPr>
      <w:sz w:val="20"/>
      <w:szCs w:val="20"/>
      <w:lang w:val="uk-UA"/>
    </w:rPr>
  </w:style>
  <w:style w:type="character" w:customStyle="1" w:styleId="StyleZakonu0">
    <w:name w:val="StyleZakonu Знак"/>
    <w:link w:val="StyleZakonu"/>
    <w:locked/>
    <w:rsid w:val="00CF2E02"/>
    <w:rPr>
      <w:lang w:val="uk-UA" w:eastAsia="ru-RU" w:bidi="ar-SA"/>
    </w:rPr>
  </w:style>
  <w:style w:type="paragraph" w:customStyle="1" w:styleId="rvps2">
    <w:name w:val="rvps2"/>
    <w:basedOn w:val="a"/>
    <w:rsid w:val="008902BE"/>
    <w:pPr>
      <w:spacing w:before="100" w:beforeAutospacing="1" w:after="100" w:afterAutospacing="1"/>
    </w:pPr>
  </w:style>
  <w:style w:type="paragraph" w:styleId="a6">
    <w:name w:val="Balloon Text"/>
    <w:basedOn w:val="a"/>
    <w:semiHidden/>
    <w:rsid w:val="00F45F26"/>
    <w:rPr>
      <w:rFonts w:ascii="Tahoma" w:hAnsi="Tahoma" w:cs="Tahoma"/>
      <w:sz w:val="16"/>
      <w:szCs w:val="16"/>
    </w:rPr>
  </w:style>
  <w:style w:type="character" w:customStyle="1" w:styleId="rvts0">
    <w:name w:val="rvts0"/>
    <w:basedOn w:val="a0"/>
    <w:rsid w:val="00E6537B"/>
  </w:style>
  <w:style w:type="character" w:customStyle="1" w:styleId="rvts9">
    <w:name w:val="rvts9"/>
    <w:basedOn w:val="a0"/>
    <w:rsid w:val="00E6537B"/>
  </w:style>
  <w:style w:type="character" w:customStyle="1" w:styleId="rvts44">
    <w:name w:val="rvts44"/>
    <w:basedOn w:val="a0"/>
    <w:rsid w:val="00E6537B"/>
  </w:style>
  <w:style w:type="paragraph" w:styleId="a7">
    <w:name w:val="List Paragraph"/>
    <w:basedOn w:val="a"/>
    <w:uiPriority w:val="34"/>
    <w:qFormat/>
    <w:rsid w:val="008C2822"/>
    <w:pPr>
      <w:ind w:left="708"/>
    </w:pPr>
  </w:style>
  <w:style w:type="character" w:customStyle="1" w:styleId="20">
    <w:name w:val="Заголовок 2 Знак"/>
    <w:link w:val="2"/>
    <w:rsid w:val="00712FA9"/>
    <w:rPr>
      <w:rFonts w:ascii="Lithograph" w:eastAsia="Lithograph" w:hAnsi="Lithograph"/>
      <w:b/>
      <w:sz w:val="28"/>
      <w:lang w:eastAsia="ru-RU"/>
    </w:rPr>
  </w:style>
  <w:style w:type="paragraph" w:styleId="a8">
    <w:name w:val="No Spacing"/>
    <w:uiPriority w:val="1"/>
    <w:qFormat/>
    <w:rsid w:val="007220FC"/>
    <w:rPr>
      <w:sz w:val="28"/>
      <w:szCs w:val="24"/>
      <w:lang w:val="uk-UA"/>
    </w:rPr>
  </w:style>
  <w:style w:type="paragraph" w:styleId="a9">
    <w:name w:val="Normal (Web)"/>
    <w:basedOn w:val="a"/>
    <w:rsid w:val="003F4C2D"/>
    <w:pPr>
      <w:spacing w:before="100" w:beforeAutospacing="1" w:after="100" w:afterAutospacing="1"/>
    </w:pPr>
  </w:style>
  <w:style w:type="paragraph" w:styleId="aa">
    <w:name w:val="header"/>
    <w:basedOn w:val="a"/>
    <w:link w:val="ab"/>
    <w:uiPriority w:val="99"/>
    <w:rsid w:val="00190F72"/>
    <w:pPr>
      <w:tabs>
        <w:tab w:val="center" w:pos="4819"/>
        <w:tab w:val="right" w:pos="9639"/>
      </w:tabs>
    </w:pPr>
  </w:style>
  <w:style w:type="character" w:customStyle="1" w:styleId="ab">
    <w:name w:val="Верхний колонтитул Знак"/>
    <w:link w:val="aa"/>
    <w:uiPriority w:val="99"/>
    <w:rsid w:val="00190F72"/>
    <w:rPr>
      <w:sz w:val="24"/>
      <w:szCs w:val="24"/>
      <w:lang w:val="ru-RU" w:eastAsia="ru-RU"/>
    </w:rPr>
  </w:style>
  <w:style w:type="paragraph" w:styleId="ac">
    <w:name w:val="footer"/>
    <w:basedOn w:val="a"/>
    <w:link w:val="ad"/>
    <w:rsid w:val="00190F72"/>
    <w:pPr>
      <w:tabs>
        <w:tab w:val="center" w:pos="4819"/>
        <w:tab w:val="right" w:pos="9639"/>
      </w:tabs>
    </w:pPr>
  </w:style>
  <w:style w:type="character" w:customStyle="1" w:styleId="ad">
    <w:name w:val="Нижний колонтитул Знак"/>
    <w:link w:val="ac"/>
    <w:rsid w:val="00190F7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dsoft</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trofimova</dc:creator>
  <cp:keywords/>
  <dc:description/>
  <cp:lastModifiedBy>Olga</cp:lastModifiedBy>
  <cp:revision>2</cp:revision>
  <cp:lastPrinted>2020-03-19T14:54:00Z</cp:lastPrinted>
  <dcterms:created xsi:type="dcterms:W3CDTF">2020-03-26T13:44:00Z</dcterms:created>
  <dcterms:modified xsi:type="dcterms:W3CDTF">2020-03-26T13:44:00Z</dcterms:modified>
</cp:coreProperties>
</file>