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6B" w:rsidRPr="004E51DD" w:rsidRDefault="00CD1F6B" w:rsidP="004E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Розмір оплати праці (посадового окладу, винагороди) директора Комунального підприємства 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 xml:space="preserve">«Оздоровлення та відпочинок» Дніпровської міської ради </w:t>
      </w:r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розраховується на підставі Рішення міської ради від 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E51DD">
        <w:rPr>
          <w:rFonts w:ascii="Times New Roman" w:hAnsi="Times New Roman" w:cs="Times New Roman"/>
          <w:sz w:val="28"/>
          <w:szCs w:val="28"/>
          <w:lang w:val="uk-UA"/>
        </w:rPr>
        <w:t>15.11.2017 р. №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1DD">
        <w:rPr>
          <w:rFonts w:ascii="Times New Roman" w:hAnsi="Times New Roman" w:cs="Times New Roman"/>
          <w:sz w:val="28"/>
          <w:szCs w:val="28"/>
          <w:lang w:val="uk-UA"/>
        </w:rPr>
        <w:t>66/26 «Про затвердження Положення про оплату праці керівників підприємств, що перебувають у комунальній власності терит</w:t>
      </w:r>
      <w:bookmarkStart w:id="0" w:name="_GoBack"/>
      <w:bookmarkEnd w:id="0"/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оріальної громади міста Дніпра». </w:t>
      </w:r>
    </w:p>
    <w:sectPr w:rsidR="00CD1F6B" w:rsidRPr="004E51DD" w:rsidSect="0099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1F6B"/>
    <w:rsid w:val="004E51DD"/>
    <w:rsid w:val="009975D4"/>
    <w:rsid w:val="00CC17EB"/>
    <w:rsid w:val="00CD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Пользователь Windows</cp:lastModifiedBy>
  <cp:revision>3</cp:revision>
  <dcterms:created xsi:type="dcterms:W3CDTF">2020-02-20T15:08:00Z</dcterms:created>
  <dcterms:modified xsi:type="dcterms:W3CDTF">2020-04-16T12:10:00Z</dcterms:modified>
</cp:coreProperties>
</file>