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D8D9" w14:textId="33FCC8DD" w:rsidR="00D924F5" w:rsidRPr="00D62AFB" w:rsidRDefault="00D62AFB" w:rsidP="00D62AFB">
      <w:pPr>
        <w:spacing w:after="0"/>
        <w:jc w:val="center"/>
        <w:rPr>
          <w:rFonts w:ascii="Times New Roman" w:eastAsia="Times New Roman" w:hAnsi="Times New Roman"/>
          <w:b/>
          <w:sz w:val="24"/>
          <w:szCs w:val="24"/>
          <w:lang w:val="ru"/>
        </w:rPr>
      </w:pPr>
      <w:bookmarkStart w:id="0" w:name="_heading=h.gcchv157wfb8" w:colFirst="0" w:colLast="0"/>
      <w:bookmarkEnd w:id="0"/>
      <w:r w:rsidRPr="00D62AFB">
        <w:rPr>
          <w:rFonts w:ascii="Times New Roman" w:eastAsia="Times New Roman" w:hAnsi="Times New Roman"/>
          <w:b/>
          <w:sz w:val="24"/>
          <w:szCs w:val="24"/>
          <w:lang w:val="ru"/>
        </w:rPr>
        <w:t>ІНСПЕКЦІЯ З ПИТАНЬ КОНТРОЛЮ ЗА ПАРКУВАННЯМ ДНІПРОВСЬКОЇ МІСЬКОЇ РАДИ</w:t>
      </w:r>
    </w:p>
    <w:p w14:paraId="03B28681" w14:textId="72DEA986" w:rsidR="00D62AFB" w:rsidRPr="00D62AFB" w:rsidRDefault="00D62AFB" w:rsidP="00D62AFB">
      <w:pPr>
        <w:spacing w:after="0"/>
        <w:jc w:val="center"/>
        <w:rPr>
          <w:rFonts w:ascii="Times New Roman" w:hAnsi="Times New Roman"/>
          <w:sz w:val="24"/>
          <w:szCs w:val="24"/>
        </w:rPr>
      </w:pPr>
    </w:p>
    <w:p w14:paraId="631A6F64" w14:textId="51D8F8CC" w:rsidR="00D62AFB" w:rsidRDefault="00D62AFB" w:rsidP="00D62AFB">
      <w:pPr>
        <w:spacing w:after="0"/>
        <w:jc w:val="center"/>
        <w:rPr>
          <w:rFonts w:ascii="Times New Roman" w:hAnsi="Times New Roman"/>
          <w:sz w:val="24"/>
          <w:szCs w:val="24"/>
          <w:lang w:val="uk-UA"/>
        </w:rPr>
      </w:pPr>
      <w:r w:rsidRPr="00D62AFB">
        <w:rPr>
          <w:rFonts w:ascii="Times New Roman" w:hAnsi="Times New Roman"/>
          <w:sz w:val="24"/>
          <w:szCs w:val="24"/>
          <w:lang w:val="uk-UA"/>
        </w:rPr>
        <w:t>ОБГ</w:t>
      </w:r>
      <w:r>
        <w:rPr>
          <w:rFonts w:ascii="Times New Roman" w:hAnsi="Times New Roman"/>
          <w:sz w:val="24"/>
          <w:szCs w:val="24"/>
          <w:lang w:val="uk-UA"/>
        </w:rPr>
        <w:t>РУНТУВАННЯ</w:t>
      </w:r>
    </w:p>
    <w:p w14:paraId="158C0F6E" w14:textId="77777777" w:rsidR="00D62AFB" w:rsidRDefault="00D62AFB" w:rsidP="00D62AFB">
      <w:pPr>
        <w:spacing w:after="0"/>
        <w:jc w:val="center"/>
        <w:rPr>
          <w:rFonts w:ascii="Times New Roman" w:hAnsi="Times New Roman"/>
          <w:sz w:val="24"/>
          <w:szCs w:val="24"/>
          <w:lang w:val="uk-UA"/>
        </w:rPr>
      </w:pPr>
      <w:r>
        <w:rPr>
          <w:rFonts w:ascii="Times New Roman" w:hAnsi="Times New Roman"/>
          <w:sz w:val="24"/>
          <w:szCs w:val="24"/>
          <w:lang w:val="uk-UA"/>
        </w:rPr>
        <w:t>технічних та якісних характеристик, розміру бюджетного призначення, очікуваної вартості предмета закупівлі:</w:t>
      </w:r>
    </w:p>
    <w:p w14:paraId="7E7D95C2" w14:textId="77777777" w:rsidR="000063EA" w:rsidRPr="000063EA" w:rsidRDefault="00805E6F" w:rsidP="000063EA">
      <w:pPr>
        <w:pStyle w:val="a3"/>
        <w:spacing w:after="0"/>
        <w:jc w:val="both"/>
        <w:rPr>
          <w:rFonts w:ascii="Times New Roman" w:hAnsi="Times New Roman"/>
          <w:sz w:val="24"/>
          <w:szCs w:val="24"/>
          <w:lang w:val="uk-UA"/>
        </w:rPr>
      </w:pPr>
      <w:r w:rsidRPr="00805E6F">
        <w:rPr>
          <w:rFonts w:ascii="Times New Roman" w:eastAsia="SimSun" w:hAnsi="Times New Roman" w:cs="SimSun"/>
          <w:b/>
          <w:bCs/>
          <w:i/>
          <w:sz w:val="24"/>
          <w:szCs w:val="24"/>
          <w:lang w:val="uk-UA" w:eastAsia="uk-UA"/>
        </w:rPr>
        <w:t xml:space="preserve">Послуга правової (правничої) допомоги Клієнтові та здійснення представництва інтересів Клієнта у Верховному суді, Дніпровському окружному адміністративному суді та Третьому апеляційному адміністративному суді </w:t>
      </w:r>
    </w:p>
    <w:p w14:paraId="1B9E96C0" w14:textId="44AB663A" w:rsidR="009A6ACC" w:rsidRDefault="009A6ACC" w:rsidP="007A6E35">
      <w:pPr>
        <w:pStyle w:val="a3"/>
        <w:numPr>
          <w:ilvl w:val="0"/>
          <w:numId w:val="1"/>
        </w:numPr>
        <w:spacing w:after="0"/>
        <w:jc w:val="both"/>
        <w:rPr>
          <w:rFonts w:ascii="Times New Roman" w:hAnsi="Times New Roman"/>
          <w:sz w:val="24"/>
          <w:szCs w:val="24"/>
          <w:lang w:val="uk-UA"/>
        </w:rPr>
      </w:pPr>
      <w:r w:rsidRPr="00910EF2">
        <w:rPr>
          <w:rFonts w:ascii="Times New Roman" w:hAnsi="Times New Roman"/>
          <w:b/>
          <w:sz w:val="24"/>
          <w:szCs w:val="24"/>
          <w:lang w:val="uk-UA"/>
        </w:rPr>
        <w:t>Найменування замовника</w:t>
      </w:r>
      <w:r>
        <w:rPr>
          <w:rFonts w:ascii="Times New Roman" w:hAnsi="Times New Roman"/>
          <w:sz w:val="24"/>
          <w:szCs w:val="24"/>
          <w:lang w:val="uk-UA"/>
        </w:rPr>
        <w:t>: Інспекція з питань контролю за паркуванням Дніпровської міської ради</w:t>
      </w:r>
    </w:p>
    <w:p w14:paraId="4FA5C6ED" w14:textId="5B6538D5" w:rsidR="00910EF2" w:rsidRDefault="00910EF2" w:rsidP="009A6ACC">
      <w:pPr>
        <w:pStyle w:val="a3"/>
        <w:numPr>
          <w:ilvl w:val="0"/>
          <w:numId w:val="1"/>
        </w:numPr>
        <w:spacing w:after="0"/>
        <w:jc w:val="both"/>
        <w:rPr>
          <w:rFonts w:ascii="Times New Roman" w:hAnsi="Times New Roman"/>
          <w:sz w:val="24"/>
          <w:szCs w:val="24"/>
          <w:lang w:val="uk-UA"/>
        </w:rPr>
      </w:pPr>
      <w:r>
        <w:rPr>
          <w:rFonts w:ascii="Times New Roman" w:hAnsi="Times New Roman"/>
          <w:b/>
          <w:sz w:val="24"/>
          <w:szCs w:val="24"/>
          <w:lang w:val="uk-UA"/>
        </w:rPr>
        <w:t>Код ЄДРПОУ</w:t>
      </w:r>
      <w:r w:rsidRPr="00910EF2">
        <w:rPr>
          <w:rFonts w:ascii="Times New Roman" w:hAnsi="Times New Roman"/>
          <w:sz w:val="24"/>
          <w:szCs w:val="24"/>
          <w:lang w:val="uk-UA"/>
        </w:rPr>
        <w:t>:</w:t>
      </w:r>
      <w:r>
        <w:rPr>
          <w:rFonts w:ascii="Times New Roman" w:hAnsi="Times New Roman"/>
          <w:sz w:val="24"/>
          <w:szCs w:val="24"/>
          <w:lang w:val="uk-UA"/>
        </w:rPr>
        <w:t xml:space="preserve"> 42403446</w:t>
      </w:r>
    </w:p>
    <w:p w14:paraId="2C5DBFD5" w14:textId="2D102831" w:rsidR="00EF6A94" w:rsidRDefault="00910EF2" w:rsidP="009A6ACC">
      <w:pPr>
        <w:pStyle w:val="a3"/>
        <w:numPr>
          <w:ilvl w:val="0"/>
          <w:numId w:val="1"/>
        </w:numPr>
        <w:spacing w:after="0"/>
        <w:jc w:val="both"/>
        <w:rPr>
          <w:rFonts w:ascii="Times New Roman" w:hAnsi="Times New Roman"/>
          <w:sz w:val="24"/>
          <w:szCs w:val="24"/>
          <w:lang w:val="uk-UA"/>
        </w:rPr>
      </w:pPr>
      <w:r>
        <w:rPr>
          <w:rFonts w:ascii="Times New Roman" w:hAnsi="Times New Roman"/>
          <w:b/>
          <w:sz w:val="24"/>
          <w:szCs w:val="24"/>
          <w:lang w:val="uk-UA"/>
        </w:rPr>
        <w:t>Місцезнаходження замовника</w:t>
      </w:r>
      <w:r w:rsidRPr="00910EF2">
        <w:rPr>
          <w:rFonts w:ascii="Times New Roman" w:hAnsi="Times New Roman"/>
          <w:sz w:val="24"/>
          <w:szCs w:val="24"/>
          <w:lang w:val="uk-UA"/>
        </w:rPr>
        <w:t>:</w:t>
      </w:r>
      <w:r>
        <w:rPr>
          <w:rFonts w:ascii="Times New Roman" w:hAnsi="Times New Roman"/>
          <w:sz w:val="24"/>
          <w:szCs w:val="24"/>
          <w:lang w:val="uk-UA"/>
        </w:rPr>
        <w:t xml:space="preserve"> 49000, Україна, </w:t>
      </w:r>
      <w:r w:rsidR="00B56E3B">
        <w:rPr>
          <w:rFonts w:ascii="Times New Roman" w:hAnsi="Times New Roman"/>
          <w:sz w:val="24"/>
          <w:szCs w:val="24"/>
          <w:lang w:val="uk-UA"/>
        </w:rPr>
        <w:t>Дніпропетровська область</w:t>
      </w:r>
      <w:r w:rsidR="00EF6A94">
        <w:rPr>
          <w:rFonts w:ascii="Times New Roman" w:hAnsi="Times New Roman"/>
          <w:sz w:val="24"/>
          <w:szCs w:val="24"/>
          <w:lang w:val="uk-UA"/>
        </w:rPr>
        <w:t>, м. Дніпро, проспект Дмитра Яворницького, 60</w:t>
      </w:r>
    </w:p>
    <w:p w14:paraId="5FE299DE" w14:textId="73529D05" w:rsidR="00EF6A94" w:rsidRDefault="00EF6A94" w:rsidP="009A6ACC">
      <w:pPr>
        <w:pStyle w:val="a3"/>
        <w:numPr>
          <w:ilvl w:val="0"/>
          <w:numId w:val="1"/>
        </w:numPr>
        <w:spacing w:after="0"/>
        <w:jc w:val="both"/>
        <w:rPr>
          <w:rFonts w:ascii="Times New Roman" w:hAnsi="Times New Roman"/>
          <w:sz w:val="24"/>
          <w:szCs w:val="24"/>
          <w:lang w:val="uk-UA"/>
        </w:rPr>
      </w:pPr>
      <w:r>
        <w:rPr>
          <w:rFonts w:ascii="Times New Roman" w:hAnsi="Times New Roman"/>
          <w:b/>
          <w:sz w:val="24"/>
          <w:szCs w:val="24"/>
          <w:lang w:val="uk-UA"/>
        </w:rPr>
        <w:t>Категорія замовника</w:t>
      </w:r>
      <w:r w:rsidRPr="00EF6A94">
        <w:rPr>
          <w:rFonts w:ascii="Times New Roman" w:hAnsi="Times New Roman"/>
          <w:sz w:val="24"/>
          <w:szCs w:val="24"/>
          <w:lang w:val="uk-UA"/>
        </w:rPr>
        <w:t>:</w:t>
      </w:r>
      <w:r>
        <w:rPr>
          <w:rFonts w:ascii="Times New Roman" w:hAnsi="Times New Roman"/>
          <w:sz w:val="24"/>
          <w:szCs w:val="24"/>
          <w:lang w:val="uk-UA"/>
        </w:rPr>
        <w:t xml:space="preserve"> </w:t>
      </w:r>
      <w:r w:rsidRPr="00EF6A94">
        <w:rPr>
          <w:rFonts w:ascii="Times New Roman" w:hAnsi="Times New Roman"/>
          <w:sz w:val="24"/>
          <w:szCs w:val="24"/>
          <w:lang w:val="uk-UA"/>
        </w:rPr>
        <w:t>орган місцевого самоврядування</w:t>
      </w:r>
    </w:p>
    <w:p w14:paraId="59806010" w14:textId="508D86B4" w:rsidR="007A6E35" w:rsidRDefault="00EF6A94" w:rsidP="00122A72">
      <w:pPr>
        <w:pStyle w:val="a3"/>
        <w:numPr>
          <w:ilvl w:val="0"/>
          <w:numId w:val="1"/>
        </w:numPr>
        <w:spacing w:after="0"/>
        <w:jc w:val="both"/>
        <w:rPr>
          <w:rFonts w:ascii="Times New Roman" w:hAnsi="Times New Roman"/>
          <w:sz w:val="24"/>
          <w:szCs w:val="24"/>
          <w:lang w:val="uk-UA"/>
        </w:rPr>
      </w:pPr>
      <w:r w:rsidRPr="007A6E35">
        <w:rPr>
          <w:rFonts w:ascii="Times New Roman" w:hAnsi="Times New Roman"/>
          <w:b/>
          <w:sz w:val="24"/>
          <w:szCs w:val="24"/>
          <w:lang w:val="uk-UA"/>
        </w:rPr>
        <w:t>Назва предмету закупівлі</w:t>
      </w:r>
      <w:r w:rsidRPr="007A6E35">
        <w:rPr>
          <w:rFonts w:ascii="Times New Roman" w:hAnsi="Times New Roman"/>
          <w:sz w:val="24"/>
          <w:szCs w:val="24"/>
          <w:lang w:val="uk-UA"/>
        </w:rPr>
        <w:t xml:space="preserve">: </w:t>
      </w:r>
      <w:r w:rsidR="000063EA" w:rsidRPr="000063EA">
        <w:rPr>
          <w:rFonts w:ascii="Times New Roman" w:hAnsi="Times New Roman"/>
          <w:sz w:val="24"/>
          <w:szCs w:val="24"/>
          <w:lang w:val="uk-UA"/>
        </w:rPr>
        <w:t>Послуга правової (правничої) допомоги Клієнтові та здійснення представництва інтересів Клієнта у Верховному суді, Дніпровському окружному адміністративному суді та Третьому апеляційному адміністративному суді</w:t>
      </w:r>
    </w:p>
    <w:p w14:paraId="04499FCB" w14:textId="77777777" w:rsidR="000063EA" w:rsidRDefault="00EF6A94" w:rsidP="00B63BFE">
      <w:pPr>
        <w:pStyle w:val="a3"/>
        <w:numPr>
          <w:ilvl w:val="0"/>
          <w:numId w:val="1"/>
        </w:numPr>
        <w:spacing w:after="0"/>
        <w:jc w:val="both"/>
        <w:rPr>
          <w:rFonts w:ascii="Times New Roman" w:hAnsi="Times New Roman"/>
          <w:sz w:val="24"/>
          <w:szCs w:val="24"/>
          <w:lang w:val="uk-UA"/>
        </w:rPr>
      </w:pPr>
      <w:r w:rsidRPr="000063EA">
        <w:rPr>
          <w:rFonts w:ascii="Times New Roman" w:hAnsi="Times New Roman"/>
          <w:b/>
          <w:sz w:val="24"/>
          <w:szCs w:val="24"/>
          <w:lang w:val="uk-UA"/>
        </w:rPr>
        <w:t>Код ДК та назва</w:t>
      </w:r>
      <w:r w:rsidRPr="000063EA">
        <w:rPr>
          <w:rFonts w:ascii="Times New Roman" w:hAnsi="Times New Roman"/>
          <w:sz w:val="24"/>
          <w:szCs w:val="24"/>
          <w:lang w:val="uk-UA"/>
        </w:rPr>
        <w:t>: ДК 021:2015-</w:t>
      </w:r>
      <w:r w:rsidR="000063EA" w:rsidRPr="000063EA">
        <w:t xml:space="preserve"> </w:t>
      </w:r>
      <w:r w:rsidR="000063EA" w:rsidRPr="000063EA">
        <w:rPr>
          <w:rFonts w:ascii="Times New Roman" w:hAnsi="Times New Roman"/>
          <w:sz w:val="24"/>
          <w:szCs w:val="24"/>
          <w:lang w:val="uk-UA"/>
        </w:rPr>
        <w:t xml:space="preserve">79100000-5 Юридичні послуги </w:t>
      </w:r>
    </w:p>
    <w:p w14:paraId="48EC5AE8" w14:textId="4093A258" w:rsidR="00EF6A94" w:rsidRPr="000063EA" w:rsidRDefault="00EF6A94" w:rsidP="00B63BFE">
      <w:pPr>
        <w:pStyle w:val="a3"/>
        <w:numPr>
          <w:ilvl w:val="0"/>
          <w:numId w:val="1"/>
        </w:numPr>
        <w:spacing w:after="0"/>
        <w:jc w:val="both"/>
        <w:rPr>
          <w:rFonts w:ascii="Times New Roman" w:hAnsi="Times New Roman"/>
          <w:sz w:val="24"/>
          <w:szCs w:val="24"/>
          <w:lang w:val="uk-UA"/>
        </w:rPr>
      </w:pPr>
      <w:r w:rsidRPr="000063EA">
        <w:rPr>
          <w:rFonts w:ascii="Times New Roman" w:hAnsi="Times New Roman"/>
          <w:b/>
          <w:sz w:val="24"/>
          <w:szCs w:val="24"/>
          <w:lang w:val="uk-UA"/>
        </w:rPr>
        <w:t>Кількість послуг</w:t>
      </w:r>
      <w:r w:rsidRPr="000063EA">
        <w:rPr>
          <w:rFonts w:ascii="Times New Roman" w:hAnsi="Times New Roman"/>
          <w:sz w:val="24"/>
          <w:szCs w:val="24"/>
          <w:lang w:val="uk-UA"/>
        </w:rPr>
        <w:t xml:space="preserve">: </w:t>
      </w:r>
      <w:r w:rsidR="008F0A3E">
        <w:rPr>
          <w:rFonts w:ascii="Times New Roman" w:hAnsi="Times New Roman"/>
          <w:sz w:val="24"/>
          <w:szCs w:val="24"/>
          <w:lang w:val="uk-UA"/>
        </w:rPr>
        <w:t>4</w:t>
      </w:r>
      <w:r w:rsidRPr="000063EA">
        <w:rPr>
          <w:rFonts w:ascii="Times New Roman" w:hAnsi="Times New Roman"/>
          <w:sz w:val="24"/>
          <w:szCs w:val="24"/>
          <w:lang w:val="uk-UA"/>
        </w:rPr>
        <w:t xml:space="preserve"> послуг</w:t>
      </w:r>
    </w:p>
    <w:p w14:paraId="55423D83" w14:textId="4AF9700B" w:rsidR="00910EF2" w:rsidRDefault="00EF6A94" w:rsidP="009A6ACC">
      <w:pPr>
        <w:pStyle w:val="a3"/>
        <w:numPr>
          <w:ilvl w:val="0"/>
          <w:numId w:val="1"/>
        </w:numPr>
        <w:spacing w:after="0"/>
        <w:jc w:val="both"/>
        <w:rPr>
          <w:rFonts w:ascii="Times New Roman" w:hAnsi="Times New Roman"/>
          <w:sz w:val="24"/>
          <w:szCs w:val="24"/>
          <w:lang w:val="uk-UA"/>
        </w:rPr>
      </w:pPr>
      <w:r>
        <w:rPr>
          <w:rFonts w:ascii="Times New Roman" w:hAnsi="Times New Roman"/>
          <w:b/>
          <w:sz w:val="24"/>
          <w:szCs w:val="24"/>
          <w:lang w:val="uk-UA"/>
        </w:rPr>
        <w:t xml:space="preserve">Місце надання послуг: </w:t>
      </w:r>
      <w:r>
        <w:rPr>
          <w:rFonts w:ascii="Times New Roman" w:hAnsi="Times New Roman"/>
          <w:sz w:val="24"/>
          <w:szCs w:val="24"/>
          <w:lang w:val="uk-UA"/>
        </w:rPr>
        <w:t xml:space="preserve"> </w:t>
      </w:r>
      <w:r w:rsidRPr="00EF6A94">
        <w:rPr>
          <w:rFonts w:ascii="Times New Roman" w:hAnsi="Times New Roman"/>
          <w:sz w:val="24"/>
          <w:szCs w:val="24"/>
          <w:lang w:val="uk-UA"/>
        </w:rPr>
        <w:t>49000, Україна, Дніпропетровська область, м.</w:t>
      </w:r>
      <w:r>
        <w:rPr>
          <w:rFonts w:ascii="Times New Roman" w:hAnsi="Times New Roman"/>
          <w:sz w:val="24"/>
          <w:szCs w:val="24"/>
          <w:lang w:val="uk-UA"/>
        </w:rPr>
        <w:t xml:space="preserve"> </w:t>
      </w:r>
      <w:r w:rsidRPr="00EF6A94">
        <w:rPr>
          <w:rFonts w:ascii="Times New Roman" w:hAnsi="Times New Roman"/>
          <w:sz w:val="24"/>
          <w:szCs w:val="24"/>
          <w:lang w:val="uk-UA"/>
        </w:rPr>
        <w:t>Дніпро, просп</w:t>
      </w:r>
      <w:r>
        <w:rPr>
          <w:rFonts w:ascii="Times New Roman" w:hAnsi="Times New Roman"/>
          <w:sz w:val="24"/>
          <w:szCs w:val="24"/>
          <w:lang w:val="uk-UA"/>
        </w:rPr>
        <w:t>ект</w:t>
      </w:r>
      <w:r w:rsidRPr="00EF6A94">
        <w:rPr>
          <w:rFonts w:ascii="Times New Roman" w:hAnsi="Times New Roman"/>
          <w:sz w:val="24"/>
          <w:szCs w:val="24"/>
          <w:lang w:val="uk-UA"/>
        </w:rPr>
        <w:t xml:space="preserve"> Дмитра Яворницького, буд. 60</w:t>
      </w:r>
    </w:p>
    <w:p w14:paraId="5E4C3813" w14:textId="64CDD619" w:rsidR="00EF6A94" w:rsidRDefault="00EF6A94" w:rsidP="009A6ACC">
      <w:pPr>
        <w:pStyle w:val="a3"/>
        <w:numPr>
          <w:ilvl w:val="0"/>
          <w:numId w:val="1"/>
        </w:numPr>
        <w:spacing w:after="0"/>
        <w:jc w:val="both"/>
        <w:rPr>
          <w:rFonts w:ascii="Times New Roman" w:hAnsi="Times New Roman"/>
          <w:sz w:val="24"/>
          <w:szCs w:val="24"/>
          <w:lang w:val="uk-UA"/>
        </w:rPr>
      </w:pPr>
      <w:r w:rsidRPr="00EF6A94">
        <w:rPr>
          <w:rFonts w:ascii="Times New Roman" w:hAnsi="Times New Roman"/>
          <w:b/>
          <w:sz w:val="24"/>
          <w:szCs w:val="24"/>
          <w:lang w:val="uk-UA"/>
        </w:rPr>
        <w:t>Вид закупівлі</w:t>
      </w:r>
      <w:r>
        <w:rPr>
          <w:rFonts w:ascii="Times New Roman" w:hAnsi="Times New Roman"/>
          <w:sz w:val="24"/>
          <w:szCs w:val="24"/>
          <w:lang w:val="uk-UA"/>
        </w:rPr>
        <w:t>:</w:t>
      </w:r>
      <w:r w:rsidRPr="00EF6A94">
        <w:t xml:space="preserve"> </w:t>
      </w:r>
      <w:r w:rsidR="00B515EE" w:rsidRPr="00B515EE">
        <w:rPr>
          <w:rFonts w:ascii="Times New Roman" w:hAnsi="Times New Roman"/>
          <w:sz w:val="24"/>
          <w:szCs w:val="24"/>
          <w:lang w:val="uk-UA"/>
        </w:rPr>
        <w:t>Закупівля без використання електронної системи</w:t>
      </w:r>
    </w:p>
    <w:p w14:paraId="1B28EC8D" w14:textId="64A2B843" w:rsidR="000063EA" w:rsidRDefault="00EF6A94" w:rsidP="000063EA">
      <w:pPr>
        <w:pStyle w:val="a3"/>
        <w:numPr>
          <w:ilvl w:val="0"/>
          <w:numId w:val="1"/>
        </w:numPr>
        <w:spacing w:after="0"/>
        <w:ind w:left="360" w:hanging="76"/>
        <w:jc w:val="both"/>
        <w:rPr>
          <w:rFonts w:ascii="Times New Roman" w:hAnsi="Times New Roman"/>
          <w:sz w:val="24"/>
          <w:szCs w:val="24"/>
          <w:lang w:val="uk-UA"/>
        </w:rPr>
      </w:pPr>
      <w:r w:rsidRPr="000063EA">
        <w:rPr>
          <w:rFonts w:ascii="Times New Roman" w:hAnsi="Times New Roman"/>
          <w:b/>
          <w:sz w:val="24"/>
          <w:szCs w:val="24"/>
          <w:lang w:val="uk-UA"/>
        </w:rPr>
        <w:t>Ідентифікатор закупівлі</w:t>
      </w:r>
      <w:r w:rsidRPr="000063EA">
        <w:rPr>
          <w:rFonts w:ascii="Times New Roman" w:hAnsi="Times New Roman"/>
          <w:sz w:val="24"/>
          <w:szCs w:val="24"/>
          <w:lang w:val="uk-UA"/>
        </w:rPr>
        <w:t xml:space="preserve">: </w:t>
      </w:r>
      <w:r w:rsidR="008F0A3E" w:rsidRPr="008F0A3E">
        <w:rPr>
          <w:rFonts w:ascii="Times New Roman" w:hAnsi="Times New Roman"/>
          <w:sz w:val="24"/>
          <w:szCs w:val="24"/>
          <w:lang w:val="uk-UA"/>
        </w:rPr>
        <w:t>UA-2024-07-03-008380-a</w:t>
      </w:r>
    </w:p>
    <w:p w14:paraId="22901C59" w14:textId="7C67C586" w:rsidR="008452ED" w:rsidRPr="000063EA" w:rsidRDefault="008452ED" w:rsidP="000063EA">
      <w:pPr>
        <w:pStyle w:val="a3"/>
        <w:spacing w:after="0"/>
        <w:ind w:left="360"/>
        <w:jc w:val="both"/>
        <w:rPr>
          <w:rFonts w:ascii="Times New Roman" w:hAnsi="Times New Roman"/>
          <w:sz w:val="24"/>
          <w:szCs w:val="24"/>
          <w:lang w:val="uk-UA"/>
        </w:rPr>
      </w:pPr>
      <w:r w:rsidRPr="000063EA">
        <w:rPr>
          <w:rFonts w:ascii="Times New Roman" w:hAnsi="Times New Roman"/>
          <w:sz w:val="24"/>
          <w:szCs w:val="24"/>
          <w:lang w:val="uk-UA"/>
        </w:rPr>
        <w:t xml:space="preserve">Очікувана вартість предмета закупівлі (розмір бюджетного призначення) становить </w:t>
      </w:r>
      <w:r w:rsidR="008F0A3E">
        <w:rPr>
          <w:rFonts w:ascii="Times New Roman" w:hAnsi="Times New Roman"/>
          <w:sz w:val="24"/>
          <w:szCs w:val="24"/>
          <w:lang w:val="uk-UA"/>
        </w:rPr>
        <w:t>15</w:t>
      </w:r>
      <w:r w:rsidR="000063EA">
        <w:rPr>
          <w:rFonts w:ascii="Times New Roman" w:hAnsi="Times New Roman"/>
          <w:sz w:val="24"/>
          <w:szCs w:val="24"/>
          <w:lang w:val="uk-UA"/>
        </w:rPr>
        <w:t>000</w:t>
      </w:r>
      <w:r w:rsidR="00507C3A" w:rsidRPr="000063EA">
        <w:rPr>
          <w:rFonts w:ascii="Times New Roman" w:hAnsi="Times New Roman"/>
          <w:sz w:val="24"/>
          <w:szCs w:val="24"/>
          <w:lang w:val="uk-UA"/>
        </w:rPr>
        <w:t>,00 грн (</w:t>
      </w:r>
      <w:r w:rsidR="008F0A3E">
        <w:rPr>
          <w:rFonts w:ascii="Times New Roman" w:hAnsi="Times New Roman"/>
          <w:sz w:val="24"/>
          <w:szCs w:val="24"/>
          <w:lang w:val="uk-UA"/>
        </w:rPr>
        <w:t xml:space="preserve">п’ятнадцять </w:t>
      </w:r>
      <w:r w:rsidR="00B515EE" w:rsidRPr="000063EA">
        <w:rPr>
          <w:rFonts w:ascii="Times New Roman" w:hAnsi="Times New Roman"/>
          <w:sz w:val="24"/>
          <w:szCs w:val="24"/>
          <w:lang w:val="uk-UA"/>
        </w:rPr>
        <w:t xml:space="preserve">тисяч </w:t>
      </w:r>
      <w:r w:rsidR="00507C3A" w:rsidRPr="000063EA">
        <w:rPr>
          <w:rFonts w:ascii="Times New Roman" w:hAnsi="Times New Roman"/>
          <w:sz w:val="24"/>
          <w:szCs w:val="24"/>
          <w:lang w:val="uk-UA"/>
        </w:rPr>
        <w:t xml:space="preserve">гривень 00 копійок) </w:t>
      </w:r>
      <w:r w:rsidR="000063EA">
        <w:rPr>
          <w:rFonts w:ascii="Times New Roman" w:hAnsi="Times New Roman"/>
          <w:sz w:val="24"/>
          <w:szCs w:val="24"/>
          <w:lang w:val="uk-UA"/>
        </w:rPr>
        <w:t>бе</w:t>
      </w:r>
      <w:r w:rsidR="00507C3A" w:rsidRPr="000063EA">
        <w:rPr>
          <w:rFonts w:ascii="Times New Roman" w:hAnsi="Times New Roman"/>
          <w:sz w:val="24"/>
          <w:szCs w:val="24"/>
          <w:lang w:val="uk-UA"/>
        </w:rPr>
        <w:t>з ПДВ.</w:t>
      </w:r>
      <w:r w:rsidRPr="000063EA">
        <w:rPr>
          <w:rFonts w:ascii="Times New Roman" w:hAnsi="Times New Roman"/>
          <w:sz w:val="24"/>
          <w:szCs w:val="24"/>
          <w:lang w:val="uk-UA"/>
        </w:rPr>
        <w:t xml:space="preserve"> Очікувана вартість розрахована на підставі комерційної пропозиції та з урахуванням понесених у попередніх періодах витрат (укладених договорів)</w:t>
      </w:r>
      <w:r w:rsidR="00B515EE" w:rsidRPr="000063EA">
        <w:rPr>
          <w:rFonts w:ascii="Times New Roman" w:hAnsi="Times New Roman"/>
          <w:sz w:val="24"/>
          <w:szCs w:val="24"/>
          <w:lang w:val="uk-UA"/>
        </w:rPr>
        <w:t xml:space="preserve"> </w:t>
      </w:r>
      <w:r w:rsidRPr="000063EA">
        <w:rPr>
          <w:rFonts w:ascii="Times New Roman" w:hAnsi="Times New Roman"/>
          <w:sz w:val="24"/>
          <w:szCs w:val="24"/>
          <w:lang w:val="uk-UA"/>
        </w:rPr>
        <w:t>з урахуванням індексу інфляції.</w:t>
      </w:r>
    </w:p>
    <w:p w14:paraId="4FBAB67D" w14:textId="11D6D5BF" w:rsidR="008452ED" w:rsidRDefault="008452ED" w:rsidP="008452ED">
      <w:pPr>
        <w:pStyle w:val="a3"/>
        <w:numPr>
          <w:ilvl w:val="0"/>
          <w:numId w:val="1"/>
        </w:numPr>
        <w:spacing w:after="0"/>
        <w:jc w:val="both"/>
        <w:rPr>
          <w:rFonts w:ascii="Times New Roman" w:hAnsi="Times New Roman"/>
          <w:sz w:val="24"/>
          <w:szCs w:val="24"/>
          <w:lang w:val="uk-UA"/>
        </w:rPr>
      </w:pPr>
      <w:r>
        <w:rPr>
          <w:rFonts w:ascii="Times New Roman" w:hAnsi="Times New Roman"/>
          <w:b/>
          <w:sz w:val="24"/>
          <w:szCs w:val="24"/>
          <w:lang w:val="uk-UA"/>
        </w:rPr>
        <w:t xml:space="preserve">Розмір бюджетного призначення: </w:t>
      </w:r>
      <w:r w:rsidRPr="008452ED">
        <w:rPr>
          <w:rFonts w:ascii="Times New Roman" w:hAnsi="Times New Roman"/>
          <w:sz w:val="24"/>
          <w:szCs w:val="24"/>
          <w:lang w:val="uk-UA"/>
        </w:rPr>
        <w:t xml:space="preserve">становить </w:t>
      </w:r>
      <w:r w:rsidR="008F0A3E">
        <w:rPr>
          <w:rFonts w:ascii="Times New Roman" w:hAnsi="Times New Roman"/>
          <w:sz w:val="24"/>
          <w:szCs w:val="24"/>
          <w:lang w:val="uk-UA"/>
        </w:rPr>
        <w:t>15</w:t>
      </w:r>
      <w:r w:rsidR="000063EA">
        <w:rPr>
          <w:rFonts w:ascii="Times New Roman" w:hAnsi="Times New Roman"/>
          <w:sz w:val="24"/>
          <w:szCs w:val="24"/>
          <w:lang w:val="uk-UA"/>
        </w:rPr>
        <w:t xml:space="preserve"> 000</w:t>
      </w:r>
      <w:r w:rsidR="00507C3A">
        <w:rPr>
          <w:rFonts w:ascii="Times New Roman" w:hAnsi="Times New Roman"/>
          <w:sz w:val="24"/>
          <w:szCs w:val="24"/>
          <w:lang w:val="uk-UA"/>
        </w:rPr>
        <w:t>,00</w:t>
      </w:r>
      <w:r w:rsidRPr="008452ED">
        <w:rPr>
          <w:rFonts w:ascii="Times New Roman" w:hAnsi="Times New Roman"/>
          <w:sz w:val="24"/>
          <w:szCs w:val="24"/>
          <w:lang w:val="uk-UA"/>
        </w:rPr>
        <w:t xml:space="preserve"> грн</w:t>
      </w:r>
      <w:r>
        <w:rPr>
          <w:rFonts w:ascii="Times New Roman" w:hAnsi="Times New Roman"/>
          <w:sz w:val="24"/>
          <w:szCs w:val="24"/>
          <w:lang w:val="uk-UA"/>
        </w:rPr>
        <w:t>-</w:t>
      </w:r>
      <w:r w:rsidRPr="008452ED">
        <w:rPr>
          <w:rFonts w:ascii="Times New Roman" w:hAnsi="Times New Roman"/>
          <w:b/>
          <w:sz w:val="24"/>
          <w:szCs w:val="24"/>
          <w:lang w:val="uk-UA"/>
        </w:rPr>
        <w:t xml:space="preserve"> </w:t>
      </w:r>
      <w:r>
        <w:rPr>
          <w:rFonts w:ascii="Times New Roman" w:hAnsi="Times New Roman"/>
          <w:sz w:val="24"/>
          <w:szCs w:val="24"/>
          <w:lang w:val="uk-UA"/>
        </w:rPr>
        <w:t>Бюджетні призначення на напрям використання коштів (загальний фонд місцевого бюджету) затверджено:</w:t>
      </w:r>
    </w:p>
    <w:p w14:paraId="43D8DF0B" w14:textId="59C43267" w:rsidR="008452ED" w:rsidRDefault="008452ED" w:rsidP="008452ED">
      <w:pPr>
        <w:pStyle w:val="a3"/>
        <w:numPr>
          <w:ilvl w:val="0"/>
          <w:numId w:val="3"/>
        </w:numPr>
        <w:spacing w:after="0"/>
        <w:jc w:val="both"/>
        <w:rPr>
          <w:rFonts w:ascii="Times New Roman" w:hAnsi="Times New Roman"/>
          <w:sz w:val="24"/>
          <w:szCs w:val="24"/>
          <w:lang w:val="uk-UA"/>
        </w:rPr>
      </w:pPr>
      <w:r>
        <w:rPr>
          <w:rFonts w:ascii="Times New Roman" w:hAnsi="Times New Roman"/>
          <w:sz w:val="24"/>
          <w:szCs w:val="24"/>
          <w:lang w:val="uk-UA"/>
        </w:rPr>
        <w:t>рішенням міської ради від 06.12.2023 №4/44 «Про бюджет Дніпровської міської територіальної громади на 2024</w:t>
      </w:r>
      <w:r w:rsidR="003D1104">
        <w:rPr>
          <w:rFonts w:ascii="Times New Roman" w:hAnsi="Times New Roman"/>
          <w:sz w:val="24"/>
          <w:szCs w:val="24"/>
          <w:lang w:val="uk-UA"/>
        </w:rPr>
        <w:t xml:space="preserve"> </w:t>
      </w:r>
      <w:r>
        <w:rPr>
          <w:rFonts w:ascii="Times New Roman" w:hAnsi="Times New Roman"/>
          <w:sz w:val="24"/>
          <w:szCs w:val="24"/>
          <w:lang w:val="uk-UA"/>
        </w:rPr>
        <w:t>рік»</w:t>
      </w:r>
    </w:p>
    <w:p w14:paraId="48F1DF1B" w14:textId="4F3008F8" w:rsidR="003D1104" w:rsidRDefault="008452ED" w:rsidP="008452ED">
      <w:pPr>
        <w:pStyle w:val="a3"/>
        <w:numPr>
          <w:ilvl w:val="0"/>
          <w:numId w:val="3"/>
        </w:numPr>
        <w:spacing w:after="0"/>
        <w:jc w:val="both"/>
        <w:rPr>
          <w:rFonts w:ascii="Times New Roman" w:hAnsi="Times New Roman"/>
          <w:sz w:val="24"/>
          <w:szCs w:val="24"/>
          <w:lang w:val="uk-UA"/>
        </w:rPr>
      </w:pPr>
      <w:r>
        <w:rPr>
          <w:rFonts w:ascii="Times New Roman" w:hAnsi="Times New Roman"/>
          <w:sz w:val="24"/>
          <w:szCs w:val="24"/>
          <w:lang w:val="uk-UA"/>
        </w:rPr>
        <w:t xml:space="preserve">кошторисом інспекції з питань контролю за паркуванням Дніпровської міської ради на 2024 рік затвердженим департаментом транспорту та транспортної інфраструктури Дніпровської міської ради </w:t>
      </w:r>
      <w:r w:rsidR="003D1104">
        <w:rPr>
          <w:rFonts w:ascii="Times New Roman" w:hAnsi="Times New Roman"/>
          <w:sz w:val="24"/>
          <w:szCs w:val="24"/>
          <w:lang w:val="uk-UA"/>
        </w:rPr>
        <w:t>04.0</w:t>
      </w:r>
      <w:r w:rsidR="00FA26A3">
        <w:rPr>
          <w:rFonts w:ascii="Times New Roman" w:hAnsi="Times New Roman"/>
          <w:sz w:val="24"/>
          <w:szCs w:val="24"/>
          <w:lang w:val="uk-UA"/>
        </w:rPr>
        <w:t>1</w:t>
      </w:r>
      <w:r w:rsidR="003D1104">
        <w:rPr>
          <w:rFonts w:ascii="Times New Roman" w:hAnsi="Times New Roman"/>
          <w:sz w:val="24"/>
          <w:szCs w:val="24"/>
          <w:lang w:val="uk-UA"/>
        </w:rPr>
        <w:t>.2024</w:t>
      </w:r>
    </w:p>
    <w:p w14:paraId="3D6287F8" w14:textId="21143647" w:rsidR="008452ED" w:rsidRDefault="003D1104" w:rsidP="008452ED">
      <w:pPr>
        <w:pStyle w:val="a3"/>
        <w:numPr>
          <w:ilvl w:val="0"/>
          <w:numId w:val="3"/>
        </w:numPr>
        <w:spacing w:after="0"/>
        <w:jc w:val="both"/>
        <w:rPr>
          <w:rFonts w:ascii="Times New Roman" w:hAnsi="Times New Roman"/>
          <w:sz w:val="24"/>
          <w:szCs w:val="24"/>
          <w:lang w:val="uk-UA"/>
        </w:rPr>
      </w:pPr>
      <w:r>
        <w:rPr>
          <w:rFonts w:ascii="Times New Roman" w:hAnsi="Times New Roman"/>
          <w:sz w:val="24"/>
          <w:szCs w:val="24"/>
          <w:lang w:val="uk-UA"/>
        </w:rPr>
        <w:t xml:space="preserve">наказом </w:t>
      </w:r>
      <w:r w:rsidR="008452ED">
        <w:rPr>
          <w:rFonts w:ascii="Times New Roman" w:hAnsi="Times New Roman"/>
          <w:sz w:val="24"/>
          <w:szCs w:val="24"/>
          <w:lang w:val="uk-UA"/>
        </w:rPr>
        <w:t xml:space="preserve"> </w:t>
      </w:r>
      <w:r w:rsidRPr="003D1104">
        <w:rPr>
          <w:rFonts w:ascii="Times New Roman" w:hAnsi="Times New Roman"/>
          <w:sz w:val="24"/>
          <w:szCs w:val="24"/>
          <w:lang w:val="uk-UA"/>
        </w:rPr>
        <w:t>департамент</w:t>
      </w:r>
      <w:r>
        <w:rPr>
          <w:rFonts w:ascii="Times New Roman" w:hAnsi="Times New Roman"/>
          <w:sz w:val="24"/>
          <w:szCs w:val="24"/>
          <w:lang w:val="uk-UA"/>
        </w:rPr>
        <w:t>а</w:t>
      </w:r>
      <w:r w:rsidRPr="003D1104">
        <w:rPr>
          <w:rFonts w:ascii="Times New Roman" w:hAnsi="Times New Roman"/>
          <w:sz w:val="24"/>
          <w:szCs w:val="24"/>
          <w:lang w:val="uk-UA"/>
        </w:rPr>
        <w:t xml:space="preserve"> транспорту та транспортної інфраструктури Дніпровської міської ради</w:t>
      </w:r>
      <w:r w:rsidR="008452ED">
        <w:rPr>
          <w:rFonts w:ascii="Times New Roman" w:hAnsi="Times New Roman"/>
          <w:sz w:val="24"/>
          <w:szCs w:val="24"/>
          <w:lang w:val="uk-UA"/>
        </w:rPr>
        <w:t xml:space="preserve"> </w:t>
      </w:r>
      <w:r>
        <w:rPr>
          <w:rFonts w:ascii="Times New Roman" w:hAnsi="Times New Roman"/>
          <w:sz w:val="24"/>
          <w:szCs w:val="24"/>
          <w:lang w:val="uk-UA"/>
        </w:rPr>
        <w:t>від 08.01.2024 №1 «Про затвердження паспортів бюджетних програм на 2024 рік»</w:t>
      </w:r>
    </w:p>
    <w:p w14:paraId="20F23AC4" w14:textId="4BED3FB1" w:rsidR="003D1104" w:rsidRDefault="003D1104" w:rsidP="003D1104">
      <w:pPr>
        <w:spacing w:after="0"/>
        <w:jc w:val="both"/>
        <w:rPr>
          <w:rFonts w:ascii="Times New Roman" w:hAnsi="Times New Roman"/>
          <w:b/>
          <w:sz w:val="24"/>
          <w:szCs w:val="24"/>
          <w:lang w:val="uk-UA"/>
        </w:rPr>
      </w:pPr>
      <w:proofErr w:type="spellStart"/>
      <w:r>
        <w:rPr>
          <w:rFonts w:ascii="Times New Roman" w:hAnsi="Times New Roman"/>
          <w:b/>
          <w:sz w:val="24"/>
          <w:szCs w:val="24"/>
          <w:lang w:val="uk-UA"/>
        </w:rPr>
        <w:t>Обгрунтування</w:t>
      </w:r>
      <w:proofErr w:type="spellEnd"/>
      <w:r>
        <w:rPr>
          <w:rFonts w:ascii="Times New Roman" w:hAnsi="Times New Roman"/>
          <w:b/>
          <w:sz w:val="24"/>
          <w:szCs w:val="24"/>
          <w:lang w:val="uk-UA"/>
        </w:rPr>
        <w:t xml:space="preserve"> технічних та якісних характеристик предмета закупівлі:</w:t>
      </w:r>
    </w:p>
    <w:p w14:paraId="474DE007" w14:textId="55BBE618" w:rsidR="002F2613" w:rsidRDefault="002F2613" w:rsidP="00507C3A">
      <w:pPr>
        <w:spacing w:after="0"/>
        <w:ind w:firstLine="708"/>
        <w:jc w:val="both"/>
        <w:rPr>
          <w:rFonts w:ascii="Times New Roman" w:hAnsi="Times New Roman"/>
          <w:sz w:val="24"/>
          <w:szCs w:val="24"/>
          <w:lang w:val="uk-UA"/>
        </w:rPr>
      </w:pPr>
      <w:r>
        <w:rPr>
          <w:rFonts w:ascii="Times New Roman" w:hAnsi="Times New Roman"/>
          <w:sz w:val="24"/>
          <w:szCs w:val="24"/>
          <w:lang w:val="uk-UA"/>
        </w:rPr>
        <w:t>Технічні та якісні характеристики предмета закупівлі визначені відповідно до потреб замовника з урахуванням вимог чинного законодавства України та інших діючих в Україні нормативно-правових актів щодо якості або подібних послуг.</w:t>
      </w:r>
    </w:p>
    <w:p w14:paraId="24770B59" w14:textId="02321DBD" w:rsidR="000063EA" w:rsidRDefault="000063EA" w:rsidP="00507C3A">
      <w:pPr>
        <w:spacing w:after="0"/>
        <w:ind w:firstLine="708"/>
        <w:jc w:val="both"/>
        <w:rPr>
          <w:rFonts w:ascii="Times New Roman" w:hAnsi="Times New Roman"/>
          <w:sz w:val="24"/>
          <w:szCs w:val="24"/>
          <w:lang w:val="uk-UA"/>
        </w:rPr>
      </w:pPr>
      <w:r w:rsidRPr="000063EA">
        <w:rPr>
          <w:rFonts w:ascii="Times New Roman" w:hAnsi="Times New Roman"/>
          <w:sz w:val="24"/>
          <w:szCs w:val="24"/>
          <w:lang w:val="uk-UA"/>
        </w:rPr>
        <w:t>В зв’язку з необхідністю у забезпеченні безперебійної, безперервної стійкої та надійної роботи підприємства, необхідно в найкоротші строки здійснити закупівлю: Послуга  правової (правничої) допомоги Клієнтові та здійснення представництва інтересів Клієнта у Верховному суді, Дніпровському окружному адміністративному суді та Третьому апеляційному адміністративному суді код ДК 021:2015:79100000-5- Юридичні послуги</w:t>
      </w:r>
      <w:r>
        <w:rPr>
          <w:rFonts w:ascii="Times New Roman" w:hAnsi="Times New Roman"/>
          <w:sz w:val="24"/>
          <w:szCs w:val="24"/>
          <w:lang w:val="uk-UA"/>
        </w:rPr>
        <w:t>.</w:t>
      </w:r>
    </w:p>
    <w:p w14:paraId="1990EA7E"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lastRenderedPageBreak/>
        <w:t xml:space="preserve">Відповідно до пп.9 п. 13 частини Постанови Кабінету Міністрів </w:t>
      </w:r>
      <w:proofErr w:type="spellStart"/>
      <w:r w:rsidRPr="008F0A3E">
        <w:rPr>
          <w:rFonts w:ascii="Times New Roman" w:hAnsi="Times New Roman"/>
          <w:sz w:val="24"/>
          <w:szCs w:val="24"/>
          <w:lang w:val="uk-UA"/>
        </w:rPr>
        <w:t>Украіни</w:t>
      </w:r>
      <w:proofErr w:type="spellEnd"/>
      <w:r w:rsidRPr="008F0A3E">
        <w:rPr>
          <w:rFonts w:ascii="Times New Roman" w:hAnsi="Times New Roman"/>
          <w:sz w:val="24"/>
          <w:szCs w:val="24"/>
          <w:lang w:val="uk-UA"/>
        </w:rPr>
        <w:t xml:space="preserve"> «Про затвердження особливостей здійснення публічних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 xml:space="preserve"> товарів, робіт i послуг для замовників, передбачених Законом України «Про публічні закупівлі», на період </w:t>
      </w:r>
      <w:proofErr w:type="spellStart"/>
      <w:r w:rsidRPr="008F0A3E">
        <w:rPr>
          <w:rFonts w:ascii="Times New Roman" w:hAnsi="Times New Roman"/>
          <w:sz w:val="24"/>
          <w:szCs w:val="24"/>
          <w:lang w:val="uk-UA"/>
        </w:rPr>
        <w:t>діі</w:t>
      </w:r>
      <w:proofErr w:type="spellEnd"/>
      <w:r w:rsidRPr="008F0A3E">
        <w:rPr>
          <w:rFonts w:ascii="Times New Roman" w:hAnsi="Times New Roman"/>
          <w:sz w:val="24"/>
          <w:szCs w:val="24"/>
          <w:lang w:val="uk-UA"/>
        </w:rPr>
        <w:t xml:space="preserve"> правового режиму </w:t>
      </w:r>
      <w:proofErr w:type="spellStart"/>
      <w:r w:rsidRPr="008F0A3E">
        <w:rPr>
          <w:rFonts w:ascii="Times New Roman" w:hAnsi="Times New Roman"/>
          <w:sz w:val="24"/>
          <w:szCs w:val="24"/>
          <w:lang w:val="uk-UA"/>
        </w:rPr>
        <w:t>воснного</w:t>
      </w:r>
      <w:proofErr w:type="spellEnd"/>
      <w:r w:rsidRPr="008F0A3E">
        <w:rPr>
          <w:rFonts w:ascii="Times New Roman" w:hAnsi="Times New Roman"/>
          <w:sz w:val="24"/>
          <w:szCs w:val="24"/>
          <w:lang w:val="uk-UA"/>
        </w:rPr>
        <w:t xml:space="preserve"> стану в Україні та протягом 90 днів з дня його припинення a6o скасування» від 12.10.2022 № 1178 (зі змінами) (далі - Особливості):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p>
    <w:p w14:paraId="6780A1BD"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9) здійснюється закупівля послуг з адвокатської діяльності.</w:t>
      </w:r>
    </w:p>
    <w:p w14:paraId="4CC9B1D1"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 xml:space="preserve">У   відповідності   до   річного   плану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 xml:space="preserve"> на 2024 рік від 03.07.2024 року, між Інспекцією з питань контролю за паркуванням Дніпровської міської ради та Адвокатським об’єднанням «Дніпро </w:t>
      </w:r>
      <w:proofErr w:type="spellStart"/>
      <w:r w:rsidRPr="008F0A3E">
        <w:rPr>
          <w:rFonts w:ascii="Times New Roman" w:hAnsi="Times New Roman"/>
          <w:sz w:val="24"/>
          <w:szCs w:val="24"/>
          <w:lang w:val="uk-UA"/>
        </w:rPr>
        <w:t>Легал</w:t>
      </w:r>
      <w:proofErr w:type="spellEnd"/>
      <w:r w:rsidRPr="008F0A3E">
        <w:rPr>
          <w:rFonts w:ascii="Times New Roman" w:hAnsi="Times New Roman"/>
          <w:sz w:val="24"/>
          <w:szCs w:val="24"/>
          <w:lang w:val="uk-UA"/>
        </w:rPr>
        <w:t xml:space="preserve"> Груп» було укладено договір від 03.07.2024 року № 14 про закупівлю за кодом ДК 021:2015 —79100000-5 – (Юридичні послуги), предметом якого є: Послуга  правової (правничої) допомоги Клієнтові та здійснення представництва інтересів Клієнта у Верховному суді, Дніпровському окружному адміністративному суді та Третьому апеляційному адміністративному суді. </w:t>
      </w:r>
    </w:p>
    <w:p w14:paraId="70B776D0" w14:textId="77777777" w:rsidR="008F0A3E" w:rsidRPr="008F0A3E" w:rsidRDefault="008F0A3E" w:rsidP="008F0A3E">
      <w:pPr>
        <w:spacing w:after="0"/>
        <w:jc w:val="both"/>
        <w:rPr>
          <w:rFonts w:ascii="Times New Roman" w:hAnsi="Times New Roman"/>
          <w:sz w:val="24"/>
          <w:szCs w:val="24"/>
          <w:lang w:val="uk-UA"/>
        </w:rPr>
      </w:pPr>
      <w:proofErr w:type="spellStart"/>
      <w:r w:rsidRPr="008F0A3E">
        <w:rPr>
          <w:rFonts w:ascii="Times New Roman" w:hAnsi="Times New Roman"/>
          <w:sz w:val="24"/>
          <w:szCs w:val="24"/>
          <w:lang w:val="uk-UA"/>
        </w:rPr>
        <w:t>Юриди́чні</w:t>
      </w:r>
      <w:proofErr w:type="spellEnd"/>
      <w:r w:rsidRPr="008F0A3E">
        <w:rPr>
          <w:rFonts w:ascii="Times New Roman" w:hAnsi="Times New Roman"/>
          <w:sz w:val="24"/>
          <w:szCs w:val="24"/>
          <w:lang w:val="uk-UA"/>
        </w:rPr>
        <w:t xml:space="preserve"> </w:t>
      </w:r>
      <w:proofErr w:type="spellStart"/>
      <w:r w:rsidRPr="008F0A3E">
        <w:rPr>
          <w:rFonts w:ascii="Times New Roman" w:hAnsi="Times New Roman"/>
          <w:sz w:val="24"/>
          <w:szCs w:val="24"/>
          <w:lang w:val="uk-UA"/>
        </w:rPr>
        <w:t>по́слуги</w:t>
      </w:r>
      <w:proofErr w:type="spellEnd"/>
      <w:r w:rsidRPr="008F0A3E">
        <w:rPr>
          <w:rFonts w:ascii="Times New Roman" w:hAnsi="Times New Roman"/>
          <w:sz w:val="24"/>
          <w:szCs w:val="24"/>
          <w:lang w:val="uk-UA"/>
        </w:rPr>
        <w:t xml:space="preserve"> — це послуги із захисту прав та інтересів громадян, юридичних осіб, в тому числі держави, у державних органах і в суд, перед будь-якими фізичними і юридичними особами. Поняття «юридичні послуги» і «юридична допомога» і «правова допомога» є тотожними. </w:t>
      </w:r>
    </w:p>
    <w:p w14:paraId="49560C3D"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Згідно Статті 1312 Конституції України «Для надання професійної правничої допомоги в Україні діє адвокатура. Незалежність адвокатури гарантується. Засади організації і діяльності адвокатури та здійснення адвокатської діяльності в Україні визначаються законом. Виключно адвокат здійснює представництво іншої особи в суді, а також захист від кримінального обвинувачення.»</w:t>
      </w:r>
    </w:p>
    <w:p w14:paraId="0520519C"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Відповідно пункту 2 частини 1 статті 1 Закону України «Про адвокатуру та адвокатську діяльність» - адвокатська діяльність – це незалежна професійна діяльність адвоката щодо здійснення захисту, представництва та надання інших видів правової допомоги клієнту.</w:t>
      </w:r>
    </w:p>
    <w:p w14:paraId="43E79228"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 xml:space="preserve">Згідно частини 3 статті 4 Закон про адвокатуру передбачено, що Адвокат може здійснювати адвокатську діяльність індивідуально або в організаційно-правових формах адвокатського бюро чи адвокатського об'єднання. </w:t>
      </w:r>
    </w:p>
    <w:p w14:paraId="25DEE31F" w14:textId="77777777" w:rsidR="008F0A3E" w:rsidRPr="008F0A3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 xml:space="preserve">Відповідно до статті 10 Закону та пункту 13 Особливостей, Замовник самостійно та безоплатно через авторизовані електронні майданчики оприлюднює в електронній системі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 xml:space="preserve"> у порядку, встановленому Уповноваженим органом та цим Законом, інформацію про закупівлю, зокрема звіт про договір про закупівлю, укладений без використання електронної системи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w:t>
      </w:r>
    </w:p>
    <w:p w14:paraId="7F09BD54" w14:textId="72BBE6E3" w:rsidR="00B515EE" w:rsidRDefault="008F0A3E" w:rsidP="008F0A3E">
      <w:pPr>
        <w:spacing w:after="0"/>
        <w:jc w:val="both"/>
        <w:rPr>
          <w:rFonts w:ascii="Times New Roman" w:hAnsi="Times New Roman"/>
          <w:sz w:val="24"/>
          <w:szCs w:val="24"/>
          <w:lang w:val="uk-UA"/>
        </w:rPr>
      </w:pPr>
      <w:r w:rsidRPr="008F0A3E">
        <w:rPr>
          <w:rFonts w:ascii="Times New Roman" w:hAnsi="Times New Roman"/>
          <w:sz w:val="24"/>
          <w:szCs w:val="24"/>
          <w:lang w:val="uk-UA"/>
        </w:rPr>
        <w:t xml:space="preserve">Оскільки дані закупівлі були внесені в річний план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 xml:space="preserve"> на 2024 рік, закупівля відповідно до Особливостей здійснюється Замовником на підставі наявної потреби. З метою дотримання положень Закону та Особливостей, щодо оприлюднення інформації про закупівлю, підлягає оприлюдненню звіт про договір про закупівлю, укладений без використання електронної системи </w:t>
      </w:r>
      <w:proofErr w:type="spellStart"/>
      <w:r w:rsidRPr="008F0A3E">
        <w:rPr>
          <w:rFonts w:ascii="Times New Roman" w:hAnsi="Times New Roman"/>
          <w:sz w:val="24"/>
          <w:szCs w:val="24"/>
          <w:lang w:val="uk-UA"/>
        </w:rPr>
        <w:t>закупівель</w:t>
      </w:r>
      <w:proofErr w:type="spellEnd"/>
      <w:r w:rsidRPr="008F0A3E">
        <w:rPr>
          <w:rFonts w:ascii="Times New Roman" w:hAnsi="Times New Roman"/>
          <w:sz w:val="24"/>
          <w:szCs w:val="24"/>
          <w:lang w:val="uk-UA"/>
        </w:rPr>
        <w:t xml:space="preserve"> з Адвокатським об’єднанням «Дніпро </w:t>
      </w:r>
      <w:proofErr w:type="spellStart"/>
      <w:r w:rsidRPr="008F0A3E">
        <w:rPr>
          <w:rFonts w:ascii="Times New Roman" w:hAnsi="Times New Roman"/>
          <w:sz w:val="24"/>
          <w:szCs w:val="24"/>
          <w:lang w:val="uk-UA"/>
        </w:rPr>
        <w:t>Легал</w:t>
      </w:r>
      <w:proofErr w:type="spellEnd"/>
      <w:r w:rsidRPr="008F0A3E">
        <w:rPr>
          <w:rFonts w:ascii="Times New Roman" w:hAnsi="Times New Roman"/>
          <w:sz w:val="24"/>
          <w:szCs w:val="24"/>
          <w:lang w:val="uk-UA"/>
        </w:rPr>
        <w:t xml:space="preserve"> Груп» на закупівлю за кодом ДК 021:2015 — 79100000-5 - Юридичні послуги, протягом трьох робочих днів з дня укладення договору.</w:t>
      </w:r>
      <w:bookmarkStart w:id="1" w:name="_GoBack"/>
      <w:bookmarkEnd w:id="1"/>
    </w:p>
    <w:p w14:paraId="6B37880B" w14:textId="77777777" w:rsidR="000063EA" w:rsidRDefault="000063EA" w:rsidP="00B515EE">
      <w:pPr>
        <w:spacing w:after="0"/>
        <w:jc w:val="both"/>
        <w:rPr>
          <w:rFonts w:ascii="Times New Roman" w:hAnsi="Times New Roman"/>
          <w:sz w:val="24"/>
          <w:szCs w:val="24"/>
          <w:lang w:val="uk-UA"/>
        </w:rPr>
      </w:pPr>
    </w:p>
    <w:p w14:paraId="3F7B8516" w14:textId="2C4D603B" w:rsidR="00FE0B94" w:rsidRPr="00C41825" w:rsidRDefault="00453490" w:rsidP="00C41825">
      <w:pPr>
        <w:spacing w:after="0"/>
        <w:jc w:val="both"/>
        <w:rPr>
          <w:rFonts w:ascii="Times New Roman" w:hAnsi="Times New Roman"/>
          <w:sz w:val="24"/>
          <w:szCs w:val="24"/>
          <w:lang w:val="uk-UA"/>
        </w:rPr>
      </w:pPr>
      <w:r w:rsidRPr="00453490">
        <w:rPr>
          <w:rFonts w:ascii="Times New Roman" w:hAnsi="Times New Roman"/>
          <w:sz w:val="24"/>
          <w:szCs w:val="24"/>
          <w:lang w:val="uk-UA"/>
        </w:rPr>
        <w:t>Уповноважена особа</w:t>
      </w:r>
      <w:r>
        <w:rPr>
          <w:rFonts w:ascii="Times New Roman" w:hAnsi="Times New Roman"/>
          <w:sz w:val="24"/>
          <w:szCs w:val="24"/>
          <w:lang w:val="uk-UA"/>
        </w:rPr>
        <w:t xml:space="preserve">                                                                                             Людмила ЗАЙЦЕВА</w:t>
      </w:r>
    </w:p>
    <w:sectPr w:rsidR="00FE0B94" w:rsidRPr="00C418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687"/>
    <w:multiLevelType w:val="multilevel"/>
    <w:tmpl w:val="9E14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4743"/>
    <w:multiLevelType w:val="multilevel"/>
    <w:tmpl w:val="2D7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61790"/>
    <w:multiLevelType w:val="multilevel"/>
    <w:tmpl w:val="62E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3C04"/>
    <w:multiLevelType w:val="multilevel"/>
    <w:tmpl w:val="4EC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3ABA"/>
    <w:multiLevelType w:val="multilevel"/>
    <w:tmpl w:val="71B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D14FC"/>
    <w:multiLevelType w:val="hybridMultilevel"/>
    <w:tmpl w:val="7C4E47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3E6892"/>
    <w:multiLevelType w:val="multilevel"/>
    <w:tmpl w:val="D1D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42777"/>
    <w:multiLevelType w:val="multilevel"/>
    <w:tmpl w:val="7B5E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6250D"/>
    <w:multiLevelType w:val="multilevel"/>
    <w:tmpl w:val="405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0736F"/>
    <w:multiLevelType w:val="multilevel"/>
    <w:tmpl w:val="7F3E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2434A"/>
    <w:multiLevelType w:val="multilevel"/>
    <w:tmpl w:val="474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36E43"/>
    <w:multiLevelType w:val="multilevel"/>
    <w:tmpl w:val="81C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0475E"/>
    <w:multiLevelType w:val="multilevel"/>
    <w:tmpl w:val="58C4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63065"/>
    <w:multiLevelType w:val="multilevel"/>
    <w:tmpl w:val="ADC2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C025B"/>
    <w:multiLevelType w:val="multilevel"/>
    <w:tmpl w:val="03DC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493419"/>
    <w:multiLevelType w:val="multilevel"/>
    <w:tmpl w:val="9F1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F0847"/>
    <w:multiLevelType w:val="multilevel"/>
    <w:tmpl w:val="604C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134CA"/>
    <w:multiLevelType w:val="multilevel"/>
    <w:tmpl w:val="EA5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C118C"/>
    <w:multiLevelType w:val="multilevel"/>
    <w:tmpl w:val="D8A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03116"/>
    <w:multiLevelType w:val="multilevel"/>
    <w:tmpl w:val="CDFCE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718A"/>
    <w:multiLevelType w:val="hybridMultilevel"/>
    <w:tmpl w:val="6E8A1BE4"/>
    <w:lvl w:ilvl="0" w:tplc="2932B6F6">
      <w:start w:val="11"/>
      <w:numFmt w:val="bullet"/>
      <w:lvlText w:val="-"/>
      <w:lvlJc w:val="left"/>
      <w:pPr>
        <w:ind w:left="1080" w:hanging="360"/>
      </w:pPr>
      <w:rPr>
        <w:rFonts w:ascii="Times New Roman" w:eastAsia="Calibri"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8F76130"/>
    <w:multiLevelType w:val="hybridMultilevel"/>
    <w:tmpl w:val="82CA01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B84D09"/>
    <w:multiLevelType w:val="multilevel"/>
    <w:tmpl w:val="422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4173F"/>
    <w:multiLevelType w:val="multilevel"/>
    <w:tmpl w:val="028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E3B89"/>
    <w:multiLevelType w:val="multilevel"/>
    <w:tmpl w:val="68AC24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7292C"/>
    <w:multiLevelType w:val="multilevel"/>
    <w:tmpl w:val="9432C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6E434B"/>
    <w:multiLevelType w:val="multilevel"/>
    <w:tmpl w:val="8D2C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D2665"/>
    <w:multiLevelType w:val="multilevel"/>
    <w:tmpl w:val="5BD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D112F"/>
    <w:multiLevelType w:val="multilevel"/>
    <w:tmpl w:val="FBC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7ACA"/>
    <w:multiLevelType w:val="multilevel"/>
    <w:tmpl w:val="DC1C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044F5"/>
    <w:multiLevelType w:val="multilevel"/>
    <w:tmpl w:val="520AA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42154"/>
    <w:multiLevelType w:val="multilevel"/>
    <w:tmpl w:val="B364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35DC2"/>
    <w:multiLevelType w:val="multilevel"/>
    <w:tmpl w:val="3574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A418A"/>
    <w:multiLevelType w:val="multilevel"/>
    <w:tmpl w:val="F470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8144A"/>
    <w:multiLevelType w:val="multilevel"/>
    <w:tmpl w:val="08227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EB5D92"/>
    <w:multiLevelType w:val="multilevel"/>
    <w:tmpl w:val="CE9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A6D58"/>
    <w:multiLevelType w:val="multilevel"/>
    <w:tmpl w:val="246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94B9B"/>
    <w:multiLevelType w:val="multilevel"/>
    <w:tmpl w:val="A2C0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75760"/>
    <w:multiLevelType w:val="multilevel"/>
    <w:tmpl w:val="7056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0"/>
  </w:num>
  <w:num w:numId="4">
    <w:abstractNumId w:val="37"/>
  </w:num>
  <w:num w:numId="5">
    <w:abstractNumId w:val="6"/>
  </w:num>
  <w:num w:numId="6">
    <w:abstractNumId w:val="36"/>
  </w:num>
  <w:num w:numId="7">
    <w:abstractNumId w:val="2"/>
  </w:num>
  <w:num w:numId="8">
    <w:abstractNumId w:val="13"/>
  </w:num>
  <w:num w:numId="9">
    <w:abstractNumId w:val="15"/>
  </w:num>
  <w:num w:numId="10">
    <w:abstractNumId w:val="23"/>
  </w:num>
  <w:num w:numId="11">
    <w:abstractNumId w:val="8"/>
  </w:num>
  <w:num w:numId="12">
    <w:abstractNumId w:val="27"/>
  </w:num>
  <w:num w:numId="13">
    <w:abstractNumId w:val="0"/>
  </w:num>
  <w:num w:numId="14">
    <w:abstractNumId w:val="30"/>
  </w:num>
  <w:num w:numId="15">
    <w:abstractNumId w:val="30"/>
    <w:lvlOverride w:ilvl="0">
      <w:lvl w:ilvl="0">
        <w:numFmt w:val="decimal"/>
        <w:lvlText w:val=""/>
        <w:lvlJc w:val="left"/>
      </w:lvl>
    </w:lvlOverride>
    <w:lvlOverride w:ilvl="1">
      <w:lvl w:ilvl="1">
        <w:numFmt w:val="lowerLetter"/>
        <w:lvlText w:val="%2."/>
        <w:lvlJc w:val="left"/>
      </w:lvl>
    </w:lvlOverride>
  </w:num>
  <w:num w:numId="16">
    <w:abstractNumId w:val="3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7">
    <w:abstractNumId w:val="24"/>
    <w:lvlOverride w:ilvl="0">
      <w:lvl w:ilvl="0">
        <w:numFmt w:val="decimal"/>
        <w:lvlText w:val="%1."/>
        <w:lvlJc w:val="left"/>
      </w:lvl>
    </w:lvlOverride>
  </w:num>
  <w:num w:numId="18">
    <w:abstractNumId w:val="24"/>
    <w:lvlOverride w:ilvl="0">
      <w:lvl w:ilvl="0">
        <w:numFmt w:val="decimal"/>
        <w:lvlText w:val="%1."/>
        <w:lvlJc w:val="left"/>
      </w:lvl>
    </w:lvlOverride>
    <w:lvlOverride w:ilvl="1">
      <w:lvl w:ilvl="1">
        <w:numFmt w:val="lowerLetter"/>
        <w:lvlText w:val="%2."/>
        <w:lvlJc w:val="left"/>
      </w:lvl>
    </w:lvlOverride>
  </w:num>
  <w:num w:numId="19">
    <w:abstractNumId w:val="31"/>
  </w:num>
  <w:num w:numId="20">
    <w:abstractNumId w:val="33"/>
  </w:num>
  <w:num w:numId="21">
    <w:abstractNumId w:val="25"/>
  </w:num>
  <w:num w:numId="22">
    <w:abstractNumId w:val="25"/>
    <w:lvlOverride w:ilvl="0">
      <w:lvl w:ilvl="0">
        <w:numFmt w:val="decimal"/>
        <w:lvlText w:val=""/>
        <w:lvlJc w:val="left"/>
      </w:lvl>
    </w:lvlOverride>
    <w:lvlOverride w:ilvl="1">
      <w:lvl w:ilvl="1">
        <w:numFmt w:val="lowerLetter"/>
        <w:lvlText w:val="%2."/>
        <w:lvlJc w:val="left"/>
      </w:lvl>
    </w:lvlOverride>
  </w:num>
  <w:num w:numId="23">
    <w:abstractNumId w:val="1"/>
  </w:num>
  <w:num w:numId="24">
    <w:abstractNumId w:val="12"/>
  </w:num>
  <w:num w:numId="25">
    <w:abstractNumId w:val="29"/>
  </w:num>
  <w:num w:numId="26">
    <w:abstractNumId w:val="28"/>
  </w:num>
  <w:num w:numId="27">
    <w:abstractNumId w:val="14"/>
  </w:num>
  <w:num w:numId="28">
    <w:abstractNumId w:val="26"/>
  </w:num>
  <w:num w:numId="29">
    <w:abstractNumId w:val="17"/>
  </w:num>
  <w:num w:numId="30">
    <w:abstractNumId w:val="22"/>
  </w:num>
  <w:num w:numId="31">
    <w:abstractNumId w:val="18"/>
  </w:num>
  <w:num w:numId="32">
    <w:abstractNumId w:val="38"/>
  </w:num>
  <w:num w:numId="33">
    <w:abstractNumId w:val="34"/>
  </w:num>
  <w:num w:numId="34">
    <w:abstractNumId w:val="7"/>
  </w:num>
  <w:num w:numId="35">
    <w:abstractNumId w:val="11"/>
  </w:num>
  <w:num w:numId="36">
    <w:abstractNumId w:val="4"/>
  </w:num>
  <w:num w:numId="37">
    <w:abstractNumId w:val="16"/>
  </w:num>
  <w:num w:numId="38">
    <w:abstractNumId w:val="3"/>
  </w:num>
  <w:num w:numId="39">
    <w:abstractNumId w:val="32"/>
  </w:num>
  <w:num w:numId="40">
    <w:abstractNumId w:val="10"/>
  </w:num>
  <w:num w:numId="41">
    <w:abstractNumId w:val="19"/>
  </w:num>
  <w:num w:numId="42">
    <w:abstractNumId w:val="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69"/>
    <w:rsid w:val="000063EA"/>
    <w:rsid w:val="00021142"/>
    <w:rsid w:val="000958C7"/>
    <w:rsid w:val="000F1569"/>
    <w:rsid w:val="002F2613"/>
    <w:rsid w:val="003734AB"/>
    <w:rsid w:val="003D1104"/>
    <w:rsid w:val="00453490"/>
    <w:rsid w:val="00507C3A"/>
    <w:rsid w:val="007A6E35"/>
    <w:rsid w:val="00805E6F"/>
    <w:rsid w:val="0081230A"/>
    <w:rsid w:val="008452ED"/>
    <w:rsid w:val="008F0A3E"/>
    <w:rsid w:val="00910EF2"/>
    <w:rsid w:val="009A6ACC"/>
    <w:rsid w:val="00AA2DDA"/>
    <w:rsid w:val="00AB4D20"/>
    <w:rsid w:val="00B515EE"/>
    <w:rsid w:val="00B56E3B"/>
    <w:rsid w:val="00BF21DB"/>
    <w:rsid w:val="00C41825"/>
    <w:rsid w:val="00D62AFB"/>
    <w:rsid w:val="00D924F5"/>
    <w:rsid w:val="00EF6A94"/>
    <w:rsid w:val="00FA26A3"/>
    <w:rsid w:val="00FE0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A53D"/>
  <w15:chartTrackingRefBased/>
  <w15:docId w15:val="{004BEC2F-7F56-4A12-80D8-82DF7C0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D20"/>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D20"/>
    <w:pPr>
      <w:ind w:left="720"/>
      <w:contextualSpacing/>
    </w:pPr>
  </w:style>
  <w:style w:type="character" w:customStyle="1" w:styleId="2">
    <w:name w:val="Основний текст (2)_"/>
    <w:basedOn w:val="a0"/>
    <w:link w:val="20"/>
    <w:rsid w:val="00BF21DB"/>
    <w:rPr>
      <w:rFonts w:ascii="Times New Roman" w:eastAsia="Times New Roman" w:hAnsi="Times New Roman"/>
      <w:sz w:val="28"/>
      <w:szCs w:val="28"/>
      <w:shd w:val="clear" w:color="auto" w:fill="FFFFFF"/>
    </w:rPr>
  </w:style>
  <w:style w:type="character" w:customStyle="1" w:styleId="1">
    <w:name w:val="Заголовок №1_"/>
    <w:basedOn w:val="a0"/>
    <w:link w:val="10"/>
    <w:rsid w:val="00BF21DB"/>
    <w:rPr>
      <w:rFonts w:ascii="Times New Roman" w:eastAsia="Times New Roman" w:hAnsi="Times New Roman"/>
      <w:b/>
      <w:bCs/>
      <w:sz w:val="28"/>
      <w:szCs w:val="28"/>
      <w:shd w:val="clear" w:color="auto" w:fill="FFFFFF"/>
    </w:rPr>
  </w:style>
  <w:style w:type="paragraph" w:customStyle="1" w:styleId="20">
    <w:name w:val="Основний текст (2)"/>
    <w:basedOn w:val="a"/>
    <w:link w:val="2"/>
    <w:rsid w:val="00BF21DB"/>
    <w:pPr>
      <w:widowControl w:val="0"/>
      <w:shd w:val="clear" w:color="auto" w:fill="FFFFFF"/>
      <w:spacing w:after="0" w:line="367" w:lineRule="exact"/>
      <w:ind w:hanging="300"/>
      <w:jc w:val="center"/>
    </w:pPr>
    <w:rPr>
      <w:rFonts w:ascii="Times New Roman" w:eastAsia="Times New Roman" w:hAnsi="Times New Roman"/>
      <w:sz w:val="28"/>
      <w:szCs w:val="28"/>
      <w:lang w:val="uk-UA"/>
    </w:rPr>
  </w:style>
  <w:style w:type="paragraph" w:customStyle="1" w:styleId="10">
    <w:name w:val="Заголовок №1"/>
    <w:basedOn w:val="a"/>
    <w:link w:val="1"/>
    <w:rsid w:val="00BF21DB"/>
    <w:pPr>
      <w:widowControl w:val="0"/>
      <w:shd w:val="clear" w:color="auto" w:fill="FFFFFF"/>
      <w:spacing w:after="0" w:line="295" w:lineRule="exact"/>
      <w:ind w:firstLine="700"/>
      <w:jc w:val="both"/>
      <w:outlineLvl w:val="0"/>
    </w:pPr>
    <w:rPr>
      <w:rFonts w:ascii="Times New Roman" w:eastAsia="Times New Roman" w:hAnsi="Times New Roman"/>
      <w:b/>
      <w:bCs/>
      <w:sz w:val="28"/>
      <w:szCs w:val="28"/>
      <w:lang w:val="uk-UA"/>
    </w:rPr>
  </w:style>
  <w:style w:type="table" w:styleId="a4">
    <w:name w:val="Table Grid"/>
    <w:basedOn w:val="a1"/>
    <w:uiPriority w:val="39"/>
    <w:rsid w:val="00BF21DB"/>
    <w:pPr>
      <w:widowControl w:val="0"/>
    </w:pPr>
    <w:rPr>
      <w:rFonts w:ascii="Arial Unicode MS" w:eastAsia="Arial Unicode MS" w:hAnsi="Arial Unicode MS" w:cs="Arial Unicode MS"/>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2356">
      <w:bodyDiv w:val="1"/>
      <w:marLeft w:val="0"/>
      <w:marRight w:val="0"/>
      <w:marTop w:val="0"/>
      <w:marBottom w:val="0"/>
      <w:divBdr>
        <w:top w:val="none" w:sz="0" w:space="0" w:color="auto"/>
        <w:left w:val="none" w:sz="0" w:space="0" w:color="auto"/>
        <w:bottom w:val="none" w:sz="0" w:space="0" w:color="auto"/>
        <w:right w:val="none" w:sz="0" w:space="0" w:color="auto"/>
      </w:divBdr>
    </w:div>
    <w:div w:id="3834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4129</Words>
  <Characters>2354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2024-07-03T12:46:00Z</cp:lastPrinted>
  <dcterms:created xsi:type="dcterms:W3CDTF">2024-02-05T11:25:00Z</dcterms:created>
  <dcterms:modified xsi:type="dcterms:W3CDTF">2024-07-03T13:18:00Z</dcterms:modified>
</cp:coreProperties>
</file>