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566DCB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66DCB">
        <w:rPr>
          <w:rFonts w:ascii="Times New Roman" w:eastAsia="Times New Roman" w:hAnsi="Times New Roman" w:cs="Times New Roman"/>
          <w:sz w:val="20"/>
          <w:szCs w:val="20"/>
          <w:lang w:val="uk-UA"/>
        </w:rPr>
        <w:t>21</w:t>
      </w:r>
      <w:r w:rsidR="00A243C6" w:rsidRPr="00566DCB">
        <w:rPr>
          <w:rFonts w:ascii="Times New Roman" w:eastAsia="Times New Roman" w:hAnsi="Times New Roman" w:cs="Times New Roman"/>
          <w:sz w:val="20"/>
          <w:szCs w:val="20"/>
          <w:lang w:val="uk-UA"/>
        </w:rPr>
        <w:t>.0</w:t>
      </w:r>
      <w:r w:rsidR="000D119E" w:rsidRPr="00566DCB">
        <w:rPr>
          <w:rFonts w:ascii="Times New Roman" w:eastAsia="Times New Roman" w:hAnsi="Times New Roman" w:cs="Times New Roman"/>
          <w:sz w:val="20"/>
          <w:szCs w:val="20"/>
          <w:lang w:val="uk-UA"/>
        </w:rPr>
        <w:t>8</w:t>
      </w:r>
      <w:r w:rsidR="00F56791" w:rsidRPr="00566DCB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AE4059" w:rsidRPr="00566DCB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813628" w:rsidRDefault="00566DCB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</w:rPr>
      </w:pPr>
      <w:r w:rsidRPr="00566DCB">
        <w:rPr>
          <w:rFonts w:ascii="Times New Roman" w:hAnsi="Times New Roman" w:cs="Times New Roman"/>
        </w:rPr>
        <w:t>UA-2023-08-21-008303-a</w:t>
      </w:r>
    </w:p>
    <w:p w:rsidR="00317D39" w:rsidRDefault="00317D39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:rsidR="00D647A2" w:rsidRPr="000C4C3F" w:rsidRDefault="00D647A2" w:rsidP="00D647A2">
      <w:pPr>
        <w:widowControl w:val="0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uk-UA"/>
        </w:rPr>
      </w:pPr>
      <w:r w:rsidRPr="000C4C3F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uk-UA"/>
        </w:rPr>
        <w:t>Обладнання для благоустрою територій (урни)</w:t>
      </w:r>
    </w:p>
    <w:p w:rsidR="00927432" w:rsidRPr="00927432" w:rsidRDefault="00D647A2" w:rsidP="00D647A2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0C4C3F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uk-UA"/>
        </w:rPr>
        <w:t>(ДК 021:2015: 34920000-2 Дорожнє обладнання)</w:t>
      </w:r>
    </w:p>
    <w:p w:rsidR="00927432" w:rsidRDefault="00927432" w:rsidP="00B334AF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D647A2" w:rsidRDefault="00B334AF" w:rsidP="00D647A2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FC0DC1">
        <w:rPr>
          <w:rFonts w:eastAsia="SimSun"/>
          <w:bCs/>
          <w:iCs/>
          <w:lang w:val="uk-UA" w:eastAsia="uk-UA"/>
        </w:rPr>
        <w:t xml:space="preserve"> </w:t>
      </w:r>
      <w:r w:rsidR="00D647A2" w:rsidRPr="00D647A2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Обладнання для благоустрою територій (урни)</w:t>
      </w:r>
      <w:r w:rsidR="00D647A2" w:rsidRPr="00D647A2">
        <w:rPr>
          <w:rFonts w:ascii="Times New Roman" w:eastAsia="SimSun" w:hAnsi="Times New Roman" w:cs="Times New Roman"/>
          <w:bCs/>
          <w:iCs/>
          <w:sz w:val="24"/>
          <w:szCs w:val="24"/>
          <w:lang w:val="ru-RU" w:eastAsia="uk-UA"/>
        </w:rPr>
        <w:t xml:space="preserve"> </w:t>
      </w:r>
      <w:r w:rsidR="00D647A2" w:rsidRPr="00D647A2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(ДК 021:2015: 34920000-2 Дорожнє обладнання)</w:t>
      </w:r>
      <w:r w:rsidR="002F5086" w:rsidRPr="00D647A2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1A7698" w:rsidRPr="00D647A2" w:rsidRDefault="00B334AF" w:rsidP="00D647A2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7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D647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D119E" w:rsidRPr="000D119E">
        <w:rPr>
          <w:rFonts w:ascii="Times New Roman" w:hAnsi="Times New Roman" w:cs="Times New Roman"/>
          <w:sz w:val="24"/>
          <w:szCs w:val="24"/>
          <w:lang w:val="uk-UA"/>
        </w:rPr>
        <w:t xml:space="preserve">49100, Україна, Дніпропетровська область, м. Дніпро, бульвар Слави, буд. 10; </w:t>
      </w:r>
      <w:r w:rsidR="000D119E" w:rsidRPr="000D119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49007, </w:t>
      </w:r>
      <w:r w:rsidR="000D119E" w:rsidRPr="000D119E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Україна, Дніпропетровська обл., м. Дніпро, вул. </w:t>
      </w:r>
      <w:r w:rsidR="000D119E" w:rsidRPr="000D119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Данила Нечая, буд. 19</w:t>
      </w:r>
      <w:r w:rsidR="001A7698" w:rsidRPr="00D647A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D119E" w:rsidRPr="000D119E" w:rsidRDefault="000D119E" w:rsidP="000D119E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119E">
        <w:rPr>
          <w:rFonts w:ascii="Times New Roman" w:hAnsi="Times New Roman" w:cs="Times New Roman"/>
          <w:sz w:val="24"/>
          <w:szCs w:val="24"/>
          <w:lang w:val="uk-UA"/>
        </w:rPr>
        <w:t>Обсяги: 3 шт</w:t>
      </w:r>
    </w:p>
    <w:p w:rsidR="000D119E" w:rsidRPr="000D119E" w:rsidRDefault="000D119E" w:rsidP="000D119E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119E">
        <w:rPr>
          <w:rFonts w:ascii="Times New Roman" w:hAnsi="Times New Roman" w:cs="Times New Roman"/>
          <w:sz w:val="24"/>
          <w:szCs w:val="24"/>
          <w:lang w:val="uk-UA"/>
        </w:rPr>
        <w:t xml:space="preserve">Номенклатура: </w:t>
      </w:r>
    </w:p>
    <w:p w:rsidR="00C737EE" w:rsidRPr="00566DCB" w:rsidRDefault="000D119E" w:rsidP="000D119E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6DCB">
        <w:rPr>
          <w:rFonts w:ascii="Times New Roman" w:hAnsi="Times New Roman" w:cs="Times New Roman"/>
          <w:sz w:val="24"/>
          <w:szCs w:val="24"/>
          <w:lang w:val="uk-UA"/>
        </w:rPr>
        <w:t>1) Урна металева велика - 3 шт</w:t>
      </w:r>
      <w:r w:rsidR="00C737EE" w:rsidRPr="00566D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334AF" w:rsidRPr="00566DCB" w:rsidRDefault="00B334AF" w:rsidP="00F56791">
      <w:pPr>
        <w:pStyle w:val="a9"/>
        <w:spacing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6DCB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0D119E" w:rsidRPr="00566DCB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566D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119E" w:rsidRPr="00566DCB">
        <w:rPr>
          <w:rFonts w:ascii="Times New Roman" w:hAnsi="Times New Roman" w:cs="Times New Roman"/>
          <w:sz w:val="24"/>
          <w:szCs w:val="24"/>
          <w:lang w:val="uk-UA"/>
        </w:rPr>
        <w:t>груд</w:t>
      </w:r>
      <w:r w:rsidR="00C737EE" w:rsidRPr="00566DCB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566DCB">
        <w:rPr>
          <w:rFonts w:ascii="Times New Roman" w:hAnsi="Times New Roman" w:cs="Times New Roman"/>
          <w:sz w:val="24"/>
          <w:szCs w:val="24"/>
          <w:lang w:val="uk-UA"/>
        </w:rPr>
        <w:t xml:space="preserve"> 2023 року;</w:t>
      </w:r>
    </w:p>
    <w:p w:rsidR="00B334AF" w:rsidRPr="00566DCB" w:rsidRDefault="00B334AF" w:rsidP="00566DCB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6DC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566DCB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566DCB" w:rsidRPr="00566DCB">
        <w:rPr>
          <w:rFonts w:ascii="Times New Roman" w:hAnsi="Times New Roman" w:cs="Times New Roman"/>
          <w:sz w:val="24"/>
          <w:szCs w:val="24"/>
        </w:rPr>
        <w:t>UA-2023-08-21-008303-a</w:t>
      </w:r>
      <w:r w:rsidR="00317D39" w:rsidRPr="00566D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21B5" w:rsidRDefault="00CA21B5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CA21B5" w:rsidRDefault="00CA21B5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CA21B5" w:rsidRDefault="00CA21B5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317D39" w:rsidRDefault="00B334AF" w:rsidP="001A76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D647A2" w:rsidRPr="00D647A2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Обладнання для благоустрою територій (урни)</w:t>
      </w:r>
      <w:r w:rsidR="00D647A2" w:rsidRPr="00D647A2">
        <w:rPr>
          <w:rFonts w:ascii="Times New Roman" w:eastAsia="SimSun" w:hAnsi="Times New Roman" w:cs="Times New Roman"/>
          <w:bCs/>
          <w:iCs/>
          <w:sz w:val="24"/>
          <w:szCs w:val="24"/>
          <w:lang w:val="ru-RU" w:eastAsia="uk-UA"/>
        </w:rPr>
        <w:t xml:space="preserve"> </w:t>
      </w:r>
      <w:r w:rsidR="00D647A2" w:rsidRPr="00D647A2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(ДК 021:2015: 34920000-2 Дорожнє обладнання)</w:t>
      </w:r>
      <w:r w:rsidR="00C24C4C" w:rsidRPr="00C24C4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</w:t>
      </w:r>
      <w:r w:rsidR="00FC0DC1">
        <w:rPr>
          <w:rFonts w:ascii="Times New Roman" w:hAnsi="Times New Roman" w:cs="Times New Roman"/>
          <w:iCs/>
          <w:sz w:val="24"/>
          <w:szCs w:val="24"/>
          <w:lang w:val="uk-UA"/>
        </w:rPr>
        <w:t>поставки товару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: </w:t>
      </w:r>
      <w:r w:rsidR="000D119E" w:rsidRPr="000D119E">
        <w:rPr>
          <w:rFonts w:ascii="Times New Roman" w:hAnsi="Times New Roman" w:cs="Times New Roman"/>
          <w:sz w:val="24"/>
          <w:szCs w:val="24"/>
          <w:lang w:val="uk-UA"/>
        </w:rPr>
        <w:t xml:space="preserve">49100, Україна, Дніпропетровська область, м. Дніпро, бульвар Слави, буд. 10; </w:t>
      </w:r>
      <w:r w:rsidR="000D119E" w:rsidRPr="000D119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49007, </w:t>
      </w:r>
      <w:r w:rsidR="000D119E" w:rsidRPr="000D119E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Україна, Дніпропетровська обл., м. Дніпро, вул. </w:t>
      </w:r>
      <w:r w:rsidR="000D119E" w:rsidRPr="000D119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Данила Нечая, буд. 19</w:t>
      </w:r>
      <w:r w:rsidR="000D119E" w:rsidRPr="000D119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E57159" w:rsidRPr="00F56791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Запланований обсяг</w:t>
      </w:r>
      <w:r w:rsidR="00C737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119E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6791">
        <w:rPr>
          <w:rFonts w:ascii="Times New Roman" w:hAnsi="Times New Roman" w:cs="Times New Roman"/>
          <w:sz w:val="24"/>
          <w:szCs w:val="24"/>
          <w:lang w:val="uk-UA"/>
        </w:rPr>
        <w:t>шт. (згідно номенклатури)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0D119E" w:rsidRPr="000D11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21 375,00 грн. (двадцять одна тисяча триста сімдесят п’ять грн. 00 коп.)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</w:t>
      </w:r>
      <w:r w:rsidR="00F56791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поставки товару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A243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="000D119E">
        <w:rPr>
          <w:rFonts w:ascii="Times New Roman" w:eastAsia="Times New Roman" w:hAnsi="Times New Roman" w:cs="Times New Roman"/>
          <w:sz w:val="24"/>
          <w:szCs w:val="24"/>
          <w:lang w:val="uk-UA"/>
        </w:rPr>
        <w:t>31.12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Вимоги до предмета закупівлі (технічні, якісні та кількісні характеристики</w:t>
      </w:r>
      <w:bookmarkStart w:id="0" w:name="_GoBack"/>
      <w:bookmarkEnd w:id="0"/>
      <w:r w:rsidR="001D61A8" w:rsidRPr="00566DCB">
        <w:rPr>
          <w:rFonts w:ascii="Times New Roman" w:eastAsia="Times New Roman" w:hAnsi="Times New Roman" w:cs="Times New Roman"/>
          <w:sz w:val="24"/>
          <w:szCs w:val="24"/>
          <w:lang w:val="uk-UA"/>
        </w:rPr>
        <w:t>) зазначено в Додатку 2</w:t>
      </w:r>
      <w:r w:rsidR="00707D1B" w:rsidRPr="00566D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566DCB" w:rsidRPr="00566DCB">
        <w:rPr>
          <w:rFonts w:ascii="Times New Roman" w:hAnsi="Times New Roman" w:cs="Times New Roman"/>
        </w:rPr>
        <w:t>UA-2023-08-21-008303-a</w:t>
      </w:r>
      <w:r w:rsidR="00317D39" w:rsidRPr="00566DCB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17F64" w:rsidRPr="00AE4059" w:rsidRDefault="005B2B58" w:rsidP="00E367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0D119E" w:rsidRPr="000D11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21 375,00 грн. (двадцять одна тисяча триста сімдесят п’ять грн. 00 коп.)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</w:t>
      </w:r>
      <w:r w:rsidR="00E367AC">
        <w:rPr>
          <w:rFonts w:ascii="Times New Roman" w:eastAsia="Times New Roman" w:hAnsi="Times New Roman" w:cs="Times New Roman"/>
          <w:sz w:val="24"/>
          <w:szCs w:val="24"/>
          <w:lang w:val="uk-UA"/>
        </w:rPr>
        <w:t>. Також враховано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</w:t>
      </w:r>
      <w:r w:rsidR="00E367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опередніх ринкових консультацій,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E9E" w:rsidRDefault="00FB6E9E">
      <w:pPr>
        <w:spacing w:line="240" w:lineRule="auto"/>
      </w:pPr>
      <w:r>
        <w:separator/>
      </w:r>
    </w:p>
  </w:endnote>
  <w:endnote w:type="continuationSeparator" w:id="0">
    <w:p w:rsidR="00FB6E9E" w:rsidRDefault="00FB6E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E9E" w:rsidRDefault="00FB6E9E">
      <w:pPr>
        <w:spacing w:line="240" w:lineRule="auto"/>
      </w:pPr>
      <w:r>
        <w:separator/>
      </w:r>
    </w:p>
  </w:footnote>
  <w:footnote w:type="continuationSeparator" w:id="0">
    <w:p w:rsidR="00FB6E9E" w:rsidRDefault="00FB6E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559F710F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B0253B"/>
    <w:multiLevelType w:val="hybridMultilevel"/>
    <w:tmpl w:val="4854478A"/>
    <w:lvl w:ilvl="0" w:tplc="D8FCD802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  <w:lang w:val="uk-UA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21DC5"/>
    <w:rsid w:val="00066FAC"/>
    <w:rsid w:val="000864DB"/>
    <w:rsid w:val="000C22D9"/>
    <w:rsid w:val="000C504A"/>
    <w:rsid w:val="000D119E"/>
    <w:rsid w:val="00130666"/>
    <w:rsid w:val="00165968"/>
    <w:rsid w:val="00176181"/>
    <w:rsid w:val="001A7698"/>
    <w:rsid w:val="001D61A8"/>
    <w:rsid w:val="001F1A0D"/>
    <w:rsid w:val="002A3986"/>
    <w:rsid w:val="002F5086"/>
    <w:rsid w:val="00310FAA"/>
    <w:rsid w:val="003155F3"/>
    <w:rsid w:val="00317D39"/>
    <w:rsid w:val="003322D8"/>
    <w:rsid w:val="003538A7"/>
    <w:rsid w:val="00382D01"/>
    <w:rsid w:val="003A3FE2"/>
    <w:rsid w:val="00441F34"/>
    <w:rsid w:val="004471CF"/>
    <w:rsid w:val="004738A8"/>
    <w:rsid w:val="004B023F"/>
    <w:rsid w:val="004E0EC3"/>
    <w:rsid w:val="004F5FD9"/>
    <w:rsid w:val="00566DCB"/>
    <w:rsid w:val="00581E25"/>
    <w:rsid w:val="005B2B58"/>
    <w:rsid w:val="005E16AA"/>
    <w:rsid w:val="005F0875"/>
    <w:rsid w:val="005F7BF3"/>
    <w:rsid w:val="006370FA"/>
    <w:rsid w:val="006B3034"/>
    <w:rsid w:val="006F5C93"/>
    <w:rsid w:val="00707D1B"/>
    <w:rsid w:val="00745CDB"/>
    <w:rsid w:val="00786C74"/>
    <w:rsid w:val="007B04F2"/>
    <w:rsid w:val="007D2601"/>
    <w:rsid w:val="007E53F2"/>
    <w:rsid w:val="008047F2"/>
    <w:rsid w:val="00810186"/>
    <w:rsid w:val="00813628"/>
    <w:rsid w:val="00896C3D"/>
    <w:rsid w:val="008F0009"/>
    <w:rsid w:val="008F636F"/>
    <w:rsid w:val="00927432"/>
    <w:rsid w:val="009B385F"/>
    <w:rsid w:val="009B5F0A"/>
    <w:rsid w:val="00A034D1"/>
    <w:rsid w:val="00A17F64"/>
    <w:rsid w:val="00A243C6"/>
    <w:rsid w:val="00A30B12"/>
    <w:rsid w:val="00A96632"/>
    <w:rsid w:val="00AE4059"/>
    <w:rsid w:val="00B334AF"/>
    <w:rsid w:val="00B832D1"/>
    <w:rsid w:val="00C21E74"/>
    <w:rsid w:val="00C24C4C"/>
    <w:rsid w:val="00C36FB6"/>
    <w:rsid w:val="00C737EE"/>
    <w:rsid w:val="00CA21B5"/>
    <w:rsid w:val="00CA5090"/>
    <w:rsid w:val="00CA554D"/>
    <w:rsid w:val="00D05A63"/>
    <w:rsid w:val="00D647A2"/>
    <w:rsid w:val="00D94BD7"/>
    <w:rsid w:val="00DF1A07"/>
    <w:rsid w:val="00E367AC"/>
    <w:rsid w:val="00E41624"/>
    <w:rsid w:val="00E57159"/>
    <w:rsid w:val="00EF0B71"/>
    <w:rsid w:val="00F56791"/>
    <w:rsid w:val="00F91AC0"/>
    <w:rsid w:val="00FB6E9E"/>
    <w:rsid w:val="00FC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2023-08-21T11:55:00Z</dcterms:created>
  <dcterms:modified xsi:type="dcterms:W3CDTF">2023-08-21T11:55:00Z</dcterms:modified>
</cp:coreProperties>
</file>