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F56791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56791">
        <w:rPr>
          <w:rFonts w:ascii="Times New Roman" w:eastAsia="Times New Roman" w:hAnsi="Times New Roman" w:cs="Times New Roman"/>
          <w:sz w:val="20"/>
          <w:szCs w:val="20"/>
          <w:lang w:val="uk-UA"/>
        </w:rPr>
        <w:t>20.04.</w:t>
      </w:r>
      <w:r w:rsidR="00AE4059" w:rsidRPr="00F56791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581E25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581E25">
        <w:rPr>
          <w:rFonts w:ascii="Times New Roman" w:hAnsi="Times New Roman" w:cs="Times New Roman"/>
        </w:rPr>
        <w:t>UA-2023-04-20-010562-a</w:t>
      </w:r>
    </w:p>
    <w:p w:rsidR="00581E25" w:rsidRDefault="00581E25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F56791" w:rsidRPr="00F56791" w:rsidRDefault="00F56791" w:rsidP="00F5679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F5679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Обладнання для благоустрою територій ігрового/дитячого майданчика та майданчика для вигулу собак </w:t>
      </w:r>
    </w:p>
    <w:p w:rsidR="00F56791" w:rsidRPr="00F56791" w:rsidRDefault="00F56791" w:rsidP="00F5679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F5679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37530000-2: Вироби для парків розваг, настільних або кімнатних ігор)</w:t>
      </w:r>
    </w:p>
    <w:p w:rsidR="00927432" w:rsidRPr="00927432" w:rsidRDefault="00927432" w:rsidP="00927432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56791" w:rsidRDefault="00B334AF" w:rsidP="00A3766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56791">
        <w:rPr>
          <w:rFonts w:eastAsia="SimSun"/>
          <w:bCs/>
          <w:iCs/>
          <w:lang w:val="uk-UA" w:eastAsia="uk-UA"/>
        </w:rPr>
        <w:t xml:space="preserve"> </w:t>
      </w:r>
      <w:r w:rsidR="00F56791" w:rsidRPr="00F5679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ігрового/дитячого майданчика та майданчика для вигулу собак (ДК 021:2015: 37530000-2: Вироби для парків розваг, настільних або кімнатних ігор)</w:t>
      </w:r>
      <w:r w:rsidR="002F5086" w:rsidRPr="00F5679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1A7698" w:rsidRDefault="00B334AF" w:rsidP="001A7698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F56791" w:rsidRPr="00F56791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F56791" w:rsidRPr="00F56791">
        <w:rPr>
          <w:rFonts w:ascii="Times New Roman" w:hAnsi="Times New Roman" w:cs="Times New Roman"/>
          <w:sz w:val="24"/>
          <w:szCs w:val="24"/>
          <w:lang w:val="ru-RU"/>
        </w:rPr>
        <w:t>м. Д</w:t>
      </w:r>
      <w:proofErr w:type="spellStart"/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>ніпро</w:t>
      </w:r>
      <w:proofErr w:type="spellEnd"/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>, шосе Запорізьке, буд. 48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56791" w:rsidRP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Обсяги: 11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F56791" w:rsidRP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Номенклатура: </w:t>
      </w:r>
    </w:p>
    <w:p w:rsidR="00F56791" w:rsidRP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lang w:val="uk-UA"/>
        </w:rPr>
        <w:t>1) Ігровий комплекс "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Голандець</w:t>
      </w:r>
      <w:proofErr w:type="spellEnd"/>
      <w:r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" (висота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гірки</w:t>
      </w:r>
      <w:proofErr w:type="spellEnd"/>
      <w:r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 (2шт) 1,5м) для благоустрою території дитячого/ігрового майданчика – 1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F56791" w:rsidRP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2) Розвиваючий елемент "Джунглі" для благоустрою території дитячого/ігрового майданчика – 1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F56791" w:rsidRP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3) Канатний комплекс для благоустрою території дитячого/ігрового майданчика – 1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F56791" w:rsidRP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lang w:val="uk-UA"/>
        </w:rPr>
        <w:t>4) Гойдалка на пружині "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Дракоша</w:t>
      </w:r>
      <w:proofErr w:type="spellEnd"/>
      <w:r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" для благоустрою території дитячого/ігрового майданчика – 1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F56791" w:rsidRP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5) Гойдалка на металевих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стійках</w:t>
      </w:r>
      <w:proofErr w:type="spellEnd"/>
      <w:r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 (гнучкий підвіс сидіння без спинки жорсткий підвіс сидіння зі спинкою) для благоустрою території дитячого/ігрового майданчика – 1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F56791" w:rsidRP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6) Гойдалка на металевих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стійках</w:t>
      </w:r>
      <w:proofErr w:type="spellEnd"/>
      <w:r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 "Гніздо" для благоустрою території дитячого/ігрового майданчика – 1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F56791" w:rsidRP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7) Карусель стоячи для благоустрою території дитячого/ігрового майданчика – 1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F56791" w:rsidRP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8) Гойдалка-балансир для благоустрою території дитячого/ігрового майданчика – 1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F56791" w:rsidRP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9) Бар'єр з регулюванням по висоті для благоустрою території майданчика для вигулу собак – 1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F56791" w:rsidRP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10) Бар'єр для собак з гумовою шиною для благоустрою території майданчика для вигулу собак – 1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F56791" w:rsidRDefault="00F56791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11) Стінка для перелазу для благоустрою території майданчика для вигулу собак – 1 </w:t>
      </w:r>
      <w:proofErr w:type="spellStart"/>
      <w:r w:rsidRPr="00F56791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B334AF" w:rsidRPr="000463E8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 включно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34AF" w:rsidRPr="00581E25" w:rsidRDefault="00B334AF" w:rsidP="001A769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581E25" w:rsidRPr="00581E25">
        <w:rPr>
          <w:rFonts w:ascii="Times New Roman" w:hAnsi="Times New Roman" w:cs="Times New Roman"/>
          <w:sz w:val="24"/>
          <w:szCs w:val="24"/>
        </w:rPr>
        <w:t>UA-2023-04-20-010562-a</w:t>
      </w:r>
      <w:r w:rsidRPr="00581E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707D1B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F56791" w:rsidRPr="00F5679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ігрового/дитячого майданчика та майданчика для вигулу собак (ДК 021:2015: 37530000-2: Вироби для парків розваг, настільних або кімнатних ігор)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>49040, Україна, Дніпропетровська обл., м. Дніпро, шосе Запорізьке, буд. 48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Запланований обсяг 1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56791" w:rsidRPr="00F567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2 574 113,40 грн. (два мільйони п’ятсот сімдесят чотири тисячі сто тринадцять грн. 40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A769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bookmarkStart w:id="0" w:name="_GoBack"/>
      <w:bookmarkEnd w:id="0"/>
      <w:r w:rsidR="00581E25" w:rsidRPr="00581E25">
        <w:rPr>
          <w:rFonts w:ascii="Times New Roman" w:hAnsi="Times New Roman" w:cs="Times New Roman"/>
        </w:rPr>
        <w:t>UA-2023-04-20-010562-a</w:t>
      </w:r>
      <w:r w:rsidR="00707D1B" w:rsidRPr="00581E25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56791" w:rsidRPr="00F567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2 574 113,40 грн. (два мільйони п’ятсот сімдесят чотири тисячі сто тринадцять грн. 40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F3" w:rsidRDefault="003155F3">
      <w:pPr>
        <w:spacing w:line="240" w:lineRule="auto"/>
      </w:pPr>
      <w:r>
        <w:separator/>
      </w:r>
    </w:p>
  </w:endnote>
  <w:endnote w:type="continuationSeparator" w:id="0">
    <w:p w:rsidR="003155F3" w:rsidRDefault="00315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F3" w:rsidRDefault="003155F3">
      <w:pPr>
        <w:spacing w:line="240" w:lineRule="auto"/>
      </w:pPr>
      <w:r>
        <w:separator/>
      </w:r>
    </w:p>
  </w:footnote>
  <w:footnote w:type="continuationSeparator" w:id="0">
    <w:p w:rsidR="003155F3" w:rsidRDefault="003155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130666"/>
    <w:rsid w:val="00165968"/>
    <w:rsid w:val="00176181"/>
    <w:rsid w:val="001A7698"/>
    <w:rsid w:val="001D61A8"/>
    <w:rsid w:val="002A3986"/>
    <w:rsid w:val="002F5086"/>
    <w:rsid w:val="00310FAA"/>
    <w:rsid w:val="003155F3"/>
    <w:rsid w:val="003322D8"/>
    <w:rsid w:val="003538A7"/>
    <w:rsid w:val="00382D01"/>
    <w:rsid w:val="003A3FE2"/>
    <w:rsid w:val="00441F34"/>
    <w:rsid w:val="004471CF"/>
    <w:rsid w:val="004738A8"/>
    <w:rsid w:val="004B023F"/>
    <w:rsid w:val="004E0EC3"/>
    <w:rsid w:val="004F5FD9"/>
    <w:rsid w:val="00581E25"/>
    <w:rsid w:val="005B2B58"/>
    <w:rsid w:val="005F0875"/>
    <w:rsid w:val="006370FA"/>
    <w:rsid w:val="006F5C93"/>
    <w:rsid w:val="00707D1B"/>
    <w:rsid w:val="00745CDB"/>
    <w:rsid w:val="00786C74"/>
    <w:rsid w:val="007B04F2"/>
    <w:rsid w:val="007D2601"/>
    <w:rsid w:val="007E53F2"/>
    <w:rsid w:val="008047F2"/>
    <w:rsid w:val="008F0009"/>
    <w:rsid w:val="008F636F"/>
    <w:rsid w:val="00927432"/>
    <w:rsid w:val="009B385F"/>
    <w:rsid w:val="009B5F0A"/>
    <w:rsid w:val="00A034D1"/>
    <w:rsid w:val="00A17F64"/>
    <w:rsid w:val="00A30B12"/>
    <w:rsid w:val="00AE4059"/>
    <w:rsid w:val="00B334AF"/>
    <w:rsid w:val="00C21E74"/>
    <w:rsid w:val="00C24C4C"/>
    <w:rsid w:val="00C36FB6"/>
    <w:rsid w:val="00CA5090"/>
    <w:rsid w:val="00CA554D"/>
    <w:rsid w:val="00D94BD7"/>
    <w:rsid w:val="00DF1A07"/>
    <w:rsid w:val="00E367AC"/>
    <w:rsid w:val="00E41624"/>
    <w:rsid w:val="00E57159"/>
    <w:rsid w:val="00EF0B71"/>
    <w:rsid w:val="00F56791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2023-04-20T12:30:00Z</dcterms:created>
  <dcterms:modified xsi:type="dcterms:W3CDTF">2023-04-20T13:29:00Z</dcterms:modified>
</cp:coreProperties>
</file>