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00" w:rsidRPr="00C635B4" w:rsidRDefault="00C635B4" w:rsidP="00803845">
      <w:pPr>
        <w:pStyle w:val="a4"/>
        <w:spacing w:after="0" w:line="240" w:lineRule="auto"/>
        <w:rPr>
          <w:lang w:val="ru-RU"/>
        </w:rPr>
      </w:pPr>
      <w:bookmarkStart w:id="0" w:name="_GoBack"/>
      <w:r w:rsidRPr="00C635B4">
        <w:rPr>
          <w:lang w:val="ru-RU"/>
        </w:rPr>
        <w:t>Комунальне некомерційне підприємство</w:t>
      </w:r>
      <w:r w:rsidR="00803845">
        <w:rPr>
          <w:lang w:val="ru-RU"/>
        </w:rPr>
        <w:t xml:space="preserve"> </w:t>
      </w:r>
      <w:r w:rsidRPr="00C635B4">
        <w:rPr>
          <w:lang w:val="ru-RU"/>
        </w:rPr>
        <w:t>«Міська клінічна лікарня № 16»</w:t>
      </w:r>
      <w:r w:rsidR="00803845">
        <w:rPr>
          <w:lang w:val="ru-RU"/>
        </w:rPr>
        <w:t xml:space="preserve"> </w:t>
      </w:r>
      <w:r w:rsidRPr="00C635B4">
        <w:rPr>
          <w:lang w:val="ru-RU"/>
        </w:rPr>
        <w:t>Дніпровської міської ради</w:t>
      </w:r>
    </w:p>
    <w:bookmarkEnd w:id="0"/>
    <w:p w:rsidR="00267000" w:rsidRDefault="00267000" w:rsidP="00803845">
      <w:pPr>
        <w:pStyle w:val="a4"/>
        <w:spacing w:after="0" w:line="240" w:lineRule="auto"/>
      </w:pPr>
    </w:p>
    <w:p w:rsidR="00646554" w:rsidRDefault="00A3494B" w:rsidP="00803845">
      <w:pPr>
        <w:pStyle w:val="a4"/>
        <w:spacing w:after="0" w:line="240" w:lineRule="auto"/>
      </w:pPr>
      <w:r>
        <w:t>Інформація відповідно до вимог абзацу другого пункту 4</w:t>
      </w:r>
      <w:r w:rsidR="00757272">
        <w:rPr>
          <w:vertAlign w:val="superscript"/>
        </w:rPr>
        <w:t>1</w:t>
      </w:r>
      <w:r>
        <w:rPr>
          <w:vertAlign w:val="superscript"/>
        </w:rPr>
        <w:br/>
      </w:r>
      <w:r>
        <w:t>постанови Кабінету Міністрів України від 11 жовтня 2016 року № 710</w:t>
      </w:r>
      <w:r>
        <w:br/>
        <w:t>«Про ефективне використання державних коштів»</w:t>
      </w:r>
    </w:p>
    <w:p w:rsidR="008C2BC1" w:rsidRDefault="008C2BC1" w:rsidP="008C2BC1">
      <w:pPr>
        <w:pStyle w:val="a4"/>
        <w:spacing w:after="0" w:line="240" w:lineRule="auto"/>
      </w:pP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5670"/>
      </w:tblGrid>
      <w:tr w:rsidR="00646554" w:rsidTr="009838BA">
        <w:trPr>
          <w:trHeight w:hRule="exact" w:val="141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A3494B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Назва предмета закупівлі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46554" w:rsidRDefault="0032174C" w:rsidP="008C2BC1">
            <w:pPr>
              <w:pStyle w:val="a6"/>
              <w:ind w:left="122" w:right="104" w:firstLine="1"/>
              <w:jc w:val="both"/>
            </w:pPr>
            <w:r w:rsidRPr="0032174C">
              <w:t>Капітальний ремонт захи</w:t>
            </w:r>
            <w:r w:rsidR="008C2BC1">
              <w:t xml:space="preserve">сної споруди цивільного захисту № </w:t>
            </w:r>
            <w:r w:rsidRPr="0032174C">
              <w:t>12608 Комунального некомерційного підприємства «Міська клінічна лікарня № 16» Дніпровської міської ради за адресою: м. Дніпро, вул. Перемоги, 113</w:t>
            </w:r>
            <w:r w:rsidR="00A3494B">
              <w:t xml:space="preserve"> (</w:t>
            </w:r>
            <w:r>
              <w:t xml:space="preserve">код </w:t>
            </w:r>
            <w:r w:rsidRPr="0032174C">
              <w:t xml:space="preserve">45450000-6 </w:t>
            </w:r>
            <w:r>
              <w:t>«</w:t>
            </w:r>
            <w:r w:rsidRPr="0032174C">
              <w:t>Інші завершальні будівельні роботи</w:t>
            </w:r>
            <w:r>
              <w:t xml:space="preserve">» </w:t>
            </w:r>
            <w:r w:rsidR="00A3494B">
              <w:t>національного класифікатора України за ДК 021:2025 «Єдиний закупівельний словник»)</w:t>
            </w:r>
          </w:p>
        </w:tc>
      </w:tr>
      <w:tr w:rsidR="00646554" w:rsidTr="008C2BC1">
        <w:trPr>
          <w:trHeight w:hRule="exact" w:val="15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46554" w:rsidRDefault="00A3494B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Унікальний номер оголошення про проведення конкурентної процедури закупівлі, присвоєний електронною системою закупівель та/або унікальний номер повідомлення про намір укласти договір про закупівлю у разі застосування переговорної процедури закупівлі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6554" w:rsidRDefault="0032174C" w:rsidP="0087692F">
            <w:pPr>
              <w:pStyle w:val="a6"/>
              <w:ind w:left="143" w:right="104" w:firstLine="1"/>
              <w:jc w:val="both"/>
            </w:pPr>
            <w:r w:rsidRPr="0032174C">
              <w:rPr>
                <w:lang w:val="en-US" w:eastAsia="en-US" w:bidi="en-US"/>
              </w:rPr>
              <w:t>UA-2024-07-15-005972-a</w:t>
            </w:r>
          </w:p>
        </w:tc>
      </w:tr>
      <w:tr w:rsidR="00646554" w:rsidTr="008C2BC1">
        <w:trPr>
          <w:trHeight w:hRule="exact" w:val="59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757272">
            <w:pPr>
              <w:pStyle w:val="a6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Обґрунтування</w:t>
            </w:r>
            <w:r w:rsidR="00A3494B">
              <w:rPr>
                <w:b/>
                <w:bCs/>
              </w:rPr>
              <w:t xml:space="preserve"> очікуваної вартості предмета закупівлі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46554" w:rsidRDefault="0032174C" w:rsidP="0087692F">
            <w:pPr>
              <w:pStyle w:val="a6"/>
              <w:ind w:left="143" w:right="104" w:firstLine="1"/>
              <w:jc w:val="both"/>
            </w:pPr>
            <w:r w:rsidRPr="0032174C">
              <w:t>16 728</w:t>
            </w:r>
            <w:r>
              <w:t> </w:t>
            </w:r>
            <w:r w:rsidRPr="0032174C">
              <w:t>182</w:t>
            </w:r>
            <w:r>
              <w:t xml:space="preserve">,00 </w:t>
            </w:r>
            <w:r w:rsidR="00A3494B">
              <w:t>грн з урахуванням ПДВ.</w:t>
            </w:r>
          </w:p>
          <w:p w:rsidR="00646554" w:rsidRDefault="00A3494B" w:rsidP="0087692F">
            <w:pPr>
              <w:pStyle w:val="a6"/>
              <w:ind w:left="143" w:right="104" w:firstLine="1"/>
              <w:jc w:val="both"/>
            </w:pPr>
            <w: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III наказу Міністерства розвитку економіки, торгівлі та сільського господарства України від 18.02.2020 № 275 зі змінами.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При визначенні очікуваної вартості закупівлі враховувалась інформація про ціни, що містяться в мережі Інтернет у відкритому доступі.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Замовником було здійснено пошук, збір та аналіз загальнодоступної інформації про ціни, знайдено цінові (комерційні) пропозиції від різних суб`єктів господарської діяльності.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Розрахунок очікуваної вартості товару проводився методом порівняння ринкових цін, зокрема шляхом моніторингу цінових пропозицій учасників.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Основними джерелами інформації для визначення очікуваної вартості: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1. Комерційні пропозиції від постачальників.</w:t>
            </w:r>
          </w:p>
          <w:p w:rsidR="0032174C" w:rsidRDefault="0032174C" w:rsidP="0087692F">
            <w:pPr>
              <w:pStyle w:val="a6"/>
              <w:ind w:left="143" w:right="104" w:firstLine="1"/>
              <w:jc w:val="both"/>
            </w:pPr>
            <w:r>
              <w:t>2. Інтернет ресурси. Система Prozorro зробила відкритим доступ до публічних закупівель, що дозволяє аналізувати реальні угоди інших Замовників.</w:t>
            </w:r>
          </w:p>
        </w:tc>
      </w:tr>
      <w:tr w:rsidR="00646554" w:rsidTr="008C2BC1">
        <w:trPr>
          <w:trHeight w:hRule="exact" w:val="24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A3494B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Обґрунтування розміру бюджетного призначення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7692F" w:rsidRDefault="0087692F" w:rsidP="0087692F">
            <w:pPr>
              <w:pStyle w:val="a6"/>
              <w:spacing w:line="252" w:lineRule="auto"/>
              <w:ind w:left="143" w:right="104" w:firstLine="1"/>
              <w:jc w:val="both"/>
            </w:pPr>
            <w:r>
              <w:t>16 728 182,00 гривень.</w:t>
            </w:r>
          </w:p>
          <w:p w:rsidR="00646554" w:rsidRDefault="008C2BC1" w:rsidP="008C2BC1">
            <w:pPr>
              <w:pStyle w:val="a6"/>
              <w:spacing w:line="252" w:lineRule="auto"/>
              <w:ind w:left="143" w:right="104" w:firstLine="1"/>
              <w:jc w:val="both"/>
            </w:pPr>
            <w:r>
              <w:t>Закупівля здійснюється за рахунок коштів субвенції з державного бюджету місцевим бюджетам на облаштування безпечних умов у закладах охорони здоров</w:t>
            </w:r>
            <w:r w:rsidRPr="008C2BC1">
              <w:t>’</w:t>
            </w:r>
            <w:r>
              <w:t>я відповідно до Розпорядження Кабінету Міністрів України від 12 липня 2024 р. № 650-р,</w:t>
            </w:r>
            <w:r w:rsidR="0087692F">
              <w:t xml:space="preserve"> Наказу Міністерства охорони здоров’я від 21 червня 2024 № 1086 «Про затвердження Переліку проєктів, які фінансуються у 2024 році за рахунок субвенції з державного бюджету місцевим бюджетам на облаштування безпечних умов у закладах охорони здоров’я»</w:t>
            </w:r>
            <w:r>
              <w:t>, та коштів місцевого бюджету</w:t>
            </w:r>
          </w:p>
        </w:tc>
      </w:tr>
      <w:tr w:rsidR="00646554" w:rsidTr="008C2BC1">
        <w:trPr>
          <w:trHeight w:hRule="exact" w:val="140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6554" w:rsidRDefault="00A3494B" w:rsidP="0087692F">
            <w:pPr>
              <w:pStyle w:val="a6"/>
              <w:ind w:firstLine="269"/>
            </w:pPr>
            <w:r>
              <w:rPr>
                <w:b/>
                <w:bCs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54" w:rsidRDefault="00757272">
            <w:pPr>
              <w:pStyle w:val="a6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Обґрунтування</w:t>
            </w:r>
            <w:r w:rsidR="00A3494B">
              <w:rPr>
                <w:b/>
                <w:bCs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46554" w:rsidRPr="0087692F" w:rsidRDefault="00A3494B" w:rsidP="0087692F">
            <w:pPr>
              <w:pStyle w:val="a6"/>
              <w:ind w:left="143" w:right="104" w:firstLine="1"/>
              <w:jc w:val="both"/>
            </w:pPr>
            <w:r>
              <w:t>Закупівл</w:t>
            </w:r>
            <w:r w:rsidR="0087692F">
              <w:t>я здійснюється для облаштування безпечних умов у закладі охорони здоров</w:t>
            </w:r>
            <w:r w:rsidR="0087692F" w:rsidRPr="0087692F">
              <w:rPr>
                <w:lang w:val="ru-RU"/>
              </w:rPr>
              <w:t>’</w:t>
            </w:r>
            <w:r w:rsidR="0087692F">
              <w:t>я</w:t>
            </w:r>
            <w:r w:rsidR="008C2BC1">
              <w:t xml:space="preserve"> та колективного захисту населення</w:t>
            </w:r>
            <w:r w:rsidR="0087692F">
              <w:t>.</w:t>
            </w:r>
          </w:p>
          <w:p w:rsidR="00646554" w:rsidRDefault="00A3494B" w:rsidP="005B442C">
            <w:pPr>
              <w:pStyle w:val="a6"/>
              <w:ind w:left="143" w:right="104" w:firstLine="1"/>
              <w:jc w:val="both"/>
            </w:pPr>
            <w:r>
              <w:t xml:space="preserve">Якісні та технічні характеристики заявленої кількості </w:t>
            </w:r>
            <w:r w:rsidR="005B442C">
              <w:t>робіт</w:t>
            </w:r>
            <w:r>
              <w:t xml:space="preserve"> визначені відповідно до потреб замовника. При цьому технічні та якісні характеристики предмету закупівлі не є унікальними та такими, що можуть обмежити коло учасників процедури закупівлі.</w:t>
            </w:r>
          </w:p>
        </w:tc>
      </w:tr>
    </w:tbl>
    <w:p w:rsidR="00A3494B" w:rsidRDefault="00A3494B"/>
    <w:sectPr w:rsidR="00A3494B">
      <w:pgSz w:w="11900" w:h="16840"/>
      <w:pgMar w:top="925" w:right="1107" w:bottom="565" w:left="1318" w:header="497" w:footer="1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46" w:rsidRDefault="00A16946">
      <w:r>
        <w:separator/>
      </w:r>
    </w:p>
  </w:endnote>
  <w:endnote w:type="continuationSeparator" w:id="0">
    <w:p w:rsidR="00A16946" w:rsidRDefault="00A1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46" w:rsidRDefault="00A16946"/>
  </w:footnote>
  <w:footnote w:type="continuationSeparator" w:id="0">
    <w:p w:rsidR="00A16946" w:rsidRDefault="00A16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54"/>
    <w:rsid w:val="00236A8E"/>
    <w:rsid w:val="00267000"/>
    <w:rsid w:val="0032174C"/>
    <w:rsid w:val="005B442C"/>
    <w:rsid w:val="00646554"/>
    <w:rsid w:val="00757272"/>
    <w:rsid w:val="00803845"/>
    <w:rsid w:val="0087692F"/>
    <w:rsid w:val="008C2BC1"/>
    <w:rsid w:val="009838BA"/>
    <w:rsid w:val="00A16946"/>
    <w:rsid w:val="00A3494B"/>
    <w:rsid w:val="00C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711D54-B8D3-40BF-8ECD-CA3ED8BE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Основний текст"/>
    <w:basedOn w:val="a"/>
    <w:link w:val="a3"/>
    <w:pPr>
      <w:spacing w:after="420" w:line="257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Інше"/>
    <w:basedOn w:val="a"/>
    <w:link w:val="a5"/>
    <w:pPr>
      <w:ind w:firstLine="320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C2B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163D-A985-4B44-B431-FF364093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2024-07-18T09:48:00Z</cp:lastPrinted>
  <dcterms:created xsi:type="dcterms:W3CDTF">2024-07-18T07:15:00Z</dcterms:created>
  <dcterms:modified xsi:type="dcterms:W3CDTF">2024-07-22T07:46:00Z</dcterms:modified>
</cp:coreProperties>
</file>