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D8D9" w14:textId="33FCC8DD" w:rsidR="00D924F5" w:rsidRPr="00D62AFB" w:rsidRDefault="00D62AFB" w:rsidP="00D62A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"/>
        </w:rPr>
      </w:pPr>
      <w:bookmarkStart w:id="0" w:name="_heading=h.gcchv157wfb8" w:colFirst="0" w:colLast="0"/>
      <w:bookmarkEnd w:id="0"/>
      <w:r w:rsidRPr="00D62AFB">
        <w:rPr>
          <w:rFonts w:ascii="Times New Roman" w:eastAsia="Times New Roman" w:hAnsi="Times New Roman"/>
          <w:b/>
          <w:sz w:val="24"/>
          <w:szCs w:val="24"/>
          <w:lang w:val="ru"/>
        </w:rPr>
        <w:t>ІНСПЕКЦІЯ З ПИТАНЬ КОНТРОЛЮ ЗА ПАРКУВАННЯМ ДНІПРОВСЬКОЇ МІСЬКОЇ РАДИ</w:t>
      </w:r>
    </w:p>
    <w:p w14:paraId="03B28681" w14:textId="72DEA986" w:rsidR="00D62AFB" w:rsidRP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1A6F64" w14:textId="51D8F8CC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62AFB">
        <w:rPr>
          <w:rFonts w:ascii="Times New Roman" w:hAnsi="Times New Roman"/>
          <w:sz w:val="24"/>
          <w:szCs w:val="24"/>
          <w:lang w:val="uk-UA"/>
        </w:rPr>
        <w:t>ОБГ</w:t>
      </w:r>
      <w:r>
        <w:rPr>
          <w:rFonts w:ascii="Times New Roman" w:hAnsi="Times New Roman"/>
          <w:sz w:val="24"/>
          <w:szCs w:val="24"/>
          <w:lang w:val="uk-UA"/>
        </w:rPr>
        <w:t>РУНТУВАННЯ</w:t>
      </w:r>
    </w:p>
    <w:p w14:paraId="158C0F6E" w14:textId="77777777" w:rsidR="00D62AFB" w:rsidRDefault="00D62AFB" w:rsidP="00D62AF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технічних та якісних характеристик, розміру бюджетного призначення, очікуваної вартості предмета закупівлі:</w:t>
      </w:r>
    </w:p>
    <w:p w14:paraId="6187527D" w14:textId="494584D0" w:rsidR="00147058" w:rsidRPr="00147058" w:rsidRDefault="001E78C4" w:rsidP="00147058">
      <w:pPr>
        <w:pStyle w:val="a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 xml:space="preserve">Інші послуги у сфері інформатизації (Встановлення ПП 'ESET PROTECT </w:t>
      </w:r>
      <w:proofErr w:type="spellStart"/>
      <w:r w:rsidRPr="001E78C4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>Entry</w:t>
      </w:r>
      <w:proofErr w:type="spellEnd"/>
      <w:r w:rsidRPr="001E78C4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 xml:space="preserve"> з локальним управлінням' (C))</w:t>
      </w:r>
    </w:p>
    <w:p w14:paraId="1B9E96C0" w14:textId="2A8593E4" w:rsidR="009A6ACC" w:rsidRDefault="009A6ACC" w:rsidP="007A6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F2">
        <w:rPr>
          <w:rFonts w:ascii="Times New Roman" w:hAnsi="Times New Roman"/>
          <w:b/>
          <w:sz w:val="24"/>
          <w:szCs w:val="24"/>
          <w:lang w:val="uk-UA"/>
        </w:rPr>
        <w:t>Найменування замовника</w:t>
      </w:r>
      <w:r>
        <w:rPr>
          <w:rFonts w:ascii="Times New Roman" w:hAnsi="Times New Roman"/>
          <w:sz w:val="24"/>
          <w:szCs w:val="24"/>
          <w:lang w:val="uk-UA"/>
        </w:rPr>
        <w:t>: Інспекція з питань контролю за паркуванням Дніпровської міської ради</w:t>
      </w:r>
    </w:p>
    <w:p w14:paraId="4FA5C6ED" w14:textId="5B6538D5" w:rsidR="00910EF2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Код ЄДРПОУ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42403446</w:t>
      </w:r>
    </w:p>
    <w:p w14:paraId="2C5DBFD5" w14:textId="2D102831" w:rsidR="00EF6A94" w:rsidRDefault="00910EF2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Місцезнаходження замовника</w:t>
      </w:r>
      <w:r w:rsidRPr="00910EF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49000, Україна, </w:t>
      </w:r>
      <w:r w:rsidR="00B56E3B">
        <w:rPr>
          <w:rFonts w:ascii="Times New Roman" w:hAnsi="Times New Roman"/>
          <w:sz w:val="24"/>
          <w:szCs w:val="24"/>
          <w:lang w:val="uk-UA"/>
        </w:rPr>
        <w:t>Дніпропетровська область</w:t>
      </w:r>
      <w:r w:rsidR="00EF6A94">
        <w:rPr>
          <w:rFonts w:ascii="Times New Roman" w:hAnsi="Times New Roman"/>
          <w:sz w:val="24"/>
          <w:szCs w:val="24"/>
          <w:lang w:val="uk-UA"/>
        </w:rPr>
        <w:t>, м. Дніпро, проспект Дмитра Яворницького, 60</w:t>
      </w:r>
    </w:p>
    <w:p w14:paraId="5FE299DE" w14:textId="73529D05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Категорія замовника</w:t>
      </w:r>
      <w:r w:rsidRPr="00EF6A9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орган місцевого самоврядування</w:t>
      </w:r>
    </w:p>
    <w:p w14:paraId="2DB2E640" w14:textId="209B398A" w:rsidR="00164060" w:rsidRDefault="00EF6A94" w:rsidP="0050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64060">
        <w:rPr>
          <w:rFonts w:ascii="Times New Roman" w:hAnsi="Times New Roman"/>
          <w:b/>
          <w:sz w:val="24"/>
          <w:szCs w:val="24"/>
          <w:lang w:val="uk-UA"/>
        </w:rPr>
        <w:t>Назва предмету закупівлі</w:t>
      </w:r>
      <w:r w:rsidRPr="0016406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E78C4" w:rsidRPr="001E78C4">
        <w:rPr>
          <w:rFonts w:ascii="Times New Roman" w:hAnsi="Times New Roman"/>
          <w:sz w:val="24"/>
          <w:szCs w:val="24"/>
          <w:lang w:val="uk-UA"/>
        </w:rPr>
        <w:t xml:space="preserve">Інші послуги у сфері інформатизації (Встановлення ПП 'ESET PROTECT </w:t>
      </w:r>
      <w:proofErr w:type="spellStart"/>
      <w:r w:rsidR="001E78C4" w:rsidRPr="001E78C4">
        <w:rPr>
          <w:rFonts w:ascii="Times New Roman" w:hAnsi="Times New Roman"/>
          <w:sz w:val="24"/>
          <w:szCs w:val="24"/>
          <w:lang w:val="uk-UA"/>
        </w:rPr>
        <w:t>Entry</w:t>
      </w:r>
      <w:proofErr w:type="spellEnd"/>
      <w:r w:rsidR="001E78C4" w:rsidRPr="001E78C4">
        <w:rPr>
          <w:rFonts w:ascii="Times New Roman" w:hAnsi="Times New Roman"/>
          <w:sz w:val="24"/>
          <w:szCs w:val="24"/>
          <w:lang w:val="uk-UA"/>
        </w:rPr>
        <w:t xml:space="preserve"> з локальним управлінням' (C))</w:t>
      </w:r>
    </w:p>
    <w:p w14:paraId="7E451D81" w14:textId="0C799CB4" w:rsidR="00147058" w:rsidRDefault="00EF6A94" w:rsidP="00F84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47058">
        <w:rPr>
          <w:rFonts w:ascii="Times New Roman" w:hAnsi="Times New Roman"/>
          <w:b/>
          <w:sz w:val="24"/>
          <w:szCs w:val="24"/>
          <w:lang w:val="uk-UA"/>
        </w:rPr>
        <w:t>Код ДК та назва</w:t>
      </w:r>
      <w:r w:rsidRPr="00147058">
        <w:rPr>
          <w:rFonts w:ascii="Times New Roman" w:hAnsi="Times New Roman"/>
          <w:sz w:val="24"/>
          <w:szCs w:val="24"/>
          <w:lang w:val="uk-UA"/>
        </w:rPr>
        <w:t>: ДК 021:2015-</w:t>
      </w:r>
      <w:r w:rsidR="001E78C4" w:rsidRPr="001E78C4">
        <w:rPr>
          <w:rFonts w:ascii="Times New Roman" w:hAnsi="Times New Roman"/>
          <w:sz w:val="24"/>
          <w:szCs w:val="24"/>
          <w:lang w:val="uk-UA"/>
        </w:rPr>
        <w:t>48760000-3 Пакети програмного забезпечення для захисту від вірусів</w:t>
      </w:r>
      <w:r w:rsidR="001E78C4" w:rsidRPr="001E78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8EC5AE8" w14:textId="5730E701" w:rsidR="00EF6A94" w:rsidRPr="00147058" w:rsidRDefault="00EF6A94" w:rsidP="00F84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47058">
        <w:rPr>
          <w:rFonts w:ascii="Times New Roman" w:hAnsi="Times New Roman"/>
          <w:b/>
          <w:sz w:val="24"/>
          <w:szCs w:val="24"/>
          <w:lang w:val="uk-UA"/>
        </w:rPr>
        <w:t>Кількість послуг</w:t>
      </w:r>
      <w:r w:rsidRPr="0014705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E78C4">
        <w:rPr>
          <w:rFonts w:ascii="Times New Roman" w:hAnsi="Times New Roman"/>
          <w:sz w:val="24"/>
          <w:szCs w:val="24"/>
          <w:lang w:val="uk-UA"/>
        </w:rPr>
        <w:t>2</w:t>
      </w:r>
      <w:r w:rsidRPr="00147058">
        <w:rPr>
          <w:rFonts w:ascii="Times New Roman" w:hAnsi="Times New Roman"/>
          <w:sz w:val="24"/>
          <w:szCs w:val="24"/>
          <w:lang w:val="uk-UA"/>
        </w:rPr>
        <w:t xml:space="preserve"> послуг</w:t>
      </w:r>
      <w:r w:rsidR="00147058">
        <w:rPr>
          <w:rFonts w:ascii="Times New Roman" w:hAnsi="Times New Roman"/>
          <w:sz w:val="24"/>
          <w:szCs w:val="24"/>
          <w:lang w:val="uk-UA"/>
        </w:rPr>
        <w:t>а</w:t>
      </w:r>
    </w:p>
    <w:p w14:paraId="55423D83" w14:textId="4AF9700B" w:rsidR="00910EF2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Місце надання послуг: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49000, Україна, Дніпропетровська область,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6A94">
        <w:rPr>
          <w:rFonts w:ascii="Times New Roman" w:hAnsi="Times New Roman"/>
          <w:sz w:val="24"/>
          <w:szCs w:val="24"/>
          <w:lang w:val="uk-UA"/>
        </w:rPr>
        <w:t>Дніпро, просп</w:t>
      </w:r>
      <w:r>
        <w:rPr>
          <w:rFonts w:ascii="Times New Roman" w:hAnsi="Times New Roman"/>
          <w:sz w:val="24"/>
          <w:szCs w:val="24"/>
          <w:lang w:val="uk-UA"/>
        </w:rPr>
        <w:t>ект</w:t>
      </w:r>
      <w:r w:rsidRPr="00EF6A94">
        <w:rPr>
          <w:rFonts w:ascii="Times New Roman" w:hAnsi="Times New Roman"/>
          <w:sz w:val="24"/>
          <w:szCs w:val="24"/>
          <w:lang w:val="uk-UA"/>
        </w:rPr>
        <w:t xml:space="preserve"> Дмитра Яворницького, буд. 60</w:t>
      </w:r>
    </w:p>
    <w:p w14:paraId="5E4C3813" w14:textId="64CDD619" w:rsidR="00EF6A94" w:rsidRDefault="00EF6A94" w:rsidP="009A6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F6A94">
        <w:rPr>
          <w:rFonts w:ascii="Times New Roman" w:hAnsi="Times New Roman"/>
          <w:b/>
          <w:sz w:val="24"/>
          <w:szCs w:val="24"/>
          <w:lang w:val="uk-UA"/>
        </w:rPr>
        <w:t>Вид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EF6A94">
        <w:t xml:space="preserve"> </w:t>
      </w:r>
      <w:r w:rsidR="00B515EE" w:rsidRPr="00B515EE">
        <w:rPr>
          <w:rFonts w:ascii="Times New Roman" w:hAnsi="Times New Roman"/>
          <w:sz w:val="24"/>
          <w:szCs w:val="24"/>
          <w:lang w:val="uk-UA"/>
        </w:rPr>
        <w:t>Закупівля без використання електронної системи</w:t>
      </w:r>
    </w:p>
    <w:p w14:paraId="285F9092" w14:textId="3E3129C2" w:rsidR="007A6E35" w:rsidRDefault="00EF6A94" w:rsidP="002150D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A6E35">
        <w:rPr>
          <w:rFonts w:ascii="Times New Roman" w:hAnsi="Times New Roman"/>
          <w:b/>
          <w:sz w:val="24"/>
          <w:szCs w:val="24"/>
          <w:lang w:val="uk-UA"/>
        </w:rPr>
        <w:t>Ідентифікатор закупівлі</w:t>
      </w:r>
      <w:r w:rsidRPr="007A6E35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E78C4" w:rsidRPr="001E78C4">
        <w:rPr>
          <w:rFonts w:ascii="Times New Roman" w:hAnsi="Times New Roman"/>
          <w:sz w:val="24"/>
          <w:szCs w:val="24"/>
          <w:lang w:val="uk-UA"/>
        </w:rPr>
        <w:t>UA-2024-06-19-007141-a</w:t>
      </w:r>
    </w:p>
    <w:p w14:paraId="22901C59" w14:textId="5EEA6063" w:rsidR="008452ED" w:rsidRPr="007A6E35" w:rsidRDefault="008452ED" w:rsidP="007A6E35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A6E35">
        <w:rPr>
          <w:rFonts w:ascii="Times New Roman" w:hAnsi="Times New Roman"/>
          <w:sz w:val="24"/>
          <w:szCs w:val="24"/>
          <w:lang w:val="uk-UA"/>
        </w:rPr>
        <w:t>Очікувана вартість предмета закупівлі (розмір бюджетного призначення) становить</w:t>
      </w:r>
      <w:r w:rsidR="000953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78C4">
        <w:rPr>
          <w:rFonts w:ascii="Times New Roman" w:hAnsi="Times New Roman"/>
          <w:sz w:val="24"/>
          <w:szCs w:val="24"/>
          <w:lang w:val="uk-UA"/>
        </w:rPr>
        <w:t>40382,00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 xml:space="preserve"> грн (</w:t>
      </w:r>
      <w:r w:rsidR="001E78C4">
        <w:rPr>
          <w:rFonts w:ascii="Times New Roman" w:hAnsi="Times New Roman"/>
          <w:sz w:val="24"/>
          <w:szCs w:val="24"/>
          <w:lang w:val="uk-UA"/>
        </w:rPr>
        <w:t>Сорок тисяч триста вісімдесят дві г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>ривн</w:t>
      </w:r>
      <w:r w:rsidR="001E78C4">
        <w:rPr>
          <w:rFonts w:ascii="Times New Roman" w:hAnsi="Times New Roman"/>
          <w:sz w:val="24"/>
          <w:szCs w:val="24"/>
          <w:lang w:val="uk-UA"/>
        </w:rPr>
        <w:t>і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 xml:space="preserve"> 00 копійок) </w:t>
      </w:r>
      <w:r w:rsidR="00164060">
        <w:rPr>
          <w:rFonts w:ascii="Times New Roman" w:hAnsi="Times New Roman"/>
          <w:sz w:val="24"/>
          <w:szCs w:val="24"/>
          <w:lang w:val="uk-UA"/>
        </w:rPr>
        <w:t>бе</w:t>
      </w:r>
      <w:r w:rsidR="00507C3A" w:rsidRPr="007A6E35">
        <w:rPr>
          <w:rFonts w:ascii="Times New Roman" w:hAnsi="Times New Roman"/>
          <w:sz w:val="24"/>
          <w:szCs w:val="24"/>
          <w:lang w:val="uk-UA"/>
        </w:rPr>
        <w:t>з ПДВ.</w:t>
      </w:r>
      <w:r w:rsidRPr="007A6E35">
        <w:rPr>
          <w:rFonts w:ascii="Times New Roman" w:hAnsi="Times New Roman"/>
          <w:sz w:val="24"/>
          <w:szCs w:val="24"/>
          <w:lang w:val="uk-UA"/>
        </w:rPr>
        <w:t xml:space="preserve"> Очікувана вартість розрахована </w:t>
      </w:r>
      <w:r w:rsidR="00147058">
        <w:rPr>
          <w:rFonts w:ascii="Times New Roman" w:hAnsi="Times New Roman"/>
          <w:sz w:val="24"/>
          <w:szCs w:val="24"/>
          <w:lang w:val="uk-UA"/>
        </w:rPr>
        <w:t>на підставі</w:t>
      </w:r>
      <w:r w:rsidR="001E78C4">
        <w:rPr>
          <w:rFonts w:ascii="Times New Roman" w:hAnsi="Times New Roman"/>
          <w:sz w:val="24"/>
          <w:szCs w:val="24"/>
          <w:lang w:val="uk-UA"/>
        </w:rPr>
        <w:t xml:space="preserve"> комерційної пропозиції,</w:t>
      </w:r>
      <w:r w:rsidR="001470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7058" w:rsidRPr="00147058">
        <w:rPr>
          <w:rFonts w:ascii="Times New Roman" w:hAnsi="Times New Roman"/>
          <w:sz w:val="24"/>
          <w:szCs w:val="24"/>
          <w:lang w:val="uk-UA"/>
        </w:rPr>
        <w:t xml:space="preserve">дослідженням цін через мережу Інтернет, аналізу проведених закупок на </w:t>
      </w:r>
      <w:proofErr w:type="spellStart"/>
      <w:r w:rsidR="00147058" w:rsidRPr="00147058">
        <w:rPr>
          <w:rFonts w:ascii="Times New Roman" w:hAnsi="Times New Roman"/>
          <w:sz w:val="24"/>
          <w:szCs w:val="24"/>
          <w:lang w:val="uk-UA"/>
        </w:rPr>
        <w:t>Прозорро</w:t>
      </w:r>
      <w:proofErr w:type="spellEnd"/>
      <w:r w:rsidR="00147058" w:rsidRPr="0014705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6E35">
        <w:rPr>
          <w:rFonts w:ascii="Times New Roman" w:hAnsi="Times New Roman"/>
          <w:sz w:val="24"/>
          <w:szCs w:val="24"/>
          <w:lang w:val="uk-UA"/>
        </w:rPr>
        <w:t>з урахуванням понесених у попередніх періодах витрат (укладених договорів)</w:t>
      </w:r>
      <w:r w:rsidR="00B515EE" w:rsidRPr="007A6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6E35">
        <w:rPr>
          <w:rFonts w:ascii="Times New Roman" w:hAnsi="Times New Roman"/>
          <w:sz w:val="24"/>
          <w:szCs w:val="24"/>
          <w:lang w:val="uk-UA"/>
        </w:rPr>
        <w:t>з урахуванням індексу інфляції.</w:t>
      </w:r>
    </w:p>
    <w:p w14:paraId="4FBAB67D" w14:textId="2411861F" w:rsidR="008452ED" w:rsidRDefault="008452ED" w:rsidP="008452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Розмір бюджетного призначення: </w:t>
      </w:r>
      <w:r w:rsidRPr="008452ED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1E78C4">
        <w:rPr>
          <w:rFonts w:ascii="Times New Roman" w:hAnsi="Times New Roman"/>
          <w:sz w:val="24"/>
          <w:szCs w:val="24"/>
          <w:lang w:val="uk-UA"/>
        </w:rPr>
        <w:t>40382</w:t>
      </w:r>
      <w:r w:rsidR="00507C3A">
        <w:rPr>
          <w:rFonts w:ascii="Times New Roman" w:hAnsi="Times New Roman"/>
          <w:sz w:val="24"/>
          <w:szCs w:val="24"/>
          <w:lang w:val="uk-UA"/>
        </w:rPr>
        <w:t>,00</w:t>
      </w:r>
      <w:r w:rsidRPr="008452ED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1470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452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Бюджетні призначення на напрям використання коштів (загальний фонд місцевого бюджету) затверджено:</w:t>
      </w:r>
    </w:p>
    <w:p w14:paraId="43D8DF0B" w14:textId="59C43267" w:rsidR="008452ED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рішенням міської ради від 06.12.2023 №4/44 «Про бюджет Дніпровської міської територіальної громади на 2024</w:t>
      </w:r>
      <w:r w:rsidR="003D11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рік»</w:t>
      </w:r>
    </w:p>
    <w:p w14:paraId="48F1DF1B" w14:textId="4F3008F8" w:rsidR="003D1104" w:rsidRDefault="008452ED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кошторисом інспекції з питань контролю за паркуванням Дніпровської міської ради на 2024 рік затвердженим департаментом транспорту та транспортної інфраструктури Дніпровської міської ради </w:t>
      </w:r>
      <w:r w:rsidR="003D1104">
        <w:rPr>
          <w:rFonts w:ascii="Times New Roman" w:hAnsi="Times New Roman"/>
          <w:sz w:val="24"/>
          <w:szCs w:val="24"/>
          <w:lang w:val="uk-UA"/>
        </w:rPr>
        <w:t>04.0</w:t>
      </w:r>
      <w:r w:rsidR="00FA26A3">
        <w:rPr>
          <w:rFonts w:ascii="Times New Roman" w:hAnsi="Times New Roman"/>
          <w:sz w:val="24"/>
          <w:szCs w:val="24"/>
          <w:lang w:val="uk-UA"/>
        </w:rPr>
        <w:t>1</w:t>
      </w:r>
      <w:r w:rsidR="003D1104">
        <w:rPr>
          <w:rFonts w:ascii="Times New Roman" w:hAnsi="Times New Roman"/>
          <w:sz w:val="24"/>
          <w:szCs w:val="24"/>
          <w:lang w:val="uk-UA"/>
        </w:rPr>
        <w:t>.2024</w:t>
      </w:r>
    </w:p>
    <w:p w14:paraId="3D6287F8" w14:textId="21143647" w:rsidR="008452ED" w:rsidRDefault="003D1104" w:rsidP="0084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наказом 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1104">
        <w:rPr>
          <w:rFonts w:ascii="Times New Roman" w:hAnsi="Times New Roman"/>
          <w:sz w:val="24"/>
          <w:szCs w:val="24"/>
          <w:lang w:val="uk-UA"/>
        </w:rPr>
        <w:t>департамент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3D1104">
        <w:rPr>
          <w:rFonts w:ascii="Times New Roman" w:hAnsi="Times New Roman"/>
          <w:sz w:val="24"/>
          <w:szCs w:val="24"/>
          <w:lang w:val="uk-UA"/>
        </w:rPr>
        <w:t xml:space="preserve"> транспорту та транспортної інфраструктури Дніпровської міської ради</w:t>
      </w:r>
      <w:r w:rsidR="008452E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08.01.2024 №1 «Про затвердження паспортів бюджетних програм на 2024 рік»</w:t>
      </w:r>
    </w:p>
    <w:p w14:paraId="20F23AC4" w14:textId="4BED3FB1" w:rsidR="003D1104" w:rsidRDefault="003D1104" w:rsidP="003D110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закупівлі:</w:t>
      </w:r>
    </w:p>
    <w:p w14:paraId="438BE4B1" w14:textId="54A58E9A" w:rsidR="001E78C4" w:rsidRDefault="001E78C4" w:rsidP="00507C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>Інспекція з питань контролю за паркуванням Дніпровської міської ради, на виконання Розпорядження міського голови від 17.07.2023 №5-17/7-р «Про програмне забезпечення (комп’ютерні програми) та комп’ютерну техніку», погодили закупівлю листом-погодженням від 07.06.2024 №1/2-293.</w:t>
      </w:r>
    </w:p>
    <w:p w14:paraId="474DE007" w14:textId="2449F014" w:rsidR="002F2613" w:rsidRDefault="002F2613" w:rsidP="00507C3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 з урахуванням вимог чинного законодавства України та інших діючих в Україні нормативно-правових актів щодо якості або подібних послуг.</w:t>
      </w:r>
    </w:p>
    <w:p w14:paraId="1ED12442" w14:textId="77777777" w:rsidR="001E78C4" w:rsidRDefault="000953A4" w:rsidP="001E78C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953A4">
        <w:rPr>
          <w:rFonts w:ascii="Times New Roman" w:hAnsi="Times New Roman"/>
          <w:sz w:val="24"/>
          <w:szCs w:val="24"/>
          <w:lang w:val="uk-UA"/>
        </w:rPr>
        <w:lastRenderedPageBreak/>
        <w:t xml:space="preserve">В зв’язку з необхідністю у забезпеченні безперебійної, безперервної стійкої та надійної роботи інспекції, необхідно здійснити закупівлю </w:t>
      </w:r>
      <w:r w:rsidR="001E78C4" w:rsidRPr="001E78C4">
        <w:rPr>
          <w:rFonts w:ascii="Times New Roman" w:hAnsi="Times New Roman"/>
          <w:sz w:val="24"/>
          <w:szCs w:val="24"/>
          <w:lang w:val="uk-UA"/>
        </w:rPr>
        <w:t xml:space="preserve">Інші послуги у сфері інформатизації (Встановлення ПП 'ESET PROTECT </w:t>
      </w:r>
      <w:proofErr w:type="spellStart"/>
      <w:r w:rsidR="001E78C4" w:rsidRPr="001E78C4">
        <w:rPr>
          <w:rFonts w:ascii="Times New Roman" w:hAnsi="Times New Roman"/>
          <w:sz w:val="24"/>
          <w:szCs w:val="24"/>
          <w:lang w:val="uk-UA"/>
        </w:rPr>
        <w:t>Entry</w:t>
      </w:r>
      <w:proofErr w:type="spellEnd"/>
      <w:r w:rsidR="001E78C4" w:rsidRPr="001E78C4">
        <w:rPr>
          <w:rFonts w:ascii="Times New Roman" w:hAnsi="Times New Roman"/>
          <w:sz w:val="24"/>
          <w:szCs w:val="24"/>
          <w:lang w:val="uk-UA"/>
        </w:rPr>
        <w:t xml:space="preserve"> з локальним управлінням' (C))</w:t>
      </w:r>
    </w:p>
    <w:p w14:paraId="32ACE6B4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78C4">
        <w:rPr>
          <w:rFonts w:ascii="Times New Roman" w:hAnsi="Times New Roman"/>
          <w:b/>
          <w:i/>
          <w:sz w:val="24"/>
          <w:szCs w:val="24"/>
          <w:lang w:val="uk-UA"/>
        </w:rPr>
        <w:t>1.1.</w:t>
      </w:r>
      <w:r w:rsidRPr="001E78C4">
        <w:rPr>
          <w:rFonts w:ascii="Times New Roman" w:hAnsi="Times New Roman"/>
          <w:b/>
          <w:i/>
          <w:sz w:val="24"/>
          <w:szCs w:val="24"/>
          <w:lang w:val="uk-UA"/>
        </w:rPr>
        <w:tab/>
        <w:t xml:space="preserve">Встановлення Програмної продукції 'ESET PROTECT </w:t>
      </w:r>
      <w:proofErr w:type="spellStart"/>
      <w:r w:rsidRPr="001E78C4">
        <w:rPr>
          <w:rFonts w:ascii="Times New Roman" w:hAnsi="Times New Roman"/>
          <w:b/>
          <w:i/>
          <w:sz w:val="24"/>
          <w:szCs w:val="24"/>
          <w:lang w:val="uk-UA"/>
        </w:rPr>
        <w:t>Entry</w:t>
      </w:r>
      <w:proofErr w:type="spellEnd"/>
      <w:r w:rsidRPr="001E78C4">
        <w:rPr>
          <w:rFonts w:ascii="Times New Roman" w:hAnsi="Times New Roman"/>
          <w:b/>
          <w:i/>
          <w:sz w:val="24"/>
          <w:szCs w:val="24"/>
          <w:lang w:val="uk-UA"/>
        </w:rPr>
        <w:t xml:space="preserve"> з локальним управлінням' (C) (На 1 рік. Поновлення. Для захисту 28 об'єктів.):</w:t>
      </w:r>
    </w:p>
    <w:p w14:paraId="2E1B4462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>•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 xml:space="preserve">Антивірусний захист комп’ютерів та ноутбуків -  Антивірус та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Антишпигун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>.</w:t>
      </w:r>
    </w:p>
    <w:p w14:paraId="671B37E5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Антифішинг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Захист від «0-денних» загроз. Блокування цілеспрямованих атак. Система запобігання вторгненням (HIPS). Захист від мережевих атак. Контроль пристроїв. Робота на віртуальних машинах (ESET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Shared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Local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Cache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). Розширений сканер пам'яті. Захист від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експлойтів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Підтримка Microsoft NAP. Захист від програм-вимагачів. Багаторівневий захист. Підтримка RSA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enVision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Повідомлення про події. Локальний сервер оновлень. Журнали різних форматів. Відкат оновлень. Створення завантажувального образу (ESET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SysRescue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>). Гнучке налаштування графічного інтерфейсу. Мінімальне споживання системних ресурсів. Єдина консоль управління захистом.</w:t>
      </w:r>
    </w:p>
    <w:p w14:paraId="1A3C334C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>•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Захист мобільних пристроїв -  Надійне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рішення,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що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забезпечує безпеку смартфонів та планшетів під управлінням операційної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 xml:space="preserve">системи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Android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Здійснює перевірку всіх додатків, файлів та карт пам’яті. Завдяки широкому спектру функцій і можливості віддаленого управління продукт ESET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Endpoint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Security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Android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забезпечує додатковий рівень захисту 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конфіденційної інформації підприємства, яка зберігається на пристроях.</w:t>
      </w:r>
    </w:p>
    <w:p w14:paraId="12889BB1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>•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 xml:space="preserve">Захист файлових серверів -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Проактивне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виявлення. Антивірус та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Антишпигун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DC987CE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 xml:space="preserve">Захист файлів в режимі реального часу. Захист документів. Система запобігання вторгненням (HIPS). Захист від спроб заражень по мережі. Захист від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експлойтів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>. Розширений сканер пам'яті. Версія для «ядра» сервера. Оптимізація сканування. Захист від програм-вимагачів. Розширені налаштування сканування. Спеціальні утиліти для очищення прихованих загроз. Самозахист. Підтримка поштових клієнтів</w:t>
      </w:r>
    </w:p>
    <w:p w14:paraId="576BADA5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 xml:space="preserve">Захист від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ботнетів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Вбудована підтримка кластерів. Сканування пам'яті. Автоматичні виключення. Розширена класифікація загроз.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Помодульна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інсталяція. Дзеркало оновлень. Командний рядок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eShell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(ESET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Shell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>). Комплексна система звітності. Гнучке налаштування графічного інтерфейсу. Оптимізовано для роботи у віртуальних</w:t>
      </w:r>
    </w:p>
    <w:p w14:paraId="58F17B8A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 xml:space="preserve">середовищах. Компонент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Azure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для віртуальних серверів. Мінімальне споживання системних ресурсів. Єдина консоль управління захистом.</w:t>
      </w:r>
    </w:p>
    <w:p w14:paraId="431D4CDA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>•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 xml:space="preserve">Захист віртуальних середовищ - Надає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безагентний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захист усіх віртуальних машин з постійно високою продуктивністю при мінімальному впливі на роботу віртуальних машин.</w:t>
      </w:r>
    </w:p>
    <w:p w14:paraId="561A1A5D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78C4">
        <w:rPr>
          <w:rFonts w:ascii="Times New Roman" w:hAnsi="Times New Roman"/>
          <w:b/>
          <w:i/>
          <w:sz w:val="24"/>
          <w:szCs w:val="24"/>
          <w:lang w:val="uk-UA"/>
        </w:rPr>
        <w:t xml:space="preserve">1.2. Встановлення Програмної продукції 'ESET PROTECT </w:t>
      </w:r>
      <w:proofErr w:type="spellStart"/>
      <w:r w:rsidRPr="001E78C4">
        <w:rPr>
          <w:rFonts w:ascii="Times New Roman" w:hAnsi="Times New Roman"/>
          <w:b/>
          <w:i/>
          <w:sz w:val="24"/>
          <w:szCs w:val="24"/>
          <w:lang w:val="uk-UA"/>
        </w:rPr>
        <w:t>Entry</w:t>
      </w:r>
      <w:proofErr w:type="spellEnd"/>
      <w:r w:rsidRPr="001E78C4">
        <w:rPr>
          <w:rFonts w:ascii="Times New Roman" w:hAnsi="Times New Roman"/>
          <w:b/>
          <w:i/>
          <w:sz w:val="24"/>
          <w:szCs w:val="24"/>
          <w:lang w:val="uk-UA"/>
        </w:rPr>
        <w:t xml:space="preserve"> з локальним управлінням' (C) (На 1 рік. Поновлення. Для захисту 20 об'єктів.):</w:t>
      </w:r>
    </w:p>
    <w:p w14:paraId="42725374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>•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 xml:space="preserve">Антивірусний захист комп’ютерів та ноутбуків -  Антивірус та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Антишпигун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>.</w:t>
      </w:r>
    </w:p>
    <w:p w14:paraId="36F851AC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Антифішинг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Захист від «0-денних» загроз. Блокування цілеспрямованих атак. Система запобігання вторгненням (HIPS). Захист від мережевих атак. Контроль пристроїв. Робота на віртуальних машинах (ESET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Shared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Local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Cache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). Розширений сканер пам'яті. Захист від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експлойтів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Підтримка Microsoft NAP. Захист від програм-вимагачів. Багаторівневий захист. Підтримка RSA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enVision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Повідомлення про події. Локальний сервер оновлень. Журнали різних форматів. Відкат оновлень. Створення завантажувального образу (ESET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SysRescue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>). Гнучке налаштування графічного інтерфейсу. Мінімальне споживання системних ресурсів. Єдина консоль управління захистом.</w:t>
      </w:r>
    </w:p>
    <w:p w14:paraId="6F6206BA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>•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Захист мобільних пристроїв -  Надійне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рішення,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що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забезпечує безпеку смартфонів та планшетів під управлінням операційної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 xml:space="preserve">системи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Android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Здійснює перевірку всіх додатків, файлів та карт пам’яті. Завдяки широкому спектру функцій і можливості </w:t>
      </w:r>
      <w:r w:rsidRPr="001E78C4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віддаленого управління продукт ESET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Endpoint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Security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Android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забезпечує додатковий рівень захисту 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>конфіденційної інформації підприємства, яка зберігається на пристроях.</w:t>
      </w:r>
    </w:p>
    <w:p w14:paraId="1EA90635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>•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 xml:space="preserve">Захист файлових серверів -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Проактивне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виявлення. Антивірус та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Антишпигун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55FE3D0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 xml:space="preserve">Захист файлів в режимі реального часу. Захист документів. Система запобігання вторгненням (HIPS). Захист від спроб заражень по мережі. Захист від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експлойтів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>. Розширений сканер пам'яті. Версія для «ядра» сервера. Оптимізація сканування. Захист від програм-вимагачів. Розширені налаштування сканування. Спеціальні утиліти для очищення прихованих загроз. Самозахист. Підтримка поштових клієнтів</w:t>
      </w:r>
    </w:p>
    <w:p w14:paraId="5AB3841E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 xml:space="preserve">Захист від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ботнетів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. Вбудована підтримка кластерів. Сканування пам'яті. Автоматичні виключення. Розширена класифікація загроз.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Помодульна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інсталяція. Дзеркало оновлень. Командний рядок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eShell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(ESET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Shell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>). Комплексна система звітності. Гнучке налаштування графічного інтерфейсу. Оптимізовано для роботи у віртуальних</w:t>
      </w:r>
    </w:p>
    <w:p w14:paraId="33E05FC5" w14:textId="77777777" w:rsidR="001E78C4" w:rsidRPr="001E78C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 xml:space="preserve">середовищах. Компонент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Azure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для віртуальних серверів. Мінімальне споживання системних ресурсів. Єдина консоль управління захистом.</w:t>
      </w:r>
    </w:p>
    <w:p w14:paraId="3B2B5D9D" w14:textId="41C6DF7C" w:rsidR="000953A4" w:rsidRDefault="001E78C4" w:rsidP="001E78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78C4">
        <w:rPr>
          <w:rFonts w:ascii="Times New Roman" w:hAnsi="Times New Roman"/>
          <w:sz w:val="24"/>
          <w:szCs w:val="24"/>
          <w:lang w:val="uk-UA"/>
        </w:rPr>
        <w:t>•</w:t>
      </w:r>
      <w:r w:rsidRPr="001E78C4">
        <w:rPr>
          <w:rFonts w:ascii="Times New Roman" w:hAnsi="Times New Roman"/>
          <w:sz w:val="24"/>
          <w:szCs w:val="24"/>
          <w:lang w:val="uk-UA"/>
        </w:rPr>
        <w:tab/>
        <w:t xml:space="preserve">Захист віртуальних середовищ - Надає </w:t>
      </w:r>
      <w:proofErr w:type="spellStart"/>
      <w:r w:rsidRPr="001E78C4">
        <w:rPr>
          <w:rFonts w:ascii="Times New Roman" w:hAnsi="Times New Roman"/>
          <w:sz w:val="24"/>
          <w:szCs w:val="24"/>
          <w:lang w:val="uk-UA"/>
        </w:rPr>
        <w:t>безагентний</w:t>
      </w:r>
      <w:proofErr w:type="spellEnd"/>
      <w:r w:rsidRPr="001E78C4">
        <w:rPr>
          <w:rFonts w:ascii="Times New Roman" w:hAnsi="Times New Roman"/>
          <w:sz w:val="24"/>
          <w:szCs w:val="24"/>
          <w:lang w:val="uk-UA"/>
        </w:rPr>
        <w:t xml:space="preserve"> захист усіх віртуальних машин з постійно високою продуктивністю при мінімальному впливі на роботу віртуальних машин.</w:t>
      </w:r>
    </w:p>
    <w:p w14:paraId="35B13235" w14:textId="05786680" w:rsidR="000953A4" w:rsidRDefault="000953A4" w:rsidP="000953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00F6CB" w14:textId="77777777" w:rsidR="001E78C4" w:rsidRDefault="001E78C4" w:rsidP="000953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14:paraId="3F7B8516" w14:textId="2C4D603B" w:rsidR="00FE0B94" w:rsidRPr="00C41825" w:rsidRDefault="00453490" w:rsidP="00C418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3490">
        <w:rPr>
          <w:rFonts w:ascii="Times New Roman" w:hAnsi="Times New Roman"/>
          <w:sz w:val="24"/>
          <w:szCs w:val="24"/>
          <w:lang w:val="uk-UA"/>
        </w:rPr>
        <w:t>Уповноважена особа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Людмила ЗАЙЦЕВА</w:t>
      </w:r>
    </w:p>
    <w:sectPr w:rsidR="00FE0B94" w:rsidRPr="00C41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687"/>
    <w:multiLevelType w:val="multilevel"/>
    <w:tmpl w:val="9E1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C4743"/>
    <w:multiLevelType w:val="multilevel"/>
    <w:tmpl w:val="2D7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61790"/>
    <w:multiLevelType w:val="multilevel"/>
    <w:tmpl w:val="62E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3C04"/>
    <w:multiLevelType w:val="multilevel"/>
    <w:tmpl w:val="4EC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33ABA"/>
    <w:multiLevelType w:val="multilevel"/>
    <w:tmpl w:val="71B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D14FC"/>
    <w:multiLevelType w:val="hybridMultilevel"/>
    <w:tmpl w:val="7C4E4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892"/>
    <w:multiLevelType w:val="multilevel"/>
    <w:tmpl w:val="D1D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42777"/>
    <w:multiLevelType w:val="multilevel"/>
    <w:tmpl w:val="7B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50D"/>
    <w:multiLevelType w:val="multilevel"/>
    <w:tmpl w:val="405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0736F"/>
    <w:multiLevelType w:val="multilevel"/>
    <w:tmpl w:val="7F3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2434A"/>
    <w:multiLevelType w:val="multilevel"/>
    <w:tmpl w:val="474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36E43"/>
    <w:multiLevelType w:val="multilevel"/>
    <w:tmpl w:val="81C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0475E"/>
    <w:multiLevelType w:val="multilevel"/>
    <w:tmpl w:val="58C4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63065"/>
    <w:multiLevelType w:val="multilevel"/>
    <w:tmpl w:val="ADC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C025B"/>
    <w:multiLevelType w:val="multilevel"/>
    <w:tmpl w:val="03D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93419"/>
    <w:multiLevelType w:val="multilevel"/>
    <w:tmpl w:val="9F1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F0847"/>
    <w:multiLevelType w:val="multilevel"/>
    <w:tmpl w:val="604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134CA"/>
    <w:multiLevelType w:val="multilevel"/>
    <w:tmpl w:val="EA5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C118C"/>
    <w:multiLevelType w:val="multilevel"/>
    <w:tmpl w:val="D8A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03116"/>
    <w:multiLevelType w:val="multilevel"/>
    <w:tmpl w:val="CDF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C718A"/>
    <w:multiLevelType w:val="hybridMultilevel"/>
    <w:tmpl w:val="6E8A1BE4"/>
    <w:lvl w:ilvl="0" w:tplc="2932B6F6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76130"/>
    <w:multiLevelType w:val="hybridMultilevel"/>
    <w:tmpl w:val="82CA01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4D09"/>
    <w:multiLevelType w:val="multilevel"/>
    <w:tmpl w:val="422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4173F"/>
    <w:multiLevelType w:val="multilevel"/>
    <w:tmpl w:val="028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E3B89"/>
    <w:multiLevelType w:val="multilevel"/>
    <w:tmpl w:val="68AC2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7292C"/>
    <w:multiLevelType w:val="multilevel"/>
    <w:tmpl w:val="9432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E434B"/>
    <w:multiLevelType w:val="multilevel"/>
    <w:tmpl w:val="8D2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D2665"/>
    <w:multiLevelType w:val="multilevel"/>
    <w:tmpl w:val="5BD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D112F"/>
    <w:multiLevelType w:val="multilevel"/>
    <w:tmpl w:val="FBC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07ACA"/>
    <w:multiLevelType w:val="multilevel"/>
    <w:tmpl w:val="DC1C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044F5"/>
    <w:multiLevelType w:val="multilevel"/>
    <w:tmpl w:val="520A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42154"/>
    <w:multiLevelType w:val="multilevel"/>
    <w:tmpl w:val="B364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35DC2"/>
    <w:multiLevelType w:val="multilevel"/>
    <w:tmpl w:val="3574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A418A"/>
    <w:multiLevelType w:val="multilevel"/>
    <w:tmpl w:val="F470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8144A"/>
    <w:multiLevelType w:val="multilevel"/>
    <w:tmpl w:val="082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EB5D92"/>
    <w:multiLevelType w:val="multilevel"/>
    <w:tmpl w:val="CE9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A6D58"/>
    <w:multiLevelType w:val="multilevel"/>
    <w:tmpl w:val="246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875760"/>
    <w:multiLevelType w:val="multilevel"/>
    <w:tmpl w:val="705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37"/>
  </w:num>
  <w:num w:numId="5">
    <w:abstractNumId w:val="6"/>
  </w:num>
  <w:num w:numId="6">
    <w:abstractNumId w:val="36"/>
  </w:num>
  <w:num w:numId="7">
    <w:abstractNumId w:val="2"/>
  </w:num>
  <w:num w:numId="8">
    <w:abstractNumId w:val="13"/>
  </w:num>
  <w:num w:numId="9">
    <w:abstractNumId w:val="15"/>
  </w:num>
  <w:num w:numId="10">
    <w:abstractNumId w:val="23"/>
  </w:num>
  <w:num w:numId="11">
    <w:abstractNumId w:val="8"/>
  </w:num>
  <w:num w:numId="12">
    <w:abstractNumId w:val="27"/>
  </w:num>
  <w:num w:numId="13">
    <w:abstractNumId w:val="0"/>
  </w:num>
  <w:num w:numId="14">
    <w:abstractNumId w:val="30"/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24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31"/>
  </w:num>
  <w:num w:numId="20">
    <w:abstractNumId w:val="33"/>
  </w:num>
  <w:num w:numId="21">
    <w:abstractNumId w:val="25"/>
  </w:num>
  <w:num w:numId="2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</w:num>
  <w:num w:numId="24">
    <w:abstractNumId w:val="12"/>
  </w:num>
  <w:num w:numId="25">
    <w:abstractNumId w:val="29"/>
  </w:num>
  <w:num w:numId="26">
    <w:abstractNumId w:val="28"/>
  </w:num>
  <w:num w:numId="27">
    <w:abstractNumId w:val="14"/>
  </w:num>
  <w:num w:numId="28">
    <w:abstractNumId w:val="26"/>
  </w:num>
  <w:num w:numId="29">
    <w:abstractNumId w:val="17"/>
  </w:num>
  <w:num w:numId="30">
    <w:abstractNumId w:val="22"/>
  </w:num>
  <w:num w:numId="31">
    <w:abstractNumId w:val="18"/>
  </w:num>
  <w:num w:numId="32">
    <w:abstractNumId w:val="38"/>
  </w:num>
  <w:num w:numId="33">
    <w:abstractNumId w:val="34"/>
  </w:num>
  <w:num w:numId="34">
    <w:abstractNumId w:val="7"/>
  </w:num>
  <w:num w:numId="35">
    <w:abstractNumId w:val="11"/>
  </w:num>
  <w:num w:numId="36">
    <w:abstractNumId w:val="4"/>
  </w:num>
  <w:num w:numId="37">
    <w:abstractNumId w:val="16"/>
  </w:num>
  <w:num w:numId="38">
    <w:abstractNumId w:val="3"/>
  </w:num>
  <w:num w:numId="39">
    <w:abstractNumId w:val="32"/>
  </w:num>
  <w:num w:numId="40">
    <w:abstractNumId w:val="10"/>
  </w:num>
  <w:num w:numId="41">
    <w:abstractNumId w:val="19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69"/>
    <w:rsid w:val="00021142"/>
    <w:rsid w:val="000953A4"/>
    <w:rsid w:val="000F1569"/>
    <w:rsid w:val="00147058"/>
    <w:rsid w:val="00164060"/>
    <w:rsid w:val="001E78C4"/>
    <w:rsid w:val="002F2613"/>
    <w:rsid w:val="003734AB"/>
    <w:rsid w:val="003D1104"/>
    <w:rsid w:val="00453490"/>
    <w:rsid w:val="00507C3A"/>
    <w:rsid w:val="007A6E35"/>
    <w:rsid w:val="0081230A"/>
    <w:rsid w:val="008452ED"/>
    <w:rsid w:val="00910EF2"/>
    <w:rsid w:val="009A6ACC"/>
    <w:rsid w:val="00AA2DDA"/>
    <w:rsid w:val="00AB4D20"/>
    <w:rsid w:val="00B515EE"/>
    <w:rsid w:val="00B56E3B"/>
    <w:rsid w:val="00BF21DB"/>
    <w:rsid w:val="00C41825"/>
    <w:rsid w:val="00D62AFB"/>
    <w:rsid w:val="00D924F5"/>
    <w:rsid w:val="00EF6A94"/>
    <w:rsid w:val="00FA26A3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A53D"/>
  <w15:chartTrackingRefBased/>
  <w15:docId w15:val="{004BEC2F-7F56-4A12-80D8-82DF7C0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D2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20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BF21D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F21D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F21DB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10">
    <w:name w:val="Заголовок №1"/>
    <w:basedOn w:val="a"/>
    <w:link w:val="1"/>
    <w:rsid w:val="00BF21DB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table" w:styleId="a4">
    <w:name w:val="Table Grid"/>
    <w:basedOn w:val="a1"/>
    <w:uiPriority w:val="39"/>
    <w:rsid w:val="00BF21DB"/>
    <w:pPr>
      <w:widowControl w:val="0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78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4934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2024-06-19T11:56:00Z</cp:lastPrinted>
  <dcterms:created xsi:type="dcterms:W3CDTF">2024-02-05T11:25:00Z</dcterms:created>
  <dcterms:modified xsi:type="dcterms:W3CDTF">2024-06-19T11:56:00Z</dcterms:modified>
</cp:coreProperties>
</file>