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87" w:rsidRPr="00D14487" w:rsidRDefault="00D14487" w:rsidP="00D14487">
      <w:pPr>
        <w:shd w:val="clear" w:color="auto" w:fill="FFFFFF"/>
        <w:spacing w:after="150" w:line="240" w:lineRule="auto"/>
        <w:jc w:val="center"/>
        <w:rPr>
          <w:rFonts w:ascii="Arial" w:eastAsia="Times New Roman" w:hAnsi="Arial" w:cs="Arial"/>
          <w:sz w:val="21"/>
          <w:szCs w:val="21"/>
          <w:lang w:eastAsia="uk-UA"/>
        </w:rPr>
      </w:pPr>
      <w:bookmarkStart w:id="0" w:name="_GoBack"/>
      <w:bookmarkEnd w:id="0"/>
      <w:r w:rsidRPr="00D14487">
        <w:rPr>
          <w:rFonts w:ascii="Arial" w:eastAsia="Times New Roman" w:hAnsi="Arial" w:cs="Arial"/>
          <w:b/>
          <w:bCs/>
          <w:sz w:val="21"/>
          <w:szCs w:val="21"/>
          <w:lang w:eastAsia="uk-UA"/>
        </w:rPr>
        <w:t>Інформація</w:t>
      </w:r>
      <w:r w:rsidRPr="00D14487">
        <w:rPr>
          <w:rFonts w:ascii="Arial" w:eastAsia="Times New Roman" w:hAnsi="Arial" w:cs="Arial"/>
          <w:sz w:val="21"/>
          <w:szCs w:val="21"/>
          <w:lang w:eastAsia="uk-UA"/>
        </w:rPr>
        <w:br/>
      </w:r>
      <w:r w:rsidRPr="00D14487">
        <w:rPr>
          <w:rFonts w:ascii="Arial" w:eastAsia="Times New Roman" w:hAnsi="Arial" w:cs="Arial"/>
          <w:b/>
          <w:bCs/>
          <w:sz w:val="21"/>
          <w:szCs w:val="21"/>
          <w:lang w:eastAsia="uk-UA"/>
        </w:rPr>
        <w:t>про підсумки виконання бюджету міста і міського бюджету</w:t>
      </w:r>
      <w:r w:rsidRPr="00D14487">
        <w:rPr>
          <w:rFonts w:ascii="Arial" w:eastAsia="Times New Roman" w:hAnsi="Arial" w:cs="Arial"/>
          <w:sz w:val="21"/>
          <w:szCs w:val="21"/>
          <w:lang w:eastAsia="uk-UA"/>
        </w:rPr>
        <w:br/>
      </w:r>
      <w:r w:rsidRPr="00D14487">
        <w:rPr>
          <w:rFonts w:ascii="Arial" w:eastAsia="Times New Roman" w:hAnsi="Arial" w:cs="Arial"/>
          <w:b/>
          <w:bCs/>
          <w:sz w:val="21"/>
          <w:szCs w:val="21"/>
          <w:lang w:eastAsia="uk-UA"/>
        </w:rPr>
        <w:t>за 9 місяців 2014 року</w:t>
      </w:r>
    </w:p>
    <w:p w:rsidR="00A76EA7" w:rsidRPr="00D14487" w:rsidRDefault="00D14487" w:rsidP="00D14487">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За 9 місяців 2014 року до </w:t>
      </w:r>
      <w:r w:rsidRPr="00D14487">
        <w:rPr>
          <w:rFonts w:ascii="Arial" w:eastAsia="Times New Roman" w:hAnsi="Arial" w:cs="Arial"/>
          <w:b/>
          <w:bCs/>
          <w:sz w:val="21"/>
          <w:szCs w:val="21"/>
          <w:shd w:val="clear" w:color="auto" w:fill="FFFFFF"/>
          <w:lang w:eastAsia="uk-UA"/>
        </w:rPr>
        <w:t>загального фонду бюджету</w:t>
      </w:r>
      <w:r w:rsidRPr="00D14487">
        <w:rPr>
          <w:rFonts w:ascii="Arial" w:eastAsia="Times New Roman" w:hAnsi="Arial" w:cs="Arial"/>
          <w:sz w:val="21"/>
          <w:szCs w:val="21"/>
          <w:shd w:val="clear" w:color="auto" w:fill="FFFFFF"/>
          <w:lang w:eastAsia="uk-UA"/>
        </w:rPr>
        <w:t> міста надійшло </w:t>
      </w:r>
      <w:r w:rsidRPr="00D14487">
        <w:rPr>
          <w:rFonts w:ascii="Arial" w:eastAsia="Times New Roman" w:hAnsi="Arial" w:cs="Arial"/>
          <w:b/>
          <w:bCs/>
          <w:sz w:val="21"/>
          <w:szCs w:val="21"/>
          <w:shd w:val="clear" w:color="auto" w:fill="FFFFFF"/>
          <w:lang w:eastAsia="uk-UA"/>
        </w:rPr>
        <w:t>власних доходів</w:t>
      </w:r>
      <w:r w:rsidRPr="00D14487">
        <w:rPr>
          <w:rFonts w:ascii="Arial" w:eastAsia="Times New Roman" w:hAnsi="Arial" w:cs="Arial"/>
          <w:sz w:val="21"/>
          <w:szCs w:val="21"/>
          <w:shd w:val="clear" w:color="auto" w:fill="FFFFFF"/>
          <w:lang w:eastAsia="uk-UA"/>
        </w:rPr>
        <w:t xml:space="preserve"> у сумі 1520,7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міського бюджету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832,9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що становить 99,2% та 98,7% до плану, недоотримано доходів у сумі 11,8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та 10,6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відповідно.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У порівнянні з 9 місяцями 2013 року надходження до бюджету міста збільшилися на 19,8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(1,3%), до міського бюджету – скоротилися на 42,1млн.грн. (4,8%).</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З </w:t>
      </w:r>
      <w:r w:rsidRPr="00D14487">
        <w:rPr>
          <w:rFonts w:ascii="Arial" w:eastAsia="Times New Roman" w:hAnsi="Arial" w:cs="Arial"/>
          <w:b/>
          <w:bCs/>
          <w:sz w:val="21"/>
          <w:szCs w:val="21"/>
          <w:shd w:val="clear" w:color="auto" w:fill="FFFFFF"/>
          <w:lang w:eastAsia="uk-UA"/>
        </w:rPr>
        <w:t>урахуванням офіційних трансфертів</w:t>
      </w:r>
      <w:r w:rsidRPr="00D14487">
        <w:rPr>
          <w:rFonts w:ascii="Arial" w:eastAsia="Times New Roman" w:hAnsi="Arial" w:cs="Arial"/>
          <w:sz w:val="21"/>
          <w:szCs w:val="21"/>
          <w:shd w:val="clear" w:color="auto" w:fill="FFFFFF"/>
          <w:lang w:eastAsia="uk-UA"/>
        </w:rPr>
        <w:t xml:space="preserve"> до загального фонду бюджету міста надійшло 2317,1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міського бюджету – 1629,3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що становить 98,1% та 97,4% до плану.</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Основна причина невиконання показників бюджету – це не досягнення, як і в минулому році,  темпів росту показників бюджету міста на 2014 рік у порівнянні з фактичними надходженнями у 2013 році по доходах, що враховуються при визначенні міжбюджетних трансфертів, доведених місту Міністерством фінансів України (по місту вони розраховані з ростом 5,0%, фактичний – 3,2%).</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З цієї причини за 9 місяців 2014 року не виконанні показники Міністерства фінансів України по доходах, що враховуються при визначенні міжбюджетних трансфертів, на 1,7%, недоотримано 16,3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(показники МФУ –  984,7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надійшло – 968,5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Не забезпечено виконання дохідної частини загального фонду бюджету  всіма районами у місті, крім </w:t>
      </w:r>
      <w:proofErr w:type="spellStart"/>
      <w:r w:rsidRPr="00D14487">
        <w:rPr>
          <w:rFonts w:ascii="Arial" w:eastAsia="Times New Roman" w:hAnsi="Arial" w:cs="Arial"/>
          <w:sz w:val="21"/>
          <w:szCs w:val="21"/>
          <w:shd w:val="clear" w:color="auto" w:fill="FFFFFF"/>
          <w:lang w:eastAsia="uk-UA"/>
        </w:rPr>
        <w:t>Бабушкінського</w:t>
      </w:r>
      <w:proofErr w:type="spellEnd"/>
      <w:r w:rsidRPr="00D14487">
        <w:rPr>
          <w:rFonts w:ascii="Arial" w:eastAsia="Times New Roman" w:hAnsi="Arial" w:cs="Arial"/>
          <w:sz w:val="21"/>
          <w:szCs w:val="21"/>
          <w:shd w:val="clear" w:color="auto" w:fill="FFFFFF"/>
          <w:lang w:eastAsia="uk-UA"/>
        </w:rPr>
        <w:t xml:space="preserve">, </w:t>
      </w:r>
      <w:proofErr w:type="spellStart"/>
      <w:r w:rsidRPr="00D14487">
        <w:rPr>
          <w:rFonts w:ascii="Arial" w:eastAsia="Times New Roman" w:hAnsi="Arial" w:cs="Arial"/>
          <w:sz w:val="21"/>
          <w:szCs w:val="21"/>
          <w:shd w:val="clear" w:color="auto" w:fill="FFFFFF"/>
          <w:lang w:eastAsia="uk-UA"/>
        </w:rPr>
        <w:t>Красногвародійського</w:t>
      </w:r>
      <w:proofErr w:type="spellEnd"/>
      <w:r w:rsidRPr="00D14487">
        <w:rPr>
          <w:rFonts w:ascii="Arial" w:eastAsia="Times New Roman" w:hAnsi="Arial" w:cs="Arial"/>
          <w:sz w:val="21"/>
          <w:szCs w:val="21"/>
          <w:shd w:val="clear" w:color="auto" w:fill="FFFFFF"/>
          <w:lang w:eastAsia="uk-UA"/>
        </w:rPr>
        <w:t xml:space="preserve"> та Самарського районів у місті.</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Основні суми не виконання планових призначень допущені по: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 податку з доходів фізичних осіб – на 16,4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або 1,7%, оскільки не вдалося досягти запланованого росту надходжень, а також через наявність податкового боргу станом на 01.10.2014 – 5,9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заборгованості по несплаченій заробітній платі працюючим на госпрозрахункових підприємствах і організаціях міста (за станом 01.10.2014 у сумі 45,4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тощо.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Крім того, на невиконання планових показників вплинуло зменшення надходжень податку на доходи фізичних осіб у поточному році у порівнянні з</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9 місяцями 2013 року від великих підприємств: ДП «</w:t>
      </w:r>
      <w:proofErr w:type="spellStart"/>
      <w:r w:rsidRPr="00D14487">
        <w:rPr>
          <w:rFonts w:ascii="Arial" w:eastAsia="Times New Roman" w:hAnsi="Arial" w:cs="Arial"/>
          <w:sz w:val="21"/>
          <w:szCs w:val="21"/>
          <w:shd w:val="clear" w:color="auto" w:fill="FFFFFF"/>
          <w:lang w:eastAsia="uk-UA"/>
        </w:rPr>
        <w:t>Укрдіпромез</w:t>
      </w:r>
      <w:proofErr w:type="spellEnd"/>
      <w:r w:rsidRPr="00D14487">
        <w:rPr>
          <w:rFonts w:ascii="Arial" w:eastAsia="Times New Roman" w:hAnsi="Arial" w:cs="Arial"/>
          <w:sz w:val="21"/>
          <w:szCs w:val="21"/>
          <w:shd w:val="clear" w:color="auto" w:fill="FFFFFF"/>
          <w:lang w:eastAsia="uk-UA"/>
        </w:rPr>
        <w:t xml:space="preserve">» - на 15,7%  (на 0,4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ВАТ «Інтерпайп НТЗ» - на 11,0% (1,9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ДП «ВО ПМЗ ім. </w:t>
      </w:r>
      <w:proofErr w:type="spellStart"/>
      <w:r w:rsidRPr="00D14487">
        <w:rPr>
          <w:rFonts w:ascii="Arial" w:eastAsia="Times New Roman" w:hAnsi="Arial" w:cs="Arial"/>
          <w:sz w:val="21"/>
          <w:szCs w:val="21"/>
          <w:shd w:val="clear" w:color="auto" w:fill="FFFFFF"/>
          <w:lang w:eastAsia="uk-UA"/>
        </w:rPr>
        <w:t>О.М.Макарова</w:t>
      </w:r>
      <w:proofErr w:type="spellEnd"/>
      <w:r w:rsidRPr="00D14487">
        <w:rPr>
          <w:rFonts w:ascii="Arial" w:eastAsia="Times New Roman" w:hAnsi="Arial" w:cs="Arial"/>
          <w:sz w:val="21"/>
          <w:szCs w:val="21"/>
          <w:shd w:val="clear" w:color="auto" w:fill="FFFFFF"/>
          <w:lang w:eastAsia="uk-UA"/>
        </w:rPr>
        <w:t xml:space="preserve">» - на 31,1% (4,4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ПАТ «</w:t>
      </w:r>
      <w:proofErr w:type="spellStart"/>
      <w:r w:rsidRPr="00D14487">
        <w:rPr>
          <w:rFonts w:ascii="Arial" w:eastAsia="Times New Roman" w:hAnsi="Arial" w:cs="Arial"/>
          <w:sz w:val="21"/>
          <w:szCs w:val="21"/>
          <w:shd w:val="clear" w:color="auto" w:fill="FFFFFF"/>
          <w:lang w:eastAsia="uk-UA"/>
        </w:rPr>
        <w:t>Дніпрометиз</w:t>
      </w:r>
      <w:proofErr w:type="spellEnd"/>
      <w:r w:rsidRPr="00D14487">
        <w:rPr>
          <w:rFonts w:ascii="Arial" w:eastAsia="Times New Roman" w:hAnsi="Arial" w:cs="Arial"/>
          <w:sz w:val="21"/>
          <w:szCs w:val="21"/>
          <w:shd w:val="clear" w:color="auto" w:fill="FFFFFF"/>
          <w:lang w:eastAsia="uk-UA"/>
        </w:rPr>
        <w:t xml:space="preserve">» -  на 12,5% (0,3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ПАТ "</w:t>
      </w:r>
      <w:proofErr w:type="spellStart"/>
      <w:r w:rsidRPr="00D14487">
        <w:rPr>
          <w:rFonts w:ascii="Arial" w:eastAsia="Times New Roman" w:hAnsi="Arial" w:cs="Arial"/>
          <w:sz w:val="21"/>
          <w:szCs w:val="21"/>
          <w:shd w:val="clear" w:color="auto" w:fill="FFFFFF"/>
          <w:lang w:eastAsia="uk-UA"/>
        </w:rPr>
        <w:t>Комінмет</w:t>
      </w:r>
      <w:proofErr w:type="spellEnd"/>
      <w:r w:rsidRPr="00D14487">
        <w:rPr>
          <w:rFonts w:ascii="Arial" w:eastAsia="Times New Roman" w:hAnsi="Arial" w:cs="Arial"/>
          <w:sz w:val="21"/>
          <w:szCs w:val="21"/>
          <w:shd w:val="clear" w:color="auto" w:fill="FFFFFF"/>
          <w:lang w:eastAsia="uk-UA"/>
        </w:rPr>
        <w:t xml:space="preserve">" - на 10,5% (0,5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ПАТ «</w:t>
      </w:r>
      <w:proofErr w:type="spellStart"/>
      <w:r w:rsidRPr="00D14487">
        <w:rPr>
          <w:rFonts w:ascii="Arial" w:eastAsia="Times New Roman" w:hAnsi="Arial" w:cs="Arial"/>
          <w:sz w:val="21"/>
          <w:szCs w:val="21"/>
          <w:shd w:val="clear" w:color="auto" w:fill="FFFFFF"/>
          <w:lang w:eastAsia="uk-UA"/>
        </w:rPr>
        <w:t>Дніпроважмаш</w:t>
      </w:r>
      <w:proofErr w:type="spellEnd"/>
      <w:r w:rsidRPr="00D14487">
        <w:rPr>
          <w:rFonts w:ascii="Arial" w:eastAsia="Times New Roman" w:hAnsi="Arial" w:cs="Arial"/>
          <w:sz w:val="21"/>
          <w:szCs w:val="21"/>
          <w:shd w:val="clear" w:color="auto" w:fill="FFFFFF"/>
          <w:lang w:eastAsia="uk-UA"/>
        </w:rPr>
        <w:t xml:space="preserve">» - на 28,9% (3,7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ДП «НВК Електровозобудування» - на 45,3% (0,7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тощо;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по адміністративних штрафах та інших санкціях - на 0,3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або 31,0% через збільшення обсягу штрафів з мінімальним розміром, які накладаються адміністративними комісіями при виконкомах міської та районних у місті рад.</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Перевиконано планові призначення до бюджету міста по </w:t>
      </w:r>
      <w:proofErr w:type="spellStart"/>
      <w:r w:rsidRPr="00D14487">
        <w:rPr>
          <w:rFonts w:ascii="Arial" w:eastAsia="Times New Roman" w:hAnsi="Arial" w:cs="Arial"/>
          <w:sz w:val="21"/>
          <w:szCs w:val="21"/>
          <w:shd w:val="clear" w:color="auto" w:fill="FFFFFF"/>
          <w:lang w:eastAsia="uk-UA"/>
        </w:rPr>
        <w:t>платежах</w:t>
      </w:r>
      <w:proofErr w:type="spellEnd"/>
      <w:r w:rsidRPr="00D14487">
        <w:rPr>
          <w:rFonts w:ascii="Arial" w:eastAsia="Times New Roman" w:hAnsi="Arial" w:cs="Arial"/>
          <w:sz w:val="21"/>
          <w:szCs w:val="21"/>
          <w:shd w:val="clear" w:color="auto" w:fill="FFFFFF"/>
          <w:lang w:eastAsia="uk-UA"/>
        </w:rPr>
        <w:t xml:space="preserve"> плати за землю на 2,3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або 0,5% (план – 487,3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надійшло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489,5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у тому числі по орендній платі за землю – не виконані – на 3,4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або 0,9%.</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Незважаючи на роботу, що проводиться органами місцевого самоврядування спільно з державними податковими інспекціями міста та органами прокуратури  щодо внесення змін до діючих договорів оренди земельних ділянок, в частині збільшення мінімального розміру орендної плати, як у добровільному порядку, так і за рішенням судових органів маються втрати доходів по орендній платі за землю.</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За усною інформацією Головного управління Державної  фіскальної служби у Дніпропетровській області  та Спеціалізованої державної податкової інспекції з обслуговування великих платників у м. Дніпропетровську Міжрегіонального головного управління </w:t>
      </w:r>
      <w:proofErr w:type="spellStart"/>
      <w:r w:rsidRPr="00D14487">
        <w:rPr>
          <w:rFonts w:ascii="Arial" w:eastAsia="Times New Roman" w:hAnsi="Arial" w:cs="Arial"/>
          <w:sz w:val="21"/>
          <w:szCs w:val="21"/>
          <w:shd w:val="clear" w:color="auto" w:fill="FFFFFF"/>
          <w:lang w:eastAsia="uk-UA"/>
        </w:rPr>
        <w:t>Міндоходів</w:t>
      </w:r>
      <w:proofErr w:type="spellEnd"/>
      <w:r w:rsidRPr="00D14487">
        <w:rPr>
          <w:rFonts w:ascii="Arial" w:eastAsia="Times New Roman" w:hAnsi="Arial" w:cs="Arial"/>
          <w:sz w:val="21"/>
          <w:szCs w:val="21"/>
          <w:shd w:val="clear" w:color="auto" w:fill="FFFFFF"/>
          <w:lang w:eastAsia="uk-UA"/>
        </w:rPr>
        <w:t>, по місту за станом на 01.10.2014 по юридичних особах діють 2695 договорів оренди землі.</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534 договорів або 19,8% не відповідають вимогам Податкового кодексу України в частині розміру орендної плати. З них по 338 договорах юридичні особи-землекористувачі самостійно декларують збільшені до мінімального розміру податкові зобов’язання з орендної плати (при неукладені додаткових угод).</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По 118 договорах оренди землі додаткові угоди не укладені і суб’єкти господарювання сплачують орендну плату за землю на рівні податку на землю, що не відповідає вимогам податкового законодавства, сума втрат доходів бюджету міста становить 21,9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lastRenderedPageBreak/>
        <w:t xml:space="preserve">Крім того, втрати з зазначених причин по 62 договорах оренди землі фізичних осіб становили 1,8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Також не забезпечено виконання планових показників через наявність податкового боргу ряду підприємств і організацій міста по належних до сплати в бюджет податках і </w:t>
      </w:r>
      <w:proofErr w:type="spellStart"/>
      <w:r w:rsidRPr="00D14487">
        <w:rPr>
          <w:rFonts w:ascii="Arial" w:eastAsia="Times New Roman" w:hAnsi="Arial" w:cs="Arial"/>
          <w:sz w:val="21"/>
          <w:szCs w:val="21"/>
          <w:shd w:val="clear" w:color="auto" w:fill="FFFFFF"/>
          <w:lang w:eastAsia="uk-UA"/>
        </w:rPr>
        <w:t>платежах</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Станом на 01.10.2014 податковий борг до бюджетів усіх рівнів становить 408,7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до бюджету міста – 73,3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і збільшився у порівнянні з 01.01.2014 до бюджетів усіх рівнів на 231,2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(в 2,3 рази), до бюджету міста - на 22,4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(44,1%).</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Збільшення податкового боргу до бюджету міста відбулося, в основному, по </w:t>
      </w:r>
      <w:proofErr w:type="spellStart"/>
      <w:r w:rsidRPr="00D14487">
        <w:rPr>
          <w:rFonts w:ascii="Arial" w:eastAsia="Times New Roman" w:hAnsi="Arial" w:cs="Arial"/>
          <w:sz w:val="21"/>
          <w:szCs w:val="21"/>
          <w:shd w:val="clear" w:color="auto" w:fill="FFFFFF"/>
          <w:lang w:eastAsia="uk-UA"/>
        </w:rPr>
        <w:t>платежах</w:t>
      </w:r>
      <w:proofErr w:type="spellEnd"/>
      <w:r w:rsidRPr="00D14487">
        <w:rPr>
          <w:rFonts w:ascii="Arial" w:eastAsia="Times New Roman" w:hAnsi="Arial" w:cs="Arial"/>
          <w:sz w:val="21"/>
          <w:szCs w:val="21"/>
          <w:shd w:val="clear" w:color="auto" w:fill="FFFFFF"/>
          <w:lang w:eastAsia="uk-UA"/>
        </w:rPr>
        <w:t xml:space="preserve"> плати за землю - на 17,2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або на 39,0% (борг на 01.10.2014 – 61,4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через несплату поточних платежів, </w:t>
      </w:r>
      <w:proofErr w:type="spellStart"/>
      <w:r w:rsidRPr="00D14487">
        <w:rPr>
          <w:rFonts w:ascii="Arial" w:eastAsia="Times New Roman" w:hAnsi="Arial" w:cs="Arial"/>
          <w:sz w:val="21"/>
          <w:szCs w:val="21"/>
          <w:shd w:val="clear" w:color="auto" w:fill="FFFFFF"/>
          <w:lang w:eastAsia="uk-UA"/>
        </w:rPr>
        <w:t>донарахувань</w:t>
      </w:r>
      <w:proofErr w:type="spellEnd"/>
      <w:r w:rsidRPr="00D14487">
        <w:rPr>
          <w:rFonts w:ascii="Arial" w:eastAsia="Times New Roman" w:hAnsi="Arial" w:cs="Arial"/>
          <w:sz w:val="21"/>
          <w:szCs w:val="21"/>
          <w:shd w:val="clear" w:color="auto" w:fill="FFFFFF"/>
          <w:lang w:eastAsia="uk-UA"/>
        </w:rPr>
        <w:t xml:space="preserve"> за актами перевірок тощо (ТОВ «Б.Е.Р.К.У.Т.» – на 1,9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(борг на 01.10.2014 становив 2,0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ТОВ «Крок» - на 2,1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(2,1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ПАТ «</w:t>
      </w:r>
      <w:proofErr w:type="spellStart"/>
      <w:r w:rsidRPr="00D14487">
        <w:rPr>
          <w:rFonts w:ascii="Arial" w:eastAsia="Times New Roman" w:hAnsi="Arial" w:cs="Arial"/>
          <w:sz w:val="21"/>
          <w:szCs w:val="21"/>
          <w:shd w:val="clear" w:color="auto" w:fill="FFFFFF"/>
          <w:lang w:eastAsia="uk-UA"/>
        </w:rPr>
        <w:t>Дніпроважпапірмаш</w:t>
      </w:r>
      <w:proofErr w:type="spellEnd"/>
      <w:r w:rsidRPr="00D14487">
        <w:rPr>
          <w:rFonts w:ascii="Arial" w:eastAsia="Times New Roman" w:hAnsi="Arial" w:cs="Arial"/>
          <w:sz w:val="21"/>
          <w:szCs w:val="21"/>
          <w:shd w:val="clear" w:color="auto" w:fill="FFFFFF"/>
          <w:lang w:eastAsia="uk-UA"/>
        </w:rPr>
        <w:t xml:space="preserve"> ім. Артема» - на 1,4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(5,0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ТОВ «Світязь» - на 0,2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(2,2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по податку на доходи фізичних осіб – на 2,1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або на 55,8% за рахунок </w:t>
      </w:r>
      <w:proofErr w:type="spellStart"/>
      <w:r w:rsidRPr="00D14487">
        <w:rPr>
          <w:rFonts w:ascii="Arial" w:eastAsia="Times New Roman" w:hAnsi="Arial" w:cs="Arial"/>
          <w:sz w:val="21"/>
          <w:szCs w:val="21"/>
          <w:shd w:val="clear" w:color="auto" w:fill="FFFFFF"/>
          <w:lang w:eastAsia="uk-UA"/>
        </w:rPr>
        <w:t>донарахувань</w:t>
      </w:r>
      <w:proofErr w:type="spellEnd"/>
      <w:r w:rsidRPr="00D14487">
        <w:rPr>
          <w:rFonts w:ascii="Arial" w:eastAsia="Times New Roman" w:hAnsi="Arial" w:cs="Arial"/>
          <w:sz w:val="21"/>
          <w:szCs w:val="21"/>
          <w:shd w:val="clear" w:color="auto" w:fill="FFFFFF"/>
          <w:lang w:eastAsia="uk-UA"/>
        </w:rPr>
        <w:t xml:space="preserve"> за актами перевірок державних податкових інспекцій міста та несвоєчасної сплати суб’єктами господарювання донарахованих сум та єдиному податку – на 2,5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або в 2,6 рази.</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Для недопущення податкового боргу за станом на 01.10.2014 із міського бюджету була виділена фінансова підтримка підприємствам комунальної власності територіальної громади міста, яку останні направили на сплату податку на прибуток, а саме: КП «Управління по ремонту та експлуатації автошляхів» у сумі 21,7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та МКП «Дніпропетровські міські теплові мережі»  - 1,1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Станом на 01.10.2014 податковий борг до бюджетів усіх рівнів підприємств, що перебувають у комунальній власності територіальної громади міста (з урахуванням підприємств, що знаходяться у процедурі банкрутства та пені) становив 47,0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у тому числі до бюджету міста – 12,1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і збільшився у порівнянні з 01.01.2014 до бюджетів усіх рівнів на 11,6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(32,9%), до бюджету міста – на 0,7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(6,3%).</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Незважаючи на постійне зростання податкового боргу до бюджету міста  підприємств комунальної власності територіальної громади міста, керівниками зазначених підприємств та виконавчих органів міської ради, яким вони підпорядковані, продовжують не вживатися дієві заходи щодо покращення ситуації по сплаті податків та зборів.</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Заборгованість населення лише за надані житлово-експлуатаційні послуги за станом на 01.10.2014 становила 137,7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і збільшилася протягом звітного періоду на 25,2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(22,4%).</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Значні суми заборгованості до бюджету міста за станом на 01.10.2014 </w:t>
      </w:r>
      <w:proofErr w:type="spellStart"/>
      <w:r w:rsidRPr="00D14487">
        <w:rPr>
          <w:rFonts w:ascii="Arial" w:eastAsia="Times New Roman" w:hAnsi="Arial" w:cs="Arial"/>
          <w:sz w:val="21"/>
          <w:szCs w:val="21"/>
          <w:shd w:val="clear" w:color="auto" w:fill="FFFFFF"/>
          <w:lang w:eastAsia="uk-UA"/>
        </w:rPr>
        <w:t>значаться</w:t>
      </w:r>
      <w:proofErr w:type="spellEnd"/>
      <w:r w:rsidRPr="00D14487">
        <w:rPr>
          <w:rFonts w:ascii="Arial" w:eastAsia="Times New Roman" w:hAnsi="Arial" w:cs="Arial"/>
          <w:sz w:val="21"/>
          <w:szCs w:val="21"/>
          <w:shd w:val="clear" w:color="auto" w:fill="FFFFFF"/>
          <w:lang w:eastAsia="uk-UA"/>
        </w:rPr>
        <w:t xml:space="preserve"> за підприємствами, що перебувають у різних стадіях процедури банкрутства, а саме: ЗАТ «</w:t>
      </w:r>
      <w:proofErr w:type="spellStart"/>
      <w:r w:rsidRPr="00D14487">
        <w:rPr>
          <w:rFonts w:ascii="Arial" w:eastAsia="Times New Roman" w:hAnsi="Arial" w:cs="Arial"/>
          <w:sz w:val="21"/>
          <w:szCs w:val="21"/>
          <w:shd w:val="clear" w:color="auto" w:fill="FFFFFF"/>
          <w:lang w:eastAsia="uk-UA"/>
        </w:rPr>
        <w:t>Елста</w:t>
      </w:r>
      <w:proofErr w:type="spellEnd"/>
      <w:r w:rsidRPr="00D14487">
        <w:rPr>
          <w:rFonts w:ascii="Arial" w:eastAsia="Times New Roman" w:hAnsi="Arial" w:cs="Arial"/>
          <w:sz w:val="21"/>
          <w:szCs w:val="21"/>
          <w:shd w:val="clear" w:color="auto" w:fill="FFFFFF"/>
          <w:lang w:eastAsia="uk-UA"/>
        </w:rPr>
        <w:t xml:space="preserve">» - 5,5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ВАТ «Дніпрошина» - 5,4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ЗАТ ТОВ ДЗКЗМ «</w:t>
      </w:r>
      <w:proofErr w:type="spellStart"/>
      <w:r w:rsidRPr="00D14487">
        <w:rPr>
          <w:rFonts w:ascii="Arial" w:eastAsia="Times New Roman" w:hAnsi="Arial" w:cs="Arial"/>
          <w:sz w:val="21"/>
          <w:szCs w:val="21"/>
          <w:shd w:val="clear" w:color="auto" w:fill="FFFFFF"/>
          <w:lang w:eastAsia="uk-UA"/>
        </w:rPr>
        <w:t>Дніпрокран</w:t>
      </w:r>
      <w:proofErr w:type="spellEnd"/>
      <w:r w:rsidRPr="00D14487">
        <w:rPr>
          <w:rFonts w:ascii="Arial" w:eastAsia="Times New Roman" w:hAnsi="Arial" w:cs="Arial"/>
          <w:sz w:val="21"/>
          <w:szCs w:val="21"/>
          <w:shd w:val="clear" w:color="auto" w:fill="FFFFFF"/>
          <w:lang w:eastAsia="uk-UA"/>
        </w:rPr>
        <w:t xml:space="preserve">» - 4,8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КЖЕП «Південне» - 4,6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ВАТ «Завод «</w:t>
      </w:r>
      <w:proofErr w:type="spellStart"/>
      <w:r w:rsidRPr="00D14487">
        <w:rPr>
          <w:rFonts w:ascii="Arial" w:eastAsia="Times New Roman" w:hAnsi="Arial" w:cs="Arial"/>
          <w:sz w:val="21"/>
          <w:szCs w:val="21"/>
          <w:shd w:val="clear" w:color="auto" w:fill="FFFFFF"/>
          <w:lang w:eastAsia="uk-UA"/>
        </w:rPr>
        <w:t>Дніпропрес</w:t>
      </w:r>
      <w:proofErr w:type="spellEnd"/>
      <w:r w:rsidRPr="00D14487">
        <w:rPr>
          <w:rFonts w:ascii="Arial" w:eastAsia="Times New Roman" w:hAnsi="Arial" w:cs="Arial"/>
          <w:sz w:val="21"/>
          <w:szCs w:val="21"/>
          <w:shd w:val="clear" w:color="auto" w:fill="FFFFFF"/>
          <w:lang w:eastAsia="uk-UA"/>
        </w:rPr>
        <w:t xml:space="preserve">» - 4,6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ПАТ «</w:t>
      </w:r>
      <w:proofErr w:type="spellStart"/>
      <w:r w:rsidRPr="00D14487">
        <w:rPr>
          <w:rFonts w:ascii="Arial" w:eastAsia="Times New Roman" w:hAnsi="Arial" w:cs="Arial"/>
          <w:sz w:val="21"/>
          <w:szCs w:val="21"/>
          <w:shd w:val="clear" w:color="auto" w:fill="FFFFFF"/>
          <w:lang w:eastAsia="uk-UA"/>
        </w:rPr>
        <w:t>Мостобуд</w:t>
      </w:r>
      <w:proofErr w:type="spellEnd"/>
      <w:r w:rsidRPr="00D14487">
        <w:rPr>
          <w:rFonts w:ascii="Arial" w:eastAsia="Times New Roman" w:hAnsi="Arial" w:cs="Arial"/>
          <w:sz w:val="21"/>
          <w:szCs w:val="21"/>
          <w:shd w:val="clear" w:color="auto" w:fill="FFFFFF"/>
          <w:lang w:eastAsia="uk-UA"/>
        </w:rPr>
        <w:t xml:space="preserve">» - 3,4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тощо.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Найбільші суми податкового боргу до бюджету міста у розрізі районів у місті </w:t>
      </w:r>
      <w:proofErr w:type="spellStart"/>
      <w:r w:rsidRPr="00D14487">
        <w:rPr>
          <w:rFonts w:ascii="Arial" w:eastAsia="Times New Roman" w:hAnsi="Arial" w:cs="Arial"/>
          <w:sz w:val="21"/>
          <w:szCs w:val="21"/>
          <w:shd w:val="clear" w:color="auto" w:fill="FFFFFF"/>
          <w:lang w:eastAsia="uk-UA"/>
        </w:rPr>
        <w:t>значаться</w:t>
      </w:r>
      <w:proofErr w:type="spellEnd"/>
      <w:r w:rsidRPr="00D14487">
        <w:rPr>
          <w:rFonts w:ascii="Arial" w:eastAsia="Times New Roman" w:hAnsi="Arial" w:cs="Arial"/>
          <w:sz w:val="21"/>
          <w:szCs w:val="21"/>
          <w:shd w:val="clear" w:color="auto" w:fill="FFFFFF"/>
          <w:lang w:eastAsia="uk-UA"/>
        </w:rPr>
        <w:t xml:space="preserve"> за Індустріальним та Самарським районами у місті (консолідовано) – 18,7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(у порівнянні з 01.01.2014 борг збільшився на 1,0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Амур – Нижньодніпровським – 13,9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(5,2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w:t>
      </w:r>
      <w:proofErr w:type="spellStart"/>
      <w:r w:rsidRPr="00D14487">
        <w:rPr>
          <w:rFonts w:ascii="Arial" w:eastAsia="Times New Roman" w:hAnsi="Arial" w:cs="Arial"/>
          <w:sz w:val="21"/>
          <w:szCs w:val="21"/>
          <w:shd w:val="clear" w:color="auto" w:fill="FFFFFF"/>
          <w:lang w:eastAsia="uk-UA"/>
        </w:rPr>
        <w:t>Бабушкінським</w:t>
      </w:r>
      <w:proofErr w:type="spellEnd"/>
      <w:r w:rsidRPr="00D14487">
        <w:rPr>
          <w:rFonts w:ascii="Arial" w:eastAsia="Times New Roman" w:hAnsi="Arial" w:cs="Arial"/>
          <w:sz w:val="21"/>
          <w:szCs w:val="21"/>
          <w:shd w:val="clear" w:color="auto" w:fill="FFFFFF"/>
          <w:lang w:eastAsia="uk-UA"/>
        </w:rPr>
        <w:t xml:space="preserve"> – 12,9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(3,3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Жовтневим – 6,6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(3,3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Ленінським – 5,9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(3,5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w:t>
      </w:r>
      <w:proofErr w:type="spellStart"/>
      <w:r w:rsidRPr="00D14487">
        <w:rPr>
          <w:rFonts w:ascii="Arial" w:eastAsia="Times New Roman" w:hAnsi="Arial" w:cs="Arial"/>
          <w:sz w:val="21"/>
          <w:szCs w:val="21"/>
          <w:shd w:val="clear" w:color="auto" w:fill="FFFFFF"/>
          <w:lang w:eastAsia="uk-UA"/>
        </w:rPr>
        <w:t>Красногвардійським</w:t>
      </w:r>
      <w:proofErr w:type="spellEnd"/>
      <w:r w:rsidRPr="00D14487">
        <w:rPr>
          <w:rFonts w:ascii="Arial" w:eastAsia="Times New Roman" w:hAnsi="Arial" w:cs="Arial"/>
          <w:sz w:val="21"/>
          <w:szCs w:val="21"/>
          <w:shd w:val="clear" w:color="auto" w:fill="FFFFFF"/>
          <w:lang w:eastAsia="uk-UA"/>
        </w:rPr>
        <w:t xml:space="preserve"> – 7,1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(3,2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Кіровським – 2,6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(майже на рівні).</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При запланованих обсягах власних надходжень до </w:t>
      </w:r>
      <w:r w:rsidRPr="00D14487">
        <w:rPr>
          <w:rFonts w:ascii="Arial" w:eastAsia="Times New Roman" w:hAnsi="Arial" w:cs="Arial"/>
          <w:b/>
          <w:bCs/>
          <w:sz w:val="21"/>
          <w:szCs w:val="21"/>
          <w:shd w:val="clear" w:color="auto" w:fill="FFFFFF"/>
          <w:lang w:eastAsia="uk-UA"/>
        </w:rPr>
        <w:t>спеціального фонду</w:t>
      </w:r>
      <w:r w:rsidRPr="00D14487">
        <w:rPr>
          <w:rFonts w:ascii="Arial" w:eastAsia="Times New Roman" w:hAnsi="Arial" w:cs="Arial"/>
          <w:sz w:val="21"/>
          <w:szCs w:val="21"/>
          <w:shd w:val="clear" w:color="auto" w:fill="FFFFFF"/>
          <w:lang w:eastAsia="uk-UA"/>
        </w:rPr>
        <w:t xml:space="preserve"> бюджету міста на 2014рік у сумі 433,0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надійшло доходів у сумі 337,3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до міського бюджету – при плані 364,7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надійшло – 280,3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виконання до річного плану становило 77,9% та 76,9% відповідно.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З урахуванням офіційних трансфертів до спеціального фонду бюджету міста надійшло 630,0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міського бюджету – 573,0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що становить 44,1% та 42,1% до річного плану.</w:t>
      </w:r>
      <w:r w:rsidRPr="00D14487">
        <w:rPr>
          <w:rFonts w:ascii="Arial" w:eastAsia="Times New Roman" w:hAnsi="Arial" w:cs="Arial"/>
          <w:sz w:val="21"/>
          <w:szCs w:val="21"/>
          <w:lang w:eastAsia="uk-UA"/>
        </w:rPr>
        <w:br/>
      </w:r>
      <w:r w:rsidRPr="00D14487">
        <w:rPr>
          <w:rFonts w:ascii="Arial" w:eastAsia="Times New Roman" w:hAnsi="Arial" w:cs="Arial"/>
          <w:b/>
          <w:bCs/>
          <w:sz w:val="21"/>
          <w:szCs w:val="21"/>
          <w:shd w:val="clear" w:color="auto" w:fill="FFFFFF"/>
          <w:lang w:eastAsia="uk-UA"/>
        </w:rPr>
        <w:t xml:space="preserve">Бюджет </w:t>
      </w:r>
      <w:proofErr w:type="spellStart"/>
      <w:r w:rsidRPr="00D14487">
        <w:rPr>
          <w:rFonts w:ascii="Arial" w:eastAsia="Times New Roman" w:hAnsi="Arial" w:cs="Arial"/>
          <w:b/>
          <w:bCs/>
          <w:sz w:val="21"/>
          <w:szCs w:val="21"/>
          <w:shd w:val="clear" w:color="auto" w:fill="FFFFFF"/>
          <w:lang w:eastAsia="uk-UA"/>
        </w:rPr>
        <w:t>розвитку</w:t>
      </w:r>
      <w:r w:rsidRPr="00D14487">
        <w:rPr>
          <w:rFonts w:ascii="Arial" w:eastAsia="Times New Roman" w:hAnsi="Arial" w:cs="Arial"/>
          <w:sz w:val="21"/>
          <w:szCs w:val="21"/>
          <w:shd w:val="clear" w:color="auto" w:fill="FFFFFF"/>
          <w:lang w:eastAsia="uk-UA"/>
        </w:rPr>
        <w:t>при</w:t>
      </w:r>
      <w:proofErr w:type="spellEnd"/>
      <w:r w:rsidRPr="00D14487">
        <w:rPr>
          <w:rFonts w:ascii="Arial" w:eastAsia="Times New Roman" w:hAnsi="Arial" w:cs="Arial"/>
          <w:sz w:val="21"/>
          <w:szCs w:val="21"/>
          <w:shd w:val="clear" w:color="auto" w:fill="FFFFFF"/>
          <w:lang w:eastAsia="uk-UA"/>
        </w:rPr>
        <w:t xml:space="preserve"> запланованих на 2014 рік обсягах надходжень доходів у сумі 298,6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виконано на 79,2% (надійшло 236,4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у тому числі: по єдиному податку – на 82,2% (надійшло 221,8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по надходженнях від продажу землі – на 15,7% (2,0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по відчуженню майна, що перебуває у комунальній власності – на 60,0% (2,5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по надходженнях коштів пайової участі у розвитку інфраструктури населеного пункту – на 76,2% (8,4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по податку на нерухоме майно, відмінне від земельної ділянки – на 212,6% (1,7 </w:t>
      </w:r>
      <w:proofErr w:type="spellStart"/>
      <w:r w:rsidRPr="00D14487">
        <w:rPr>
          <w:rFonts w:ascii="Arial" w:eastAsia="Times New Roman" w:hAnsi="Arial" w:cs="Arial"/>
          <w:sz w:val="21"/>
          <w:szCs w:val="21"/>
          <w:shd w:val="clear" w:color="auto" w:fill="FFFFFF"/>
          <w:lang w:eastAsia="uk-UA"/>
        </w:rPr>
        <w:lastRenderedPageBreak/>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Збору за першу реєстрацію транспортного засобу надійшло у сумі 2,3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або 33,9% до річного плану.</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До </w:t>
      </w:r>
      <w:r w:rsidRPr="00D14487">
        <w:rPr>
          <w:rFonts w:ascii="Arial" w:eastAsia="Times New Roman" w:hAnsi="Arial" w:cs="Arial"/>
          <w:b/>
          <w:bCs/>
          <w:sz w:val="21"/>
          <w:szCs w:val="21"/>
          <w:shd w:val="clear" w:color="auto" w:fill="FFFFFF"/>
          <w:lang w:eastAsia="uk-UA"/>
        </w:rPr>
        <w:t>цільового фонду</w:t>
      </w:r>
      <w:r w:rsidRPr="00D14487">
        <w:rPr>
          <w:rFonts w:ascii="Arial" w:eastAsia="Times New Roman" w:hAnsi="Arial" w:cs="Arial"/>
          <w:sz w:val="21"/>
          <w:szCs w:val="21"/>
          <w:shd w:val="clear" w:color="auto" w:fill="FFFFFF"/>
          <w:lang w:eastAsia="uk-UA"/>
        </w:rPr>
        <w:t xml:space="preserve"> міської ради при плані на рік 3,1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надійшло коштів у сумі 2,9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або 89,9% до плану, з них коштів, отриманих від надходжень 60,0% частини прибутку, яка залишається в розпорядженні підприємств комунальної власності територіальної громади міста після оподаткування відповідно до чинного законодавства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3,5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плати за виготовлення бланків і видачу </w:t>
      </w:r>
      <w:proofErr w:type="spellStart"/>
      <w:r w:rsidRPr="00D14487">
        <w:rPr>
          <w:rFonts w:ascii="Arial" w:eastAsia="Times New Roman" w:hAnsi="Arial" w:cs="Arial"/>
          <w:sz w:val="21"/>
          <w:szCs w:val="21"/>
          <w:shd w:val="clear" w:color="auto" w:fill="FFFFFF"/>
          <w:lang w:eastAsia="uk-UA"/>
        </w:rPr>
        <w:t>свідоцтв</w:t>
      </w:r>
      <w:proofErr w:type="spellEnd"/>
      <w:r w:rsidRPr="00D14487">
        <w:rPr>
          <w:rFonts w:ascii="Arial" w:eastAsia="Times New Roman" w:hAnsi="Arial" w:cs="Arial"/>
          <w:sz w:val="21"/>
          <w:szCs w:val="21"/>
          <w:shd w:val="clear" w:color="auto" w:fill="FFFFFF"/>
          <w:lang w:eastAsia="uk-UA"/>
        </w:rPr>
        <w:t xml:space="preserve"> про право власності на житлове (житлові) приміщення у гуртожитках – 13,5 </w:t>
      </w:r>
      <w:proofErr w:type="spellStart"/>
      <w:r w:rsidRPr="00D14487">
        <w:rPr>
          <w:rFonts w:ascii="Arial" w:eastAsia="Times New Roman" w:hAnsi="Arial" w:cs="Arial"/>
          <w:sz w:val="21"/>
          <w:szCs w:val="21"/>
          <w:shd w:val="clear" w:color="auto" w:fill="FFFFFF"/>
          <w:lang w:eastAsia="uk-UA"/>
        </w:rPr>
        <w:t>тис.грн</w:t>
      </w:r>
      <w:proofErr w:type="spellEnd"/>
      <w:r w:rsidRPr="00D14487">
        <w:rPr>
          <w:rFonts w:ascii="Arial" w:eastAsia="Times New Roman" w:hAnsi="Arial" w:cs="Arial"/>
          <w:sz w:val="21"/>
          <w:szCs w:val="21"/>
          <w:shd w:val="clear" w:color="auto" w:fill="FFFFFF"/>
          <w:lang w:eastAsia="uk-UA"/>
        </w:rPr>
        <w:t>. та у поточному році було здійснено повернення залучених пайових коштів замовників (забудовників) на розвиток інженерно-транспортної та соціальної інфраструктури міста згідно з рішенням суду  у сумі</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0,7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b/>
          <w:bCs/>
          <w:sz w:val="21"/>
          <w:szCs w:val="21"/>
          <w:shd w:val="clear" w:color="auto" w:fill="FFFFFF"/>
          <w:lang w:eastAsia="uk-UA"/>
        </w:rPr>
        <w:t xml:space="preserve">Екологічного </w:t>
      </w:r>
      <w:proofErr w:type="spellStart"/>
      <w:r w:rsidRPr="00D14487">
        <w:rPr>
          <w:rFonts w:ascii="Arial" w:eastAsia="Times New Roman" w:hAnsi="Arial" w:cs="Arial"/>
          <w:b/>
          <w:bCs/>
          <w:sz w:val="21"/>
          <w:szCs w:val="21"/>
          <w:shd w:val="clear" w:color="auto" w:fill="FFFFFF"/>
          <w:lang w:eastAsia="uk-UA"/>
        </w:rPr>
        <w:t>податку</w:t>
      </w:r>
      <w:r w:rsidRPr="00D14487">
        <w:rPr>
          <w:rFonts w:ascii="Arial" w:eastAsia="Times New Roman" w:hAnsi="Arial" w:cs="Arial"/>
          <w:sz w:val="21"/>
          <w:szCs w:val="21"/>
          <w:shd w:val="clear" w:color="auto" w:fill="FFFFFF"/>
          <w:lang w:eastAsia="uk-UA"/>
        </w:rPr>
        <w:t>надійшло</w:t>
      </w:r>
      <w:proofErr w:type="spellEnd"/>
      <w:r w:rsidRPr="00D14487">
        <w:rPr>
          <w:rFonts w:ascii="Arial" w:eastAsia="Times New Roman" w:hAnsi="Arial" w:cs="Arial"/>
          <w:sz w:val="21"/>
          <w:szCs w:val="21"/>
          <w:shd w:val="clear" w:color="auto" w:fill="FFFFFF"/>
          <w:lang w:eastAsia="uk-UA"/>
        </w:rPr>
        <w:t xml:space="preserve"> у сумі 19,0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при річному плані</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27,8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або 68,2%.</w:t>
      </w:r>
      <w:r w:rsidRPr="00D14487">
        <w:rPr>
          <w:rFonts w:ascii="Arial" w:eastAsia="Times New Roman" w:hAnsi="Arial" w:cs="Arial"/>
          <w:sz w:val="21"/>
          <w:szCs w:val="21"/>
          <w:lang w:eastAsia="uk-UA"/>
        </w:rPr>
        <w:br/>
      </w:r>
      <w:r w:rsidRPr="00D14487">
        <w:rPr>
          <w:rFonts w:ascii="Arial" w:eastAsia="Times New Roman" w:hAnsi="Arial" w:cs="Arial"/>
          <w:b/>
          <w:bCs/>
          <w:sz w:val="21"/>
          <w:szCs w:val="21"/>
          <w:shd w:val="clear" w:color="auto" w:fill="FFFFFF"/>
          <w:lang w:eastAsia="uk-UA"/>
        </w:rPr>
        <w:t xml:space="preserve">Власні </w:t>
      </w:r>
      <w:proofErr w:type="spellStart"/>
      <w:r w:rsidRPr="00D14487">
        <w:rPr>
          <w:rFonts w:ascii="Arial" w:eastAsia="Times New Roman" w:hAnsi="Arial" w:cs="Arial"/>
          <w:b/>
          <w:bCs/>
          <w:sz w:val="21"/>
          <w:szCs w:val="21"/>
          <w:shd w:val="clear" w:color="auto" w:fill="FFFFFF"/>
          <w:lang w:eastAsia="uk-UA"/>
        </w:rPr>
        <w:t>надходженнябюджетних</w:t>
      </w:r>
      <w:proofErr w:type="spellEnd"/>
      <w:r w:rsidRPr="00D14487">
        <w:rPr>
          <w:rFonts w:ascii="Arial" w:eastAsia="Times New Roman" w:hAnsi="Arial" w:cs="Arial"/>
          <w:b/>
          <w:bCs/>
          <w:sz w:val="21"/>
          <w:szCs w:val="21"/>
          <w:shd w:val="clear" w:color="auto" w:fill="FFFFFF"/>
          <w:lang w:eastAsia="uk-UA"/>
        </w:rPr>
        <w:t xml:space="preserve"> установ</w:t>
      </w:r>
      <w:r w:rsidRPr="00D14487">
        <w:rPr>
          <w:rFonts w:ascii="Arial" w:eastAsia="Times New Roman" w:hAnsi="Arial" w:cs="Arial"/>
          <w:sz w:val="21"/>
          <w:szCs w:val="21"/>
          <w:shd w:val="clear" w:color="auto" w:fill="FFFFFF"/>
          <w:lang w:eastAsia="uk-UA"/>
        </w:rPr>
        <w:t xml:space="preserve">(кошти від надання платних послуг та інші джерела) виконані у сумі 74,6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при плані на рік 95,2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або на 78,4%.</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Фінансування видатків протягом 9 місяців 2014 року здійснювалось відповідно до планових призначень, затверджених розписами міського бюджету та бюджетів районів у місті на 2014 рік. </w:t>
      </w:r>
      <w:proofErr w:type="spellStart"/>
      <w:r w:rsidRPr="00D14487">
        <w:rPr>
          <w:rFonts w:ascii="Arial" w:eastAsia="Times New Roman" w:hAnsi="Arial" w:cs="Arial"/>
          <w:sz w:val="21"/>
          <w:szCs w:val="21"/>
          <w:shd w:val="clear" w:color="auto" w:fill="FFFFFF"/>
          <w:lang w:eastAsia="uk-UA"/>
        </w:rPr>
        <w:t>Обсяг</w:t>
      </w:r>
      <w:r w:rsidRPr="00D14487">
        <w:rPr>
          <w:rFonts w:ascii="Arial" w:eastAsia="Times New Roman" w:hAnsi="Arial" w:cs="Arial"/>
          <w:b/>
          <w:bCs/>
          <w:sz w:val="21"/>
          <w:szCs w:val="21"/>
          <w:shd w:val="clear" w:color="auto" w:fill="FFFFFF"/>
          <w:lang w:eastAsia="uk-UA"/>
        </w:rPr>
        <w:t>видатків</w:t>
      </w:r>
      <w:proofErr w:type="spellEnd"/>
      <w:r w:rsidRPr="00D14487">
        <w:rPr>
          <w:rFonts w:ascii="Arial" w:eastAsia="Times New Roman" w:hAnsi="Arial" w:cs="Arial"/>
          <w:b/>
          <w:bCs/>
          <w:sz w:val="21"/>
          <w:szCs w:val="21"/>
          <w:shd w:val="clear" w:color="auto" w:fill="FFFFFF"/>
          <w:lang w:eastAsia="uk-UA"/>
        </w:rPr>
        <w:t xml:space="preserve"> загального та спеціального фондів бюджету міста, </w:t>
      </w:r>
      <w:r w:rsidRPr="00D14487">
        <w:rPr>
          <w:rFonts w:ascii="Arial" w:eastAsia="Times New Roman" w:hAnsi="Arial" w:cs="Arial"/>
          <w:sz w:val="21"/>
          <w:szCs w:val="21"/>
          <w:shd w:val="clear" w:color="auto" w:fill="FFFFFF"/>
          <w:lang w:eastAsia="uk-UA"/>
        </w:rPr>
        <w:t xml:space="preserve">з урахуванням трансфертів, отриманих з </w:t>
      </w:r>
      <w:proofErr w:type="spellStart"/>
      <w:r w:rsidRPr="00D14487">
        <w:rPr>
          <w:rFonts w:ascii="Arial" w:eastAsia="Times New Roman" w:hAnsi="Arial" w:cs="Arial"/>
          <w:sz w:val="21"/>
          <w:szCs w:val="21"/>
          <w:shd w:val="clear" w:color="auto" w:fill="FFFFFF"/>
          <w:lang w:eastAsia="uk-UA"/>
        </w:rPr>
        <w:t>вищестоящих</w:t>
      </w:r>
      <w:proofErr w:type="spellEnd"/>
      <w:r w:rsidRPr="00D14487">
        <w:rPr>
          <w:rFonts w:ascii="Arial" w:eastAsia="Times New Roman" w:hAnsi="Arial" w:cs="Arial"/>
          <w:sz w:val="21"/>
          <w:szCs w:val="21"/>
          <w:shd w:val="clear" w:color="auto" w:fill="FFFFFF"/>
          <w:lang w:eastAsia="uk-UA"/>
        </w:rPr>
        <w:t xml:space="preserve"> </w:t>
      </w:r>
      <w:proofErr w:type="spellStart"/>
      <w:r w:rsidRPr="00D14487">
        <w:rPr>
          <w:rFonts w:ascii="Arial" w:eastAsia="Times New Roman" w:hAnsi="Arial" w:cs="Arial"/>
          <w:sz w:val="21"/>
          <w:szCs w:val="21"/>
          <w:shd w:val="clear" w:color="auto" w:fill="FFFFFF"/>
          <w:lang w:eastAsia="uk-UA"/>
        </w:rPr>
        <w:t>бюджетів,за</w:t>
      </w:r>
      <w:proofErr w:type="spellEnd"/>
      <w:r w:rsidRPr="00D14487">
        <w:rPr>
          <w:rFonts w:ascii="Arial" w:eastAsia="Times New Roman" w:hAnsi="Arial" w:cs="Arial"/>
          <w:sz w:val="21"/>
          <w:szCs w:val="21"/>
          <w:shd w:val="clear" w:color="auto" w:fill="FFFFFF"/>
          <w:lang w:eastAsia="uk-UA"/>
        </w:rPr>
        <w:t xml:space="preserve"> звітний </w:t>
      </w:r>
      <w:proofErr w:type="spellStart"/>
      <w:r w:rsidRPr="00D14487">
        <w:rPr>
          <w:rFonts w:ascii="Arial" w:eastAsia="Times New Roman" w:hAnsi="Arial" w:cs="Arial"/>
          <w:sz w:val="21"/>
          <w:szCs w:val="21"/>
          <w:shd w:val="clear" w:color="auto" w:fill="FFFFFF"/>
          <w:lang w:eastAsia="uk-UA"/>
        </w:rPr>
        <w:t>періодстановив</w:t>
      </w:r>
      <w:proofErr w:type="spellEnd"/>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2706,2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міського бюджету – 1999,7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планові показники виконані на 54,3 % та 50,6 % до річного плану відповідно.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У порівнянні з 9 місяцями 2013 року видатки бюджету міста скоротились на 3,3% (100,3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міського бюджету  – збільшились на 11,2% (218,2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По </w:t>
      </w:r>
      <w:r w:rsidRPr="00D14487">
        <w:rPr>
          <w:rFonts w:ascii="Arial" w:eastAsia="Times New Roman" w:hAnsi="Arial" w:cs="Arial"/>
          <w:b/>
          <w:bCs/>
          <w:sz w:val="21"/>
          <w:szCs w:val="21"/>
          <w:shd w:val="clear" w:color="auto" w:fill="FFFFFF"/>
          <w:lang w:eastAsia="uk-UA"/>
        </w:rPr>
        <w:t>загальному фонду</w:t>
      </w:r>
      <w:r w:rsidRPr="00D14487">
        <w:rPr>
          <w:rFonts w:ascii="Arial" w:eastAsia="Times New Roman" w:hAnsi="Arial" w:cs="Arial"/>
          <w:sz w:val="21"/>
          <w:szCs w:val="21"/>
          <w:shd w:val="clear" w:color="auto" w:fill="FFFFFF"/>
          <w:lang w:eastAsia="uk-UA"/>
        </w:rPr>
        <w:t xml:space="preserve"> видаткову частину бюджету міста виконано в обсязі 2536,9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що становить 98,8% до плану звітного періоду, міського бюджету – в обсязі 1598,3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(88,6% до плану). У порівнянні з аналогічним періодом минулого року видатки загального фонду бюджету міста скоротились на 12,4% (315,4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міського бюджету – збільшились на 1,0% (16,2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По </w:t>
      </w:r>
      <w:r w:rsidRPr="00D14487">
        <w:rPr>
          <w:rFonts w:ascii="Arial" w:eastAsia="Times New Roman" w:hAnsi="Arial" w:cs="Arial"/>
          <w:b/>
          <w:bCs/>
          <w:sz w:val="21"/>
          <w:szCs w:val="21"/>
          <w:shd w:val="clear" w:color="auto" w:fill="FFFFFF"/>
          <w:lang w:eastAsia="uk-UA"/>
        </w:rPr>
        <w:t>спеціальному фонду</w:t>
      </w:r>
      <w:r w:rsidRPr="00D14487">
        <w:rPr>
          <w:rFonts w:ascii="Arial" w:eastAsia="Times New Roman" w:hAnsi="Arial" w:cs="Arial"/>
          <w:sz w:val="21"/>
          <w:szCs w:val="21"/>
          <w:shd w:val="clear" w:color="auto" w:fill="FFFFFF"/>
          <w:lang w:eastAsia="uk-UA"/>
        </w:rPr>
        <w:t> виконання становило по бюджету міста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453,8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по міському бюджету – 401,4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(27,0% та 25,0% відповідно до плану на рік). У порівнянні з аналогічним періодом минулого року видатки спеціального фонду бюджету міста збільшились в 1,9 рази</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(215,1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а міського бюджету – в 2,0 рази (202,1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завдяки збільшенню субвенції з державного бюджету на погашення заборгованості з різниці в тарифах на теплову енергію та послуги з централізованого водопостачання у сумі 253,6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Протягом звітного періоду, у першочерговому порядку забезпечувалося фінансування, в межах асигнувань помісячного розпису бюджету, </w:t>
      </w:r>
      <w:r w:rsidRPr="00D14487">
        <w:rPr>
          <w:rFonts w:ascii="Arial" w:eastAsia="Times New Roman" w:hAnsi="Arial" w:cs="Arial"/>
          <w:b/>
          <w:bCs/>
          <w:sz w:val="21"/>
          <w:szCs w:val="21"/>
          <w:shd w:val="clear" w:color="auto" w:fill="FFFFFF"/>
          <w:lang w:eastAsia="uk-UA"/>
        </w:rPr>
        <w:t>захищених видатків</w:t>
      </w:r>
      <w:r w:rsidRPr="00D14487">
        <w:rPr>
          <w:rFonts w:ascii="Arial" w:eastAsia="Times New Roman" w:hAnsi="Arial" w:cs="Arial"/>
          <w:sz w:val="21"/>
          <w:szCs w:val="21"/>
          <w:shd w:val="clear" w:color="auto" w:fill="FFFFFF"/>
          <w:lang w:eastAsia="uk-UA"/>
        </w:rPr>
        <w:t>, а саме: виплату заробітної плати працівникам, придбання медикаментів та продуктів харчування, оплату спожитих енергоносіїв та комунальних послуг бюджетними установами і закладами. За 9 місяців</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2014 року із загального фонду бюджету міста на оплату цих видатків спрямовано  1818,4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що становить 92,3% до плану звітного періоду та 71,7 % до загального обсягу видатків бюджету міста, з них:</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- 904,0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було направлено на виплату заробітної плати працівникам бюджетної сфери, що становить 35,6% від загального обсягу видатків загального фонду бюджету (виплата заробітної плати працівникам здійснюється своєчасно без утворення заборгованості);</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- 717,5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(28,3%) – на проведення соціальних виплат населенню (пільг, субсидій, допомог);</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- 121,2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(4,8%) - на оплату енергоносіїв, у тому числі на оплату теплопостачання – 73,4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водопостачання – 5,8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електричної енергії – 29,5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природного газу – 12,5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(на 01.10.2014 утворилась заборгованість по цих видатках у сумі 0,3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з них  водопостачання – 0,1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електрична енергія – 0,2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У порівнянні з початком року заборгованість скоротилась на 9,2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- 46,8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(1,8%) - на придбання продуктів харчування закладами бюджетної сфери, із яких на забезпечення харчуванням дітей у закладах освіти було витрачено 43,1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- 11,4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(0,4%) - на придбання медикаментів закладами бюджетної сфери, із яких центрами первинної медико-санітарної допомоги витрачено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lastRenderedPageBreak/>
        <w:t xml:space="preserve">11,1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Для забезпечення своєчасної виплати заробітної плати працівникам бюджетної сфери та оплати енергоносіїв, що споживаються бюджетними установами та закладами міста, фінансовими органами районів у місті отримувались </w:t>
      </w:r>
      <w:r w:rsidRPr="00D14487">
        <w:rPr>
          <w:rFonts w:ascii="Arial" w:eastAsia="Times New Roman" w:hAnsi="Arial" w:cs="Arial"/>
          <w:b/>
          <w:bCs/>
          <w:sz w:val="21"/>
          <w:szCs w:val="21"/>
          <w:shd w:val="clear" w:color="auto" w:fill="FFFFFF"/>
          <w:lang w:eastAsia="uk-UA"/>
        </w:rPr>
        <w:t>короткотермінові позики</w:t>
      </w:r>
      <w:r w:rsidRPr="00D14487">
        <w:rPr>
          <w:rFonts w:ascii="Arial" w:eastAsia="Times New Roman" w:hAnsi="Arial" w:cs="Arial"/>
          <w:sz w:val="21"/>
          <w:szCs w:val="21"/>
          <w:shd w:val="clear" w:color="auto" w:fill="FFFFFF"/>
          <w:lang w:eastAsia="uk-UA"/>
        </w:rPr>
        <w:t xml:space="preserve"> на покриття тимчасових касових розривів. Всього протягом 9 місяців 2014 року було отримано таких позик на загальну суму 279,9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i/>
          <w:iCs/>
          <w:sz w:val="21"/>
          <w:szCs w:val="21"/>
          <w:shd w:val="clear" w:color="auto" w:fill="FFFFFF"/>
          <w:lang w:eastAsia="uk-UA"/>
        </w:rPr>
        <w:t xml:space="preserve">(погашено 271,8 </w:t>
      </w:r>
      <w:proofErr w:type="spellStart"/>
      <w:r w:rsidRPr="00D14487">
        <w:rPr>
          <w:rFonts w:ascii="Arial" w:eastAsia="Times New Roman" w:hAnsi="Arial" w:cs="Arial"/>
          <w:i/>
          <w:iCs/>
          <w:sz w:val="21"/>
          <w:szCs w:val="21"/>
          <w:shd w:val="clear" w:color="auto" w:fill="FFFFFF"/>
          <w:lang w:eastAsia="uk-UA"/>
        </w:rPr>
        <w:t>млн.грн</w:t>
      </w:r>
      <w:proofErr w:type="spellEnd"/>
      <w:r w:rsidRPr="00D14487">
        <w:rPr>
          <w:rFonts w:ascii="Arial" w:eastAsia="Times New Roman" w:hAnsi="Arial" w:cs="Arial"/>
          <w:i/>
          <w:iCs/>
          <w:sz w:val="21"/>
          <w:szCs w:val="21"/>
          <w:shd w:val="clear" w:color="auto" w:fill="FFFFFF"/>
          <w:lang w:eastAsia="uk-UA"/>
        </w:rPr>
        <w:t xml:space="preserve">., залишок не погашених позик на 01.10.2014 становив 8,1 </w:t>
      </w:r>
      <w:proofErr w:type="spellStart"/>
      <w:r w:rsidRPr="00D14487">
        <w:rPr>
          <w:rFonts w:ascii="Arial" w:eastAsia="Times New Roman" w:hAnsi="Arial" w:cs="Arial"/>
          <w:i/>
          <w:iCs/>
          <w:sz w:val="21"/>
          <w:szCs w:val="21"/>
          <w:shd w:val="clear" w:color="auto" w:fill="FFFFFF"/>
          <w:lang w:eastAsia="uk-UA"/>
        </w:rPr>
        <w:t>млн.грн</w:t>
      </w:r>
      <w:proofErr w:type="spellEnd"/>
      <w:r w:rsidRPr="00D14487">
        <w:rPr>
          <w:rFonts w:ascii="Arial" w:eastAsia="Times New Roman" w:hAnsi="Arial" w:cs="Arial"/>
          <w:i/>
          <w:iCs/>
          <w:sz w:val="21"/>
          <w:szCs w:val="21"/>
          <w:shd w:val="clear" w:color="auto" w:fill="FFFFFF"/>
          <w:lang w:eastAsia="uk-UA"/>
        </w:rPr>
        <w:t>.)</w:t>
      </w:r>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Найбільшу питому вагу у загальному обсязі видатків бюджету міста –  69,1% (1870,5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становили видатки на утримання установ та закладів соціально-культурної сфери та на соціальний захист населення, з них видатки по галузях: освіта – 831,2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(30,7%), соціальний захист населення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748,9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(27,7%), охорони здоров’я – 163,3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(6,0%), культура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87,7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(3,2%), фізична культура і спорт – 39,4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(1,5%). На житлово-комунальне господарство, у тому числі і на ремонт та утримання автомобільних доріг загального користування, спрямовано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443,1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що становить 16,4 % від загального обсягу видатків, на транспорт – 153,9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(5,7%), надання субвенції обласному бюджету на виконання інвестиційних проектів – 21,9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(0,8%) та перерахування коштів до державного бюджету (вилучення) – 21,1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(0,8%).</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За рахунок коштів </w:t>
      </w:r>
      <w:r w:rsidRPr="00D14487">
        <w:rPr>
          <w:rFonts w:ascii="Arial" w:eastAsia="Times New Roman" w:hAnsi="Arial" w:cs="Arial"/>
          <w:b/>
          <w:bCs/>
          <w:sz w:val="21"/>
          <w:szCs w:val="21"/>
          <w:shd w:val="clear" w:color="auto" w:fill="FFFFFF"/>
          <w:lang w:eastAsia="uk-UA"/>
        </w:rPr>
        <w:t>субвенції з державного бюджету</w:t>
      </w:r>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на виплату допомоги сім’ям з дітьми, малозабезпеченим сім’ям, інвалідам з дитинства, дітям-інвалідам та тимчасової державної допомоги дітям направлено 567,1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що становить 96,8% до плану (кредиторська заборгованість з цих виплат станом на 01.10.2014 відсутня);</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на оплату пільг та субсидій наданих населенню за житлово-комунальні послуги спрямовано 107,6млн.грн., що становить 82,3% до плану (кредиторська заборгованість по цих видатках у порівнянні з початком року скоротилась на 14,5млн.грн. і станом на 01.10.2014 становила 3,9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через перевищення фактичних нарахувань вересня над проведеними у цьому місяці кліринговими розрахунками та надходження коштів субвенції з державного бюджету не у повному обсязі до потреби);</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на погашення заборгованості за надані пільги з послуг зв’язку, інші  передбачені законодавством пільги та компенсацію за пільговий проїзд окремих категорій громадян спрямовано 67,7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що становить 99,4% до плану (кредиторська заборгованість з цих видатків зменшилась у порівнянні з початком року і станом на 01.10.2014 становила 12,3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у тому числі з послуг зв’язку 2,2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інших передбачених законодавством пільг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0,2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та компенсації за пільговий проїзд окремих категорій громадян – 9,9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через недофінансування грошовими коштами субвенції з державного бюджету).</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Протягом звітного періоду на виконання заходів </w:t>
      </w:r>
      <w:r w:rsidRPr="00D14487">
        <w:rPr>
          <w:rFonts w:ascii="Arial" w:eastAsia="Times New Roman" w:hAnsi="Arial" w:cs="Arial"/>
          <w:b/>
          <w:bCs/>
          <w:sz w:val="21"/>
          <w:szCs w:val="21"/>
          <w:shd w:val="clear" w:color="auto" w:fill="FFFFFF"/>
          <w:lang w:eastAsia="uk-UA"/>
        </w:rPr>
        <w:t>Програми  реформування та розвитку житлово-комунального господарства міста Дніпропетровська на 2008 – 2014 роки </w:t>
      </w:r>
      <w:r w:rsidRPr="00D14487">
        <w:rPr>
          <w:rFonts w:ascii="Arial" w:eastAsia="Times New Roman" w:hAnsi="Arial" w:cs="Arial"/>
          <w:sz w:val="21"/>
          <w:szCs w:val="21"/>
          <w:shd w:val="clear" w:color="auto" w:fill="FFFFFF"/>
          <w:lang w:eastAsia="uk-UA"/>
        </w:rPr>
        <w:t xml:space="preserve">було направлено 439,1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(69,5% до плану), з них:</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- 253,6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 на погашення заборгованості з різниці в тарифах на теплову енергію, послуги з централізованого водопостачання та водовідведення (МКП «Дніпропетровські міські теплові мережі» - 116,4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КП «</w:t>
      </w:r>
      <w:proofErr w:type="spellStart"/>
      <w:r w:rsidRPr="00D14487">
        <w:rPr>
          <w:rFonts w:ascii="Arial" w:eastAsia="Times New Roman" w:hAnsi="Arial" w:cs="Arial"/>
          <w:sz w:val="21"/>
          <w:szCs w:val="21"/>
          <w:shd w:val="clear" w:color="auto" w:fill="FFFFFF"/>
          <w:lang w:eastAsia="uk-UA"/>
        </w:rPr>
        <w:t>Теплоенерго</w:t>
      </w:r>
      <w:proofErr w:type="spellEnd"/>
      <w:r w:rsidRPr="00D14487">
        <w:rPr>
          <w:rFonts w:ascii="Arial" w:eastAsia="Times New Roman" w:hAnsi="Arial" w:cs="Arial"/>
          <w:sz w:val="21"/>
          <w:szCs w:val="21"/>
          <w:shd w:val="clear" w:color="auto" w:fill="FFFFFF"/>
          <w:lang w:eastAsia="uk-UA"/>
        </w:rPr>
        <w:t xml:space="preserve">» - 35,9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КП «</w:t>
      </w:r>
      <w:proofErr w:type="spellStart"/>
      <w:r w:rsidRPr="00D14487">
        <w:rPr>
          <w:rFonts w:ascii="Arial" w:eastAsia="Times New Roman" w:hAnsi="Arial" w:cs="Arial"/>
          <w:sz w:val="21"/>
          <w:szCs w:val="21"/>
          <w:shd w:val="clear" w:color="auto" w:fill="FFFFFF"/>
          <w:lang w:eastAsia="uk-UA"/>
        </w:rPr>
        <w:t>Коменергосервіс</w:t>
      </w:r>
      <w:proofErr w:type="spellEnd"/>
      <w:r w:rsidRPr="00D14487">
        <w:rPr>
          <w:rFonts w:ascii="Arial" w:eastAsia="Times New Roman" w:hAnsi="Arial" w:cs="Arial"/>
          <w:sz w:val="21"/>
          <w:szCs w:val="21"/>
          <w:shd w:val="clear" w:color="auto" w:fill="FFFFFF"/>
          <w:lang w:eastAsia="uk-UA"/>
        </w:rPr>
        <w:t xml:space="preserve">» - 71,5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КП «</w:t>
      </w:r>
      <w:proofErr w:type="spellStart"/>
      <w:r w:rsidRPr="00D14487">
        <w:rPr>
          <w:rFonts w:ascii="Arial" w:eastAsia="Times New Roman" w:hAnsi="Arial" w:cs="Arial"/>
          <w:sz w:val="21"/>
          <w:szCs w:val="21"/>
          <w:shd w:val="clear" w:color="auto" w:fill="FFFFFF"/>
          <w:lang w:eastAsia="uk-UA"/>
        </w:rPr>
        <w:t>Дніпроводоканал</w:t>
      </w:r>
      <w:proofErr w:type="spellEnd"/>
      <w:r w:rsidRPr="00D14487">
        <w:rPr>
          <w:rFonts w:ascii="Arial" w:eastAsia="Times New Roman" w:hAnsi="Arial" w:cs="Arial"/>
          <w:sz w:val="21"/>
          <w:szCs w:val="21"/>
          <w:shd w:val="clear" w:color="auto" w:fill="FFFFFF"/>
          <w:lang w:eastAsia="uk-UA"/>
        </w:rPr>
        <w:t xml:space="preserve">» - 29,7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- 103,3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 на благоустрій міста;</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- 49,2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 на погашення кредиту та відсотків по ньому, залученому ДМКП «Управління по ремонту та експлуатації автодоріг» на ремонт </w:t>
      </w:r>
      <w:proofErr w:type="spellStart"/>
      <w:r w:rsidRPr="00D14487">
        <w:rPr>
          <w:rFonts w:ascii="Arial" w:eastAsia="Times New Roman" w:hAnsi="Arial" w:cs="Arial"/>
          <w:sz w:val="21"/>
          <w:szCs w:val="21"/>
          <w:shd w:val="clear" w:color="auto" w:fill="FFFFFF"/>
          <w:lang w:eastAsia="uk-UA"/>
        </w:rPr>
        <w:t>вулично</w:t>
      </w:r>
      <w:proofErr w:type="spellEnd"/>
      <w:r w:rsidRPr="00D14487">
        <w:rPr>
          <w:rFonts w:ascii="Arial" w:eastAsia="Times New Roman" w:hAnsi="Arial" w:cs="Arial"/>
          <w:sz w:val="21"/>
          <w:szCs w:val="21"/>
          <w:shd w:val="clear" w:color="auto" w:fill="FFFFFF"/>
          <w:lang w:eastAsia="uk-UA"/>
        </w:rPr>
        <w:t xml:space="preserve"> – шляхової мережі міста;</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- 25,4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 на фінансову підтримку житлових підприємств міста;</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- 6,8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 на капітальний ремонт житлового фонду місцевих органів влади та житлового фонду об’єднань співвласників багатоквартирних будинків;</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- 0,8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 на поховання безрідних одиноких громадян.</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На фінансування робіт, пов’язаних з ремонтом і утриманням автомобільних доріг загального користування спрямовано 3,9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lastRenderedPageBreak/>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На погашення  кредиту, залученого у 2011 році на капітальний ремонт доріг, за рахунок коштів бюджету розвитку направлено 12,6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та відсотків по ньому, за рахунок коштів загального фонду  бюджету міста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732,9 </w:t>
      </w:r>
      <w:proofErr w:type="spellStart"/>
      <w:r w:rsidRPr="00D14487">
        <w:rPr>
          <w:rFonts w:ascii="Arial" w:eastAsia="Times New Roman" w:hAnsi="Arial" w:cs="Arial"/>
          <w:sz w:val="21"/>
          <w:szCs w:val="21"/>
          <w:shd w:val="clear" w:color="auto" w:fill="FFFFFF"/>
          <w:lang w:eastAsia="uk-UA"/>
        </w:rPr>
        <w:t>тис.грн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На виконання </w:t>
      </w:r>
      <w:r w:rsidRPr="00D14487">
        <w:rPr>
          <w:rFonts w:ascii="Arial" w:eastAsia="Times New Roman" w:hAnsi="Arial" w:cs="Arial"/>
          <w:b/>
          <w:bCs/>
          <w:sz w:val="21"/>
          <w:szCs w:val="21"/>
          <w:shd w:val="clear" w:color="auto" w:fill="FFFFFF"/>
          <w:lang w:eastAsia="uk-UA"/>
        </w:rPr>
        <w:t>заходів з землеустрою</w:t>
      </w:r>
      <w:r w:rsidRPr="00D14487">
        <w:rPr>
          <w:rFonts w:ascii="Arial" w:eastAsia="Times New Roman" w:hAnsi="Arial" w:cs="Arial"/>
          <w:sz w:val="21"/>
          <w:szCs w:val="21"/>
          <w:shd w:val="clear" w:color="auto" w:fill="FFFFFF"/>
          <w:lang w:eastAsia="uk-UA"/>
        </w:rPr>
        <w:t> згідно з Програмою розвитку земельних відносин у м. Дніпропетровську на  2011-2015 роки  при плані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5,2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спрямовано 0,9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що становить 16,3% до плану.</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Відповідно до </w:t>
      </w:r>
      <w:r w:rsidRPr="00D14487">
        <w:rPr>
          <w:rFonts w:ascii="Arial" w:eastAsia="Times New Roman" w:hAnsi="Arial" w:cs="Arial"/>
          <w:b/>
          <w:bCs/>
          <w:sz w:val="21"/>
          <w:szCs w:val="21"/>
          <w:shd w:val="clear" w:color="auto" w:fill="FFFFFF"/>
          <w:lang w:eastAsia="uk-UA"/>
        </w:rPr>
        <w:t>Програми розвитку транспортного комплексу міста</w:t>
      </w:r>
      <w:r w:rsidRPr="00D14487">
        <w:rPr>
          <w:rFonts w:ascii="Arial" w:eastAsia="Times New Roman" w:hAnsi="Arial" w:cs="Arial"/>
          <w:sz w:val="21"/>
          <w:szCs w:val="21"/>
          <w:shd w:val="clear" w:color="auto" w:fill="FFFFFF"/>
          <w:lang w:eastAsia="uk-UA"/>
        </w:rPr>
        <w:t xml:space="preserve"> Дніпропетровська на 2012-2016 роки на регулювання цін на послуги метрополітену спрямовано 21,7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на фінансову підтримку МКП «Дніпропетровський електротранспорт» – 66,7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на придбання матеріалів для капітального ремонту ескалаторів для КП «Дніпропетровський метрополітен» - 0,7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на компенсаційні виплати за пільговий проїзд електротранспортом дітей-сиріт та дітей, позбавлених батьківського піклування, студентів денної форми навчання вищих навчальних закладів І-</w:t>
      </w:r>
      <w:proofErr w:type="spellStart"/>
      <w:r w:rsidRPr="00D14487">
        <w:rPr>
          <w:rFonts w:ascii="Arial" w:eastAsia="Times New Roman" w:hAnsi="Arial" w:cs="Arial"/>
          <w:sz w:val="21"/>
          <w:szCs w:val="21"/>
          <w:shd w:val="clear" w:color="auto" w:fill="FFFFFF"/>
          <w:lang w:eastAsia="uk-UA"/>
        </w:rPr>
        <w:t>ІVрівнів</w:t>
      </w:r>
      <w:proofErr w:type="spellEnd"/>
      <w:r w:rsidRPr="00D14487">
        <w:rPr>
          <w:rFonts w:ascii="Arial" w:eastAsia="Times New Roman" w:hAnsi="Arial" w:cs="Arial"/>
          <w:sz w:val="21"/>
          <w:szCs w:val="21"/>
          <w:shd w:val="clear" w:color="auto" w:fill="FFFFFF"/>
          <w:lang w:eastAsia="uk-UA"/>
        </w:rPr>
        <w:t xml:space="preserve"> акредитації та учнів професійно-технічних навчальних закладів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1,5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та компенсаційні виплати за пільговий проїзд дітей-сиріт та дітей, які позбавлені батьківського піклування,  метрополітеном – 39,7 тис. грн. (в межах наданих розрахунків), на відшкодування збитків автотранспортним підприємствам від перевезень за регульованими тарифами жителів віддалених мікрорайонів міста, де відсутні послуги міського електричного транспорту – 0,6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Обсяги компенсаційних виплат за пільговий проїзд окремих категорій громадян за рахунок коштів субвенції з державного бюджету становили        62,2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(97,4 % до плану), у тому числі за проїзд електротранспортом -  51,1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залізничним транспортом – 7,0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автотранспортом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0,5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водним транспортом – 0,2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метрополітеном – 3,5 млн. грн.</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На  поповнення обігових коштів МКП «Дніпропетровські міські теплові мережі» було спрямовано 2,0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на погашення податкової заборгованості (100,0% до плану), ДМКП інженерного захисту території   міста - 0,2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на погашення заборгованості по заробітній працівникам через ліквідацію підприємства (100,0%).</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Внески до статутних фондів комунальних підприємств міста становили</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43,2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(40,5 % до плану), у тому числі: КП «</w:t>
      </w:r>
      <w:proofErr w:type="spellStart"/>
      <w:r w:rsidRPr="00D14487">
        <w:rPr>
          <w:rFonts w:ascii="Arial" w:eastAsia="Times New Roman" w:hAnsi="Arial" w:cs="Arial"/>
          <w:sz w:val="21"/>
          <w:szCs w:val="21"/>
          <w:shd w:val="clear" w:color="auto" w:fill="FFFFFF"/>
          <w:lang w:eastAsia="uk-UA"/>
        </w:rPr>
        <w:t>Дніпроводоканал</w:t>
      </w:r>
      <w:proofErr w:type="spellEnd"/>
      <w:r w:rsidRPr="00D14487">
        <w:rPr>
          <w:rFonts w:ascii="Arial" w:eastAsia="Times New Roman" w:hAnsi="Arial" w:cs="Arial"/>
          <w:sz w:val="21"/>
          <w:szCs w:val="21"/>
          <w:shd w:val="clear" w:color="auto" w:fill="FFFFFF"/>
          <w:lang w:eastAsia="uk-UA"/>
        </w:rPr>
        <w:t xml:space="preserve">» Дніпропетровської міської ради – 10,2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КПТПТЕ «</w:t>
      </w:r>
      <w:proofErr w:type="spellStart"/>
      <w:r w:rsidRPr="00D14487">
        <w:rPr>
          <w:rFonts w:ascii="Arial" w:eastAsia="Times New Roman" w:hAnsi="Arial" w:cs="Arial"/>
          <w:sz w:val="21"/>
          <w:szCs w:val="21"/>
          <w:shd w:val="clear" w:color="auto" w:fill="FFFFFF"/>
          <w:lang w:eastAsia="uk-UA"/>
        </w:rPr>
        <w:t>Теплотранс</w:t>
      </w:r>
      <w:proofErr w:type="spellEnd"/>
      <w:r w:rsidRPr="00D14487">
        <w:rPr>
          <w:rFonts w:ascii="Arial" w:eastAsia="Times New Roman" w:hAnsi="Arial" w:cs="Arial"/>
          <w:sz w:val="21"/>
          <w:szCs w:val="21"/>
          <w:shd w:val="clear" w:color="auto" w:fill="FFFFFF"/>
          <w:lang w:eastAsia="uk-UA"/>
        </w:rPr>
        <w:t xml:space="preserve">» Дніпропетровської міської ради – 22,9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КП «Управління по ремонту та експлуатації автошляхів» Дніпропетровської міської ради – 10,1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Через не проведення платежів по капітальних видатках та по інших поточних незахищених видатках територіальними органами державної казначейської служби України у Дніпропетровській області по окремим галузям та програмам використання коштів бюджету міста мало дуже низький відсоток від 9,0% до 63,6%, з них по:</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Цільовій програмі з енергозбереження м. Дніпропетровська на</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2013-2017 роки – 927,0 </w:t>
      </w:r>
      <w:proofErr w:type="spellStart"/>
      <w:r w:rsidRPr="00D14487">
        <w:rPr>
          <w:rFonts w:ascii="Arial" w:eastAsia="Times New Roman" w:hAnsi="Arial" w:cs="Arial"/>
          <w:sz w:val="21"/>
          <w:szCs w:val="21"/>
          <w:shd w:val="clear" w:color="auto" w:fill="FFFFFF"/>
          <w:lang w:eastAsia="uk-UA"/>
        </w:rPr>
        <w:t>тис.грн</w:t>
      </w:r>
      <w:proofErr w:type="spellEnd"/>
      <w:r w:rsidRPr="00D14487">
        <w:rPr>
          <w:rFonts w:ascii="Arial" w:eastAsia="Times New Roman" w:hAnsi="Arial" w:cs="Arial"/>
          <w:sz w:val="21"/>
          <w:szCs w:val="21"/>
          <w:shd w:val="clear" w:color="auto" w:fill="FFFFFF"/>
          <w:lang w:eastAsia="uk-UA"/>
        </w:rPr>
        <w:t>. (9,0 % до плану);</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Програмі розвитку малого та середнього підприємництва у</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м. Дніпропетровську на 2013-2015 роки – 52,2 </w:t>
      </w:r>
      <w:proofErr w:type="spellStart"/>
      <w:r w:rsidRPr="00D14487">
        <w:rPr>
          <w:rFonts w:ascii="Arial" w:eastAsia="Times New Roman" w:hAnsi="Arial" w:cs="Arial"/>
          <w:sz w:val="21"/>
          <w:szCs w:val="21"/>
          <w:shd w:val="clear" w:color="auto" w:fill="FFFFFF"/>
          <w:lang w:eastAsia="uk-UA"/>
        </w:rPr>
        <w:t>тис.грн</w:t>
      </w:r>
      <w:proofErr w:type="spellEnd"/>
      <w:r w:rsidRPr="00D14487">
        <w:rPr>
          <w:rFonts w:ascii="Arial" w:eastAsia="Times New Roman" w:hAnsi="Arial" w:cs="Arial"/>
          <w:sz w:val="21"/>
          <w:szCs w:val="21"/>
          <w:shd w:val="clear" w:color="auto" w:fill="FFFFFF"/>
          <w:lang w:eastAsia="uk-UA"/>
        </w:rPr>
        <w:t>. (19,9%);</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Програмі розвитку транспортного комплексу міста Дніпропетровська на 2012-2016 роки по загальному фонду міського бюджету –  185,6 </w:t>
      </w:r>
      <w:proofErr w:type="spellStart"/>
      <w:r w:rsidRPr="00D14487">
        <w:rPr>
          <w:rFonts w:ascii="Arial" w:eastAsia="Times New Roman" w:hAnsi="Arial" w:cs="Arial"/>
          <w:sz w:val="21"/>
          <w:szCs w:val="21"/>
          <w:shd w:val="clear" w:color="auto" w:fill="FFFFFF"/>
          <w:lang w:eastAsia="uk-UA"/>
        </w:rPr>
        <w:t>тис.грн</w:t>
      </w:r>
      <w:proofErr w:type="spellEnd"/>
      <w:r w:rsidRPr="00D14487">
        <w:rPr>
          <w:rFonts w:ascii="Arial" w:eastAsia="Times New Roman" w:hAnsi="Arial" w:cs="Arial"/>
          <w:sz w:val="21"/>
          <w:szCs w:val="21"/>
          <w:shd w:val="clear" w:color="auto" w:fill="FFFFFF"/>
          <w:lang w:eastAsia="uk-UA"/>
        </w:rPr>
        <w:t>. (20,0%);</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Муніципальній програмі розвитку міжнародних </w:t>
      </w:r>
      <w:proofErr w:type="spellStart"/>
      <w:r w:rsidRPr="00D14487">
        <w:rPr>
          <w:rFonts w:ascii="Arial" w:eastAsia="Times New Roman" w:hAnsi="Arial" w:cs="Arial"/>
          <w:sz w:val="21"/>
          <w:szCs w:val="21"/>
          <w:shd w:val="clear" w:color="auto" w:fill="FFFFFF"/>
          <w:lang w:eastAsia="uk-UA"/>
        </w:rPr>
        <w:t>зв'язків</w:t>
      </w:r>
      <w:proofErr w:type="spellEnd"/>
      <w:r w:rsidRPr="00D14487">
        <w:rPr>
          <w:rFonts w:ascii="Arial" w:eastAsia="Times New Roman" w:hAnsi="Arial" w:cs="Arial"/>
          <w:sz w:val="21"/>
          <w:szCs w:val="21"/>
          <w:shd w:val="clear" w:color="auto" w:fill="FFFFFF"/>
          <w:lang w:eastAsia="uk-UA"/>
        </w:rPr>
        <w:t xml:space="preserve"> та підвищення інвестиційної привабливості міста Дніпропетровська  на 2012-2016 роки –184,8 тис. грн. (32,5 %);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Програмі запобігання виникненню надзвичайних ситуацій і оперативного реагування на них, оповіщення та захисту населення, забезпечення пожежної безпеки і умов безпечного відпочинку людей на водних об’єктах</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м. Дніпропетровська на 2011-2015 роки – 137,5 тис. грн.  (33,5 %);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Програмі розвитку відносин володіння, користування, розпорядження та обліку комунального нерухомого майна у місті Дніпропетровську на 2011-2015 роки – 238,2 </w:t>
      </w:r>
      <w:proofErr w:type="spellStart"/>
      <w:r w:rsidRPr="00D14487">
        <w:rPr>
          <w:rFonts w:ascii="Arial" w:eastAsia="Times New Roman" w:hAnsi="Arial" w:cs="Arial"/>
          <w:sz w:val="21"/>
          <w:szCs w:val="21"/>
          <w:shd w:val="clear" w:color="auto" w:fill="FFFFFF"/>
          <w:lang w:eastAsia="uk-UA"/>
        </w:rPr>
        <w:t>тис.грн</w:t>
      </w:r>
      <w:proofErr w:type="spellEnd"/>
      <w:r w:rsidRPr="00D14487">
        <w:rPr>
          <w:rFonts w:ascii="Arial" w:eastAsia="Times New Roman" w:hAnsi="Arial" w:cs="Arial"/>
          <w:sz w:val="21"/>
          <w:szCs w:val="21"/>
          <w:shd w:val="clear" w:color="auto" w:fill="FFFFFF"/>
          <w:lang w:eastAsia="uk-UA"/>
        </w:rPr>
        <w:t>. (42,0%);</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Програмі захисту прав споживачів м. Дніпропетровська на 2011-2015 роки – 106,7 </w:t>
      </w:r>
      <w:proofErr w:type="spellStart"/>
      <w:r w:rsidRPr="00D14487">
        <w:rPr>
          <w:rFonts w:ascii="Arial" w:eastAsia="Times New Roman" w:hAnsi="Arial" w:cs="Arial"/>
          <w:sz w:val="21"/>
          <w:szCs w:val="21"/>
          <w:shd w:val="clear" w:color="auto" w:fill="FFFFFF"/>
          <w:lang w:eastAsia="uk-UA"/>
        </w:rPr>
        <w:t>тис.грн</w:t>
      </w:r>
      <w:proofErr w:type="spellEnd"/>
      <w:r w:rsidRPr="00D14487">
        <w:rPr>
          <w:rFonts w:ascii="Arial" w:eastAsia="Times New Roman" w:hAnsi="Arial" w:cs="Arial"/>
          <w:sz w:val="21"/>
          <w:szCs w:val="21"/>
          <w:shd w:val="clear" w:color="auto" w:fill="FFFFFF"/>
          <w:lang w:eastAsia="uk-UA"/>
        </w:rPr>
        <w:t>. (44,1%);</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lastRenderedPageBreak/>
        <w:t>- Програмі інформатизації Дніпропетровської міської ради на 2013-2016 роки – 700,3 тис. грн. (60,8 %);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Програмі забезпечення населення нижньої частини колишнього селища </w:t>
      </w:r>
      <w:proofErr w:type="spellStart"/>
      <w:r w:rsidRPr="00D14487">
        <w:rPr>
          <w:rFonts w:ascii="Arial" w:eastAsia="Times New Roman" w:hAnsi="Arial" w:cs="Arial"/>
          <w:sz w:val="21"/>
          <w:szCs w:val="21"/>
          <w:shd w:val="clear" w:color="auto" w:fill="FFFFFF"/>
          <w:lang w:eastAsia="uk-UA"/>
        </w:rPr>
        <w:t>Таромське</w:t>
      </w:r>
      <w:proofErr w:type="spellEnd"/>
      <w:r w:rsidRPr="00D14487">
        <w:rPr>
          <w:rFonts w:ascii="Arial" w:eastAsia="Times New Roman" w:hAnsi="Arial" w:cs="Arial"/>
          <w:sz w:val="21"/>
          <w:szCs w:val="21"/>
          <w:shd w:val="clear" w:color="auto" w:fill="FFFFFF"/>
          <w:lang w:eastAsia="uk-UA"/>
        </w:rPr>
        <w:t xml:space="preserve"> питним водопостачанням на 2013-2017 роки –  188,8 </w:t>
      </w:r>
      <w:proofErr w:type="spellStart"/>
      <w:r w:rsidRPr="00D14487">
        <w:rPr>
          <w:rFonts w:ascii="Arial" w:eastAsia="Times New Roman" w:hAnsi="Arial" w:cs="Arial"/>
          <w:sz w:val="21"/>
          <w:szCs w:val="21"/>
          <w:shd w:val="clear" w:color="auto" w:fill="FFFFFF"/>
          <w:lang w:eastAsia="uk-UA"/>
        </w:rPr>
        <w:t>тис.грн</w:t>
      </w:r>
      <w:proofErr w:type="spellEnd"/>
      <w:r w:rsidRPr="00D14487">
        <w:rPr>
          <w:rFonts w:ascii="Arial" w:eastAsia="Times New Roman" w:hAnsi="Arial" w:cs="Arial"/>
          <w:sz w:val="21"/>
          <w:szCs w:val="21"/>
          <w:shd w:val="clear" w:color="auto" w:fill="FFFFFF"/>
          <w:lang w:eastAsia="uk-UA"/>
        </w:rPr>
        <w:t>.  (63,6%).</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Через </w:t>
      </w:r>
      <w:proofErr w:type="spellStart"/>
      <w:r w:rsidRPr="00D14487">
        <w:rPr>
          <w:rFonts w:ascii="Arial" w:eastAsia="Times New Roman" w:hAnsi="Arial" w:cs="Arial"/>
          <w:sz w:val="21"/>
          <w:szCs w:val="21"/>
          <w:shd w:val="clear" w:color="auto" w:fill="FFFFFF"/>
          <w:lang w:eastAsia="uk-UA"/>
        </w:rPr>
        <w:t>непроведення</w:t>
      </w:r>
      <w:proofErr w:type="spellEnd"/>
      <w:r w:rsidRPr="00D14487">
        <w:rPr>
          <w:rFonts w:ascii="Arial" w:eastAsia="Times New Roman" w:hAnsi="Arial" w:cs="Arial"/>
          <w:sz w:val="21"/>
          <w:szCs w:val="21"/>
          <w:shd w:val="clear" w:color="auto" w:fill="FFFFFF"/>
          <w:lang w:eastAsia="uk-UA"/>
        </w:rPr>
        <w:t xml:space="preserve"> територіальними органами державної казначейської служби України у Дніпропетровській області платежів у повному обсязі до наданих розпорядниками та одержувачами бюджетних коштів платіжних доручень, при наявності у розпорядників та одержувачів коштів на рахунках, на 01.10.2014 (125,0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утворилась заборгованість, що зареєстрована територіальними органами Державної казначейської служби України, у загальній сумі 219,1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у тому числі:</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по загальному фонду – 59,0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що на 44,5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менше ніж на початок року (на 01.01.2014 – 103,5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 по спеціальному фонду – 160,1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що на 9,8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менше ніж на початок року (на 01.04.2014 – 169,9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xml:space="preserve">.), у тому числі 127,3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 це заборгованість по видатках, що здійснювались за рахунок коштів субвенції з державного бюджету на будівництво автомобільної дороги на ділянці від</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вул. </w:t>
      </w:r>
      <w:proofErr w:type="spellStart"/>
      <w:r w:rsidRPr="00D14487">
        <w:rPr>
          <w:rFonts w:ascii="Arial" w:eastAsia="Times New Roman" w:hAnsi="Arial" w:cs="Arial"/>
          <w:sz w:val="21"/>
          <w:szCs w:val="21"/>
          <w:shd w:val="clear" w:color="auto" w:fill="FFFFFF"/>
          <w:lang w:eastAsia="uk-UA"/>
        </w:rPr>
        <w:t>Кайдацький</w:t>
      </w:r>
      <w:proofErr w:type="spellEnd"/>
      <w:r w:rsidRPr="00D14487">
        <w:rPr>
          <w:rFonts w:ascii="Arial" w:eastAsia="Times New Roman" w:hAnsi="Arial" w:cs="Arial"/>
          <w:sz w:val="21"/>
          <w:szCs w:val="21"/>
          <w:shd w:val="clear" w:color="auto" w:fill="FFFFFF"/>
          <w:lang w:eastAsia="uk-UA"/>
        </w:rPr>
        <w:t xml:space="preserve"> шлях до автомобільної дороги Київ-Луганськ-</w:t>
      </w:r>
      <w:proofErr w:type="spellStart"/>
      <w:r w:rsidRPr="00D14487">
        <w:rPr>
          <w:rFonts w:ascii="Arial" w:eastAsia="Times New Roman" w:hAnsi="Arial" w:cs="Arial"/>
          <w:sz w:val="21"/>
          <w:szCs w:val="21"/>
          <w:shd w:val="clear" w:color="auto" w:fill="FFFFFF"/>
          <w:lang w:eastAsia="uk-UA"/>
        </w:rPr>
        <w:t>Ізварине</w:t>
      </w:r>
      <w:proofErr w:type="spellEnd"/>
      <w:r w:rsidRPr="00D14487">
        <w:rPr>
          <w:rFonts w:ascii="Arial" w:eastAsia="Times New Roman" w:hAnsi="Arial" w:cs="Arial"/>
          <w:sz w:val="21"/>
          <w:szCs w:val="21"/>
          <w:shd w:val="clear" w:color="auto" w:fill="FFFFFF"/>
          <w:lang w:eastAsia="uk-UA"/>
        </w:rPr>
        <w:t>, з них</w:t>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 xml:space="preserve">100,6 </w:t>
      </w:r>
      <w:proofErr w:type="spellStart"/>
      <w:r w:rsidRPr="00D14487">
        <w:rPr>
          <w:rFonts w:ascii="Arial" w:eastAsia="Times New Roman" w:hAnsi="Arial" w:cs="Arial"/>
          <w:sz w:val="21"/>
          <w:szCs w:val="21"/>
          <w:shd w:val="clear" w:color="auto" w:fill="FFFFFF"/>
          <w:lang w:eastAsia="uk-UA"/>
        </w:rPr>
        <w:t>млн.грн</w:t>
      </w:r>
      <w:proofErr w:type="spellEnd"/>
      <w:r w:rsidRPr="00D14487">
        <w:rPr>
          <w:rFonts w:ascii="Arial" w:eastAsia="Times New Roman" w:hAnsi="Arial" w:cs="Arial"/>
          <w:sz w:val="21"/>
          <w:szCs w:val="21"/>
          <w:shd w:val="clear" w:color="auto" w:fill="FFFFFF"/>
          <w:lang w:eastAsia="uk-UA"/>
        </w:rPr>
        <w:t>. – це заборгованість за 2012 рік (кошти субвенції з державного бюджету на погашення цієї заборгованості не надходили).</w:t>
      </w:r>
      <w:r w:rsidRPr="00D14487">
        <w:rPr>
          <w:rFonts w:ascii="Arial" w:eastAsia="Times New Roman" w:hAnsi="Arial" w:cs="Arial"/>
          <w:sz w:val="21"/>
          <w:szCs w:val="21"/>
          <w:lang w:eastAsia="uk-UA"/>
        </w:rPr>
        <w:br/>
      </w:r>
      <w:r w:rsidRPr="00D14487">
        <w:rPr>
          <w:rFonts w:ascii="Arial" w:eastAsia="Times New Roman" w:hAnsi="Arial" w:cs="Arial"/>
          <w:sz w:val="21"/>
          <w:szCs w:val="21"/>
          <w:lang w:eastAsia="uk-UA"/>
        </w:rPr>
        <w:br/>
      </w:r>
      <w:r w:rsidRPr="00D14487">
        <w:rPr>
          <w:rFonts w:ascii="Arial" w:eastAsia="Times New Roman" w:hAnsi="Arial" w:cs="Arial"/>
          <w:sz w:val="21"/>
          <w:szCs w:val="21"/>
          <w:shd w:val="clear" w:color="auto" w:fill="FFFFFF"/>
          <w:lang w:eastAsia="uk-UA"/>
        </w:rPr>
        <w:t>Дивіться також </w:t>
      </w:r>
      <w:hyperlink r:id="rId4" w:history="1">
        <w:r w:rsidRPr="00D14487">
          <w:rPr>
            <w:rFonts w:ascii="Arial" w:eastAsia="Times New Roman" w:hAnsi="Arial" w:cs="Arial"/>
            <w:sz w:val="21"/>
            <w:szCs w:val="21"/>
            <w:u w:val="single"/>
            <w:shd w:val="clear" w:color="auto" w:fill="FFFFFF"/>
            <w:lang w:eastAsia="uk-UA"/>
          </w:rPr>
          <w:t>виконання видаткової частини  міського бюджету  </w:t>
        </w:r>
        <w:proofErr w:type="spellStart"/>
        <w:r w:rsidRPr="00D14487">
          <w:rPr>
            <w:rFonts w:ascii="Arial" w:eastAsia="Times New Roman" w:hAnsi="Arial" w:cs="Arial"/>
            <w:sz w:val="21"/>
            <w:szCs w:val="21"/>
            <w:u w:val="single"/>
            <w:shd w:val="clear" w:color="auto" w:fill="FFFFFF"/>
            <w:lang w:eastAsia="uk-UA"/>
          </w:rPr>
          <w:t>м.Дніпропетровська</w:t>
        </w:r>
        <w:proofErr w:type="spellEnd"/>
        <w:r w:rsidRPr="00D14487">
          <w:rPr>
            <w:rFonts w:ascii="Arial" w:eastAsia="Times New Roman" w:hAnsi="Arial" w:cs="Arial"/>
            <w:sz w:val="21"/>
            <w:szCs w:val="21"/>
            <w:u w:val="single"/>
            <w:shd w:val="clear" w:color="auto" w:fill="FFFFFF"/>
            <w:lang w:eastAsia="uk-UA"/>
          </w:rPr>
          <w:t xml:space="preserve"> за 9 місяців 2014 року</w:t>
        </w:r>
      </w:hyperlink>
      <w:r w:rsidRPr="00D14487">
        <w:rPr>
          <w:rFonts w:ascii="Arial" w:eastAsia="Times New Roman" w:hAnsi="Arial" w:cs="Arial"/>
          <w:sz w:val="21"/>
          <w:szCs w:val="21"/>
          <w:shd w:val="clear" w:color="auto" w:fill="FFFFFF"/>
          <w:lang w:eastAsia="uk-UA"/>
        </w:rPr>
        <w:t>.</w:t>
      </w:r>
    </w:p>
    <w:sectPr w:rsidR="00A76EA7" w:rsidRPr="00D144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87"/>
    <w:rsid w:val="00A76EA7"/>
    <w:rsid w:val="00D144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C320A-2CDF-4116-B52A-FD197455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14487"/>
    <w:rPr>
      <w:b/>
      <w:bCs/>
    </w:rPr>
  </w:style>
  <w:style w:type="character" w:styleId="a5">
    <w:name w:val="Emphasis"/>
    <w:basedOn w:val="a0"/>
    <w:uiPriority w:val="20"/>
    <w:qFormat/>
    <w:rsid w:val="00D14487"/>
    <w:rPr>
      <w:i/>
      <w:iCs/>
    </w:rPr>
  </w:style>
  <w:style w:type="character" w:styleId="a6">
    <w:name w:val="Hyperlink"/>
    <w:basedOn w:val="a0"/>
    <w:uiPriority w:val="99"/>
    <w:semiHidden/>
    <w:unhideWhenUsed/>
    <w:rsid w:val="00D14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niprorada.gov.ua/old/files/db-09-2014.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14139</Words>
  <Characters>8060</Characters>
  <Application>Microsoft Office Word</Application>
  <DocSecurity>0</DocSecurity>
  <Lines>67</Lines>
  <Paragraphs>44</Paragraphs>
  <ScaleCrop>false</ScaleCrop>
  <Company>Дніпровська міська рада</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Олександрівна Петренко</dc:creator>
  <cp:keywords/>
  <dc:description/>
  <cp:lastModifiedBy>Анастасія Олександрівна Петренко</cp:lastModifiedBy>
  <cp:revision>2</cp:revision>
  <dcterms:created xsi:type="dcterms:W3CDTF">2021-04-02T13:08:00Z</dcterms:created>
  <dcterms:modified xsi:type="dcterms:W3CDTF">2021-04-02T13:10:00Z</dcterms:modified>
</cp:coreProperties>
</file>