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84CC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4532"/>
      </w:pPr>
      <w:r>
        <w:rPr>
          <w:sz w:val="28"/>
        </w:rPr>
        <w:t xml:space="preserve">Форма для застосування Трискладового тесту </w:t>
      </w:r>
    </w:p>
    <w:tbl>
      <w:tblPr>
        <w:tblStyle w:val="TableGrid"/>
        <w:tblW w:w="14882" w:type="dxa"/>
        <w:tblInd w:w="5" w:type="dxa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2344"/>
        <w:gridCol w:w="632"/>
        <w:gridCol w:w="655"/>
        <w:gridCol w:w="349"/>
        <w:gridCol w:w="979"/>
        <w:gridCol w:w="801"/>
        <w:gridCol w:w="193"/>
        <w:gridCol w:w="1423"/>
        <w:gridCol w:w="151"/>
        <w:gridCol w:w="1402"/>
        <w:gridCol w:w="7"/>
        <w:gridCol w:w="984"/>
        <w:gridCol w:w="746"/>
        <w:gridCol w:w="1240"/>
        <w:gridCol w:w="633"/>
        <w:gridCol w:w="2343"/>
      </w:tblGrid>
      <w:tr w:rsidR="00406729" w14:paraId="66079C40" w14:textId="77777777" w:rsidTr="00E537B5">
        <w:trPr>
          <w:trHeight w:val="286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6A83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4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Розпорядник </w:t>
            </w:r>
          </w:p>
        </w:tc>
        <w:tc>
          <w:tcPr>
            <w:tcW w:w="11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0CB7" w14:textId="79809BAC" w:rsidR="00406729" w:rsidRPr="00672E83" w:rsidRDefault="00672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  <w:rPr>
                <w:lang w:val="ru-RU"/>
              </w:rPr>
            </w:pPr>
            <w:r w:rsidRPr="00672E83">
              <w:t xml:space="preserve"> КП «ІНФО-РАДА-ДНІПРО»</w:t>
            </w:r>
            <w:r w:rsidRPr="00672E83">
              <w:rPr>
                <w:lang w:val="ru-RU"/>
              </w:rPr>
              <w:t xml:space="preserve"> </w:t>
            </w:r>
            <w:r>
              <w:t>ДМР, 3</w:t>
            </w:r>
            <w:r w:rsidRPr="00672E83">
              <w:rPr>
                <w:lang w:val="ru-RU"/>
              </w:rPr>
              <w:t>6094821</w:t>
            </w:r>
          </w:p>
        </w:tc>
      </w:tr>
      <w:tr w:rsidR="00406729" w14:paraId="619416C7" w14:textId="77777777" w:rsidTr="00E537B5">
        <w:trPr>
          <w:trHeight w:val="562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FF0" w14:textId="77777777" w:rsidR="00406729" w:rsidRPr="00E537B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 w:rsidRPr="00E537B5">
              <w:t>2.</w:t>
            </w:r>
            <w:r w:rsidRPr="00E537B5">
              <w:rPr>
                <w:rFonts w:ascii="Arial" w:eastAsia="Arial" w:hAnsi="Arial" w:cs="Arial"/>
              </w:rPr>
              <w:t xml:space="preserve"> </w:t>
            </w:r>
            <w:r w:rsidRPr="00E537B5">
              <w:t xml:space="preserve">Відповідальна особа </w:t>
            </w:r>
          </w:p>
        </w:tc>
        <w:tc>
          <w:tcPr>
            <w:tcW w:w="11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E13C" w14:textId="542E350A" w:rsidR="00E537B5" w:rsidRPr="00E537B5" w:rsidRDefault="00E537B5" w:rsidP="00E53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 w:rsidRPr="00E537B5">
              <w:t xml:space="preserve">Мирошниченко Тетяна Миколаївна, завідувач сектором супроводу технічної документації та розміщення </w:t>
            </w:r>
          </w:p>
          <w:p w14:paraId="6590081C" w14:textId="7B0FB8E6" w:rsidR="00406729" w:rsidRPr="00E537B5" w:rsidRDefault="00E537B5" w:rsidP="00E53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 w:rsidRPr="00E537B5">
              <w:t>інформації на веб-вузлах відділу матеріально-технічного постачання та обслуговування, КП «ІНФО-РАДА-ДНІПРО» ДМР</w:t>
            </w:r>
          </w:p>
        </w:tc>
      </w:tr>
      <w:tr w:rsidR="00406729" w14:paraId="117DB5BF" w14:textId="77777777" w:rsidTr="00E537B5">
        <w:trPr>
          <w:trHeight w:val="669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ACC2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Назва набору даних </w:t>
            </w:r>
          </w:p>
        </w:tc>
        <w:tc>
          <w:tcPr>
            <w:tcW w:w="11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780" w14:textId="2B9A4D15" w:rsidR="00406729" w:rsidRDefault="00672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 w:rsidRPr="00672E83">
              <w:t>Дані щодо місцезнаходження камер відеоспостереження, що перебувають у комунальній власності</w:t>
            </w:r>
            <w:r w:rsidRPr="00672E83">
              <w:rPr>
                <w:lang w:val="ru-RU"/>
              </w:rPr>
              <w:t xml:space="preserve"> </w:t>
            </w:r>
            <w:r>
              <w:t xml:space="preserve">- </w:t>
            </w:r>
            <w:r w:rsidRPr="00672E83">
              <w:t>КП «ІНФО-РАДА-ДНІПРО» ДМР</w:t>
            </w:r>
          </w:p>
        </w:tc>
      </w:tr>
      <w:tr w:rsidR="00406729" w14:paraId="28B39435" w14:textId="77777777" w:rsidTr="00E537B5">
        <w:trPr>
          <w:trHeight w:val="625"/>
        </w:trPr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55D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 w:firstLine="22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Яка саме інформація міститься в наборі даних </w:t>
            </w:r>
          </w:p>
        </w:tc>
        <w:tc>
          <w:tcPr>
            <w:tcW w:w="112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45F" w14:textId="5CB4EFE9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Набір містить </w:t>
            </w:r>
            <w:r w:rsidR="00672E83" w:rsidRPr="00672E83">
              <w:t>дані про місце розташування камер відеоспостереження та можливість переглянути онлайн трансляцію через сайт.</w:t>
            </w:r>
          </w:p>
        </w:tc>
      </w:tr>
      <w:tr w:rsidR="00406729" w14:paraId="7C654480" w14:textId="77777777">
        <w:trPr>
          <w:trHeight w:val="288"/>
        </w:trPr>
        <w:tc>
          <w:tcPr>
            <w:tcW w:w="14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AFA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51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Яка інформація із обмеженим доступом міститься у документі </w:t>
            </w:r>
          </w:p>
        </w:tc>
      </w:tr>
      <w:tr w:rsidR="00406729" w14:paraId="171866A5" w14:textId="77777777" w:rsidTr="00E537B5">
        <w:trPr>
          <w:trHeight w:val="221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EBB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(5.1) Інформація 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8C11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(5.2) Вид інформації з обмеженим доступом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43BE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>
              <w:t xml:space="preserve">(5.3) Підстава для віднесення </w:t>
            </w:r>
          </w:p>
          <w:p w14:paraId="6B6F8226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інформації із обмеженим доступом 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D980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(5.4) Дата обмеження доступу до інформації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A57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(5.5) Дата до якої обмежено доступ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2974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(5.6) Чи була інформація </w:t>
            </w:r>
            <w:proofErr w:type="spellStart"/>
            <w:r>
              <w:t>правомірно</w:t>
            </w:r>
            <w:proofErr w:type="spellEnd"/>
            <w:r>
              <w:t xml:space="preserve"> оприлюднена раніше? 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058E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(5.7) </w:t>
            </w:r>
          </w:p>
          <w:p w14:paraId="01F9FE31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Правомірний інтерес для обмеження доступу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5CF6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(5.8) </w:t>
            </w:r>
          </w:p>
          <w:p w14:paraId="0C904E4C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Обґрунтування того, що обмеження доступу відповідає зазначеному інтересу </w:t>
            </w:r>
          </w:p>
        </w:tc>
      </w:tr>
      <w:tr w:rsidR="00406729" w14:paraId="506BF788" w14:textId="77777777" w:rsidTr="00E537B5">
        <w:trPr>
          <w:trHeight w:val="415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81CA" w14:textId="69A97C27" w:rsidR="00406729" w:rsidRDefault="00672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 w:rsidRPr="00672E83"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DE8D" w14:textId="12061B47" w:rsidR="00406729" w:rsidRDefault="004355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>Службова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226" w14:textId="2F31E00B" w:rsidR="00E537B5" w:rsidRDefault="00E537B5" w:rsidP="00E53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>Лист Міністерства цифрової трансформації України</w:t>
            </w:r>
          </w:p>
          <w:p w14:paraId="2BB28C0F" w14:textId="77777777" w:rsidR="00E537B5" w:rsidRDefault="00E537B5" w:rsidP="00E53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>від 20.09.2022</w:t>
            </w:r>
          </w:p>
          <w:p w14:paraId="345F9B98" w14:textId="679FA14A" w:rsidR="00406729" w:rsidRDefault="00E537B5" w:rsidP="00E53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proofErr w:type="spellStart"/>
            <w:r>
              <w:t>вх</w:t>
            </w:r>
            <w:proofErr w:type="spellEnd"/>
            <w:r>
              <w:t>. № 4/203</w:t>
            </w:r>
            <w:r w:rsidRPr="00E537B5">
              <w:t xml:space="preserve"> </w:t>
            </w:r>
            <w:r>
              <w:br/>
              <w:t xml:space="preserve">на Дніпровської міської ради від </w:t>
            </w:r>
            <w:r w:rsidR="00740509">
              <w:t>05.10.2022</w:t>
            </w:r>
            <w:r>
              <w:t xml:space="preserve">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 w:rsidR="00740509">
              <w:t>4/10-518</w:t>
            </w:r>
            <w:r>
              <w:t xml:space="preserve"> 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DDED" w14:textId="41F5C820" w:rsidR="00406729" w:rsidRDefault="007405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05.10.2022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A06C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До кінця воєнного стану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021D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Так 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D2D3" w14:textId="451B3C5F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Збереження </w:t>
            </w:r>
            <w:r w:rsidR="00740509">
              <w:t>життєдіяльності міста</w:t>
            </w: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CA5" w14:textId="7CA18CB6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"/>
            </w:pPr>
            <w:r>
              <w:t xml:space="preserve">Зважаючи на воєнний стан, агресію російської федерації, та з урахуванням того, перелік містить інформацію про </w:t>
            </w:r>
            <w:r w:rsidR="00672E83" w:rsidRPr="00672E83">
              <w:t>місцезнаходження камер відеоспостереження</w:t>
            </w:r>
            <w:r>
              <w:t xml:space="preserve">, така інформація може бути використана ворогом </w:t>
            </w:r>
          </w:p>
        </w:tc>
      </w:tr>
      <w:tr w:rsidR="00406729" w14:paraId="0A270840" w14:textId="77777777">
        <w:trPr>
          <w:trHeight w:val="286"/>
        </w:trPr>
        <w:tc>
          <w:tcPr>
            <w:tcW w:w="14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0455" w14:textId="77777777" w:rsidR="00406729" w:rsidRPr="00E537B5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51"/>
              <w:jc w:val="center"/>
              <w:rPr>
                <w:b/>
                <w:bCs/>
              </w:rPr>
            </w:pPr>
            <w:r w:rsidRPr="00E537B5">
              <w:rPr>
                <w:b/>
                <w:bCs/>
              </w:rPr>
              <w:lastRenderedPageBreak/>
              <w:t>6.</w:t>
            </w:r>
            <w:r w:rsidRPr="00E537B5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E537B5">
              <w:rPr>
                <w:b/>
                <w:bCs/>
              </w:rPr>
              <w:t xml:space="preserve">Яка істотна шкода може бути завдана правомірному інтересу </w:t>
            </w:r>
          </w:p>
        </w:tc>
      </w:tr>
      <w:tr w:rsidR="00406729" w14:paraId="01A77A32" w14:textId="77777777">
        <w:tblPrEx>
          <w:tblCellMar>
            <w:top w:w="48" w:type="dxa"/>
            <w:right w:w="89" w:type="dxa"/>
          </w:tblCellMar>
        </w:tblPrEx>
        <w:trPr>
          <w:trHeight w:val="1668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28F4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(6.1) Інформація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DA81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412"/>
              <w:jc w:val="both"/>
            </w:pPr>
            <w:r>
              <w:t xml:space="preserve">(6.2) Опис шкоди, яка може бути завдана правомірному інтересу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53BE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(6.3) </w:t>
            </w:r>
            <w:proofErr w:type="spellStart"/>
            <w:r>
              <w:t>Причиннонаслідковий</w:t>
            </w:r>
            <w:proofErr w:type="spellEnd"/>
            <w:r>
              <w:t xml:space="preserve"> зв'язок між оприлюдненням інформації та настанням шкоди правомірному інтересу 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6CF1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237"/>
              <w:jc w:val="both"/>
            </w:pPr>
            <w:r>
              <w:t xml:space="preserve">(6.4) Негативні наслідки захищеному інтересу від надання доступу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0B4E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8"/>
            </w:pPr>
            <w:r>
              <w:t xml:space="preserve">(6.5) Ймовірність настання шкоди </w:t>
            </w:r>
          </w:p>
        </w:tc>
      </w:tr>
      <w:tr w:rsidR="00406729" w14:paraId="67173EB1" w14:textId="77777777">
        <w:tblPrEx>
          <w:tblCellMar>
            <w:top w:w="48" w:type="dxa"/>
            <w:right w:w="89" w:type="dxa"/>
          </w:tblCellMar>
        </w:tblPrEx>
        <w:trPr>
          <w:trHeight w:val="2218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C013" w14:textId="575F495D" w:rsidR="00406729" w:rsidRDefault="00672E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 w:rsidRPr="00672E83"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746D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Інформація може бути використана для здійснення терористичних актів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1C0" w14:textId="7F9FD282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Інформація містить </w:t>
            </w:r>
            <w:r w:rsidR="00672E83">
              <w:t>д</w:t>
            </w:r>
            <w:r w:rsidR="00672E83" w:rsidRPr="00672E83">
              <w:t xml:space="preserve">ані щодо місцезнаходження камер </w:t>
            </w:r>
            <w:r w:rsidR="00672E83">
              <w:t>в</w:t>
            </w:r>
            <w:r w:rsidR="00672E83" w:rsidRPr="00672E83">
              <w:t>ідеоспостереження</w:t>
            </w:r>
            <w:r>
              <w:t xml:space="preserve">, може бути використана з метою нанесення шкоди </w:t>
            </w:r>
            <w:r w:rsidR="00F70FD9" w:rsidRPr="00F70FD9">
              <w:t>життєдіяльності міста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C8A9" w14:textId="3C41E46A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18"/>
            </w:pPr>
            <w:r>
              <w:t xml:space="preserve">Загроза </w:t>
            </w:r>
            <w:r w:rsidR="00A20B00" w:rsidRPr="00A20B00">
              <w:t>функціонуванню</w:t>
            </w:r>
            <w:r w:rsidR="00A20B00">
              <w:t xml:space="preserve"> міста, загроза</w:t>
            </w:r>
            <w:r w:rsidR="00A20B00" w:rsidRPr="00A20B00">
              <w:t xml:space="preserve"> </w:t>
            </w:r>
            <w:r>
              <w:t xml:space="preserve">та шкода життю та здоров’ю людей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C0ED" w14:textId="2F4AA161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" w:line="238" w:lineRule="auto"/>
              <w:ind w:left="0"/>
            </w:pPr>
            <w:r>
              <w:t xml:space="preserve">Шкода скоріше за все настане, оскільки </w:t>
            </w:r>
            <w:r w:rsidR="00F70FD9">
              <w:t>Р</w:t>
            </w:r>
            <w:r>
              <w:t>осія ціле</w:t>
            </w:r>
            <w:r w:rsidR="00FF62E8">
              <w:t>спрямовано</w:t>
            </w:r>
            <w:r>
              <w:t xml:space="preserve"> знищує </w:t>
            </w:r>
            <w:r w:rsidR="00F70FD9">
              <w:t>важливі об’єкти міста</w:t>
            </w:r>
          </w:p>
          <w:p w14:paraId="55382CB0" w14:textId="315BB9F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 </w:t>
            </w:r>
          </w:p>
        </w:tc>
      </w:tr>
      <w:tr w:rsidR="00406729" w14:paraId="2EF5EA1C" w14:textId="77777777">
        <w:tblPrEx>
          <w:tblCellMar>
            <w:top w:w="48" w:type="dxa"/>
            <w:right w:w="89" w:type="dxa"/>
          </w:tblCellMar>
        </w:tblPrEx>
        <w:trPr>
          <w:trHeight w:val="286"/>
        </w:trPr>
        <w:tc>
          <w:tcPr>
            <w:tcW w:w="14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F594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44"/>
              <w:jc w:val="center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Який суспільний інтерес в доступі до інформації? </w:t>
            </w:r>
          </w:p>
        </w:tc>
      </w:tr>
      <w:tr w:rsidR="00406729" w14:paraId="1242477F" w14:textId="77777777">
        <w:tblPrEx>
          <w:tblCellMar>
            <w:top w:w="48" w:type="dxa"/>
            <w:right w:w="89" w:type="dxa"/>
          </w:tblCellMar>
        </w:tblPrEx>
        <w:trPr>
          <w:trHeight w:val="562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089F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(7.1) Інформація 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7B13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(7.2) Вказується суспільний інтерес, якому відповідає надання доступу до інформації 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7467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  <w:jc w:val="both"/>
            </w:pPr>
            <w:r>
              <w:t xml:space="preserve">(7.3) Пояснення чому надання інформації відповідає вказаному суспільному інтересу </w:t>
            </w:r>
          </w:p>
        </w:tc>
      </w:tr>
      <w:tr w:rsidR="00406729" w14:paraId="2F1D0D9C" w14:textId="77777777">
        <w:tblPrEx>
          <w:tblCellMar>
            <w:top w:w="48" w:type="dxa"/>
            <w:right w:w="89" w:type="dxa"/>
          </w:tblCellMar>
        </w:tblPrEx>
        <w:trPr>
          <w:trHeight w:val="1666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8FD5" w14:textId="18ED13DE" w:rsidR="00406729" w:rsidRDefault="00F70F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 w:rsidRPr="00F70FD9"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96CC" w14:textId="32D8809A" w:rsidR="00406729" w:rsidRDefault="00000000" w:rsidP="00FF62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>Громадський контроль за розпорядженням  комунальн</w:t>
            </w:r>
            <w:r w:rsidR="00A20B00">
              <w:t>им майном</w:t>
            </w:r>
            <w:r w:rsidR="00FF62E8">
              <w:t xml:space="preserve">, </w:t>
            </w:r>
            <w:r w:rsidR="00FF62E8">
              <w:t>виявлення ризиків для здоров'я людей, для громадської безпеки і порядку,</w:t>
            </w:r>
            <w:r w:rsidR="00FF62E8">
              <w:t xml:space="preserve"> </w:t>
            </w:r>
            <w:r w:rsidR="00FF62E8">
              <w:t>запобігання їм та їх наслідкам</w:t>
            </w:r>
            <w:r w:rsidR="00FF62E8">
              <w:t>.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07B2" w14:textId="70976939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Інформація була раніше </w:t>
            </w:r>
            <w:proofErr w:type="spellStart"/>
            <w:r>
              <w:t>правомірно</w:t>
            </w:r>
            <w:proofErr w:type="spellEnd"/>
            <w:r>
              <w:t xml:space="preserve"> оприлюднена, проте немає доказів, що вона стала відома ворогу, відповідно обмеження доступу до цієї інформації може зменшити </w:t>
            </w:r>
            <w:r w:rsidR="005A4CFE" w:rsidRPr="005A4CFE">
              <w:t>успішність планування та здійснення повітряних атак.</w:t>
            </w:r>
          </w:p>
        </w:tc>
      </w:tr>
      <w:tr w:rsidR="00406729" w14:paraId="778505D7" w14:textId="77777777">
        <w:tblPrEx>
          <w:tblCellMar>
            <w:top w:w="48" w:type="dxa"/>
            <w:right w:w="89" w:type="dxa"/>
          </w:tblCellMar>
        </w:tblPrEx>
        <w:trPr>
          <w:trHeight w:val="286"/>
        </w:trPr>
        <w:tc>
          <w:tcPr>
            <w:tcW w:w="14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DA44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44"/>
              <w:jc w:val="center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Доводи на користь обмеження і надання доступу </w:t>
            </w:r>
          </w:p>
        </w:tc>
      </w:tr>
      <w:tr w:rsidR="00406729" w14:paraId="47B085F6" w14:textId="77777777">
        <w:tblPrEx>
          <w:tblCellMar>
            <w:top w:w="48" w:type="dxa"/>
            <w:right w:w="89" w:type="dxa"/>
          </w:tblCellMar>
        </w:tblPrEx>
        <w:trPr>
          <w:trHeight w:val="562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1093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(8.1) Інформація 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C0D3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(8.2) Аргументи за оприлюднення інформації 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E4C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(8.3) Аргументи на користь обмеження доступу до інформації </w:t>
            </w:r>
          </w:p>
        </w:tc>
      </w:tr>
      <w:tr w:rsidR="00406729" w14:paraId="7998862A" w14:textId="77777777">
        <w:tblPrEx>
          <w:tblCellMar>
            <w:top w:w="48" w:type="dxa"/>
            <w:right w:w="89" w:type="dxa"/>
          </w:tblCellMar>
        </w:tblPrEx>
        <w:trPr>
          <w:trHeight w:val="1117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0BBA" w14:textId="54C7542A" w:rsidR="00406729" w:rsidRDefault="005A4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 w:rsidRPr="005A4CFE"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C4D9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Інформація була попередньо </w:t>
            </w:r>
            <w:proofErr w:type="spellStart"/>
            <w:r>
              <w:t>правомірно</w:t>
            </w:r>
            <w:proofErr w:type="spellEnd"/>
            <w:r>
              <w:t xml:space="preserve"> оприлюднена 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9059" w14:textId="3781BDBD" w:rsidR="00406729" w:rsidRDefault="005A4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 w:rsidRPr="005A4CFE">
              <w:t>Інформація точно буде використана для планування атак на міст</w:t>
            </w:r>
            <w:r>
              <w:t>о</w:t>
            </w:r>
            <w:r w:rsidRPr="005A4CFE">
              <w:t xml:space="preserve">. Інформація була раніше </w:t>
            </w:r>
            <w:proofErr w:type="spellStart"/>
            <w:r w:rsidRPr="005A4CFE">
              <w:t>правомірно</w:t>
            </w:r>
            <w:proofErr w:type="spellEnd"/>
            <w:r w:rsidRPr="005A4CFE">
              <w:t xml:space="preserve"> оприлюднена проте немає доказів, що вона стала відома ворогу, </w:t>
            </w:r>
            <w:r w:rsidRPr="005A4CFE">
              <w:lastRenderedPageBreak/>
              <w:t>відповідно обмеження доступу до цієї інформації може зменшити успішність планування та здійснення повітряних атак.</w:t>
            </w:r>
          </w:p>
        </w:tc>
      </w:tr>
      <w:tr w:rsidR="00406729" w14:paraId="7195F445" w14:textId="77777777">
        <w:tblPrEx>
          <w:tblCellMar>
            <w:top w:w="49" w:type="dxa"/>
            <w:right w:w="47" w:type="dxa"/>
          </w:tblCellMar>
        </w:tblPrEx>
        <w:trPr>
          <w:trHeight w:val="288"/>
        </w:trPr>
        <w:tc>
          <w:tcPr>
            <w:tcW w:w="14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6B9C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350"/>
              <w:jc w:val="center"/>
            </w:pPr>
            <w:r>
              <w:rPr>
                <w:b/>
              </w:rPr>
              <w:lastRenderedPageBreak/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Висновок </w:t>
            </w:r>
          </w:p>
        </w:tc>
      </w:tr>
      <w:tr w:rsidR="00406729" w14:paraId="15DE3E42" w14:textId="77777777" w:rsidTr="00A20B00">
        <w:tblPrEx>
          <w:tblCellMar>
            <w:top w:w="49" w:type="dxa"/>
            <w:right w:w="47" w:type="dxa"/>
          </w:tblCellMar>
        </w:tblPrEx>
        <w:trPr>
          <w:trHeight w:val="286"/>
        </w:trPr>
        <w:tc>
          <w:tcPr>
            <w:tcW w:w="75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E88A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(9.1) Інформація </w:t>
            </w:r>
          </w:p>
        </w:tc>
        <w:tc>
          <w:tcPr>
            <w:tcW w:w="7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B825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 xml:space="preserve">(9.2) Результат застосованого тесту </w:t>
            </w:r>
          </w:p>
        </w:tc>
      </w:tr>
      <w:tr w:rsidR="00406729" w14:paraId="709CC0A4" w14:textId="77777777" w:rsidTr="00A20B00">
        <w:tblPrEx>
          <w:tblCellMar>
            <w:top w:w="49" w:type="dxa"/>
            <w:right w:w="47" w:type="dxa"/>
          </w:tblCellMar>
        </w:tblPrEx>
        <w:trPr>
          <w:trHeight w:val="1114"/>
        </w:trPr>
        <w:tc>
          <w:tcPr>
            <w:tcW w:w="75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2327" w14:textId="633514DA" w:rsidR="00406729" w:rsidRDefault="004355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 w:rsidRPr="00435592">
              <w:t>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7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32FC" w14:textId="0027E992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/>
            </w:pPr>
            <w:r>
              <w:t>Інформація має бути обмежена в доступі до кінця дії воєнного стану. Суспільний інтерес від оприлюднення цієї інформації, а саме: контроль за розпорядженням комунальн</w:t>
            </w:r>
            <w:r w:rsidR="00435592">
              <w:t>им</w:t>
            </w:r>
            <w:r>
              <w:t xml:space="preserve"> </w:t>
            </w:r>
            <w:r w:rsidR="00435592">
              <w:t>майном</w:t>
            </w:r>
            <w:r>
              <w:t xml:space="preserve">, </w:t>
            </w:r>
            <w:r w:rsidR="00FF62E8" w:rsidRPr="00FF62E8">
              <w:t>виявлення ризиків для здоров'я людей, для громадської безпеки і порядку, запобігання їм та їх наслідкам</w:t>
            </w:r>
            <w:r w:rsidR="00FF62E8" w:rsidRPr="00FF62E8">
              <w:t xml:space="preserve"> </w:t>
            </w:r>
            <w:r>
              <w:t xml:space="preserve">не перевищує інтерес в її обмеженні </w:t>
            </w:r>
          </w:p>
        </w:tc>
      </w:tr>
      <w:tr w:rsidR="00406729" w14:paraId="6D3CF671" w14:textId="77777777">
        <w:tblPrEx>
          <w:tblCellMar>
            <w:top w:w="49" w:type="dxa"/>
            <w:right w:w="47" w:type="dxa"/>
          </w:tblCellMar>
        </w:tblPrEx>
        <w:trPr>
          <w:trHeight w:val="286"/>
        </w:trPr>
        <w:tc>
          <w:tcPr>
            <w:tcW w:w="14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E47" w14:textId="77777777" w:rsidR="00406729" w:rsidRDefault="000000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>
              <w:t xml:space="preserve">(9.3) Загальний висновок </w:t>
            </w:r>
          </w:p>
        </w:tc>
      </w:tr>
      <w:tr w:rsidR="00406729" w14:paraId="35E03477" w14:textId="77777777">
        <w:tblPrEx>
          <w:tblCellMar>
            <w:top w:w="49" w:type="dxa"/>
            <w:right w:w="47" w:type="dxa"/>
          </w:tblCellMar>
        </w:tblPrEx>
        <w:trPr>
          <w:trHeight w:val="1114"/>
        </w:trPr>
        <w:tc>
          <w:tcPr>
            <w:tcW w:w="14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649" w14:textId="420924B2" w:rsidR="00406729" w:rsidRDefault="004355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2"/>
            </w:pPr>
            <w:r w:rsidRPr="00435592">
              <w:t>Дані щодо місцезнаходження камер відеоспостереження, що перебувають у комунальній власності</w:t>
            </w:r>
            <w:r>
              <w:t xml:space="preserve"> може бути обмежена в доступі на час дії воєнного стану, оскільки суспільна користь від її оприлюднення, а саме громадський контроль за комунальним майном</w:t>
            </w:r>
            <w:r w:rsidR="00FF62E8">
              <w:t xml:space="preserve">, </w:t>
            </w:r>
            <w:r w:rsidR="00FF62E8" w:rsidRPr="00FF62E8">
              <w:t>виявлення ризиків для здоров'я людей, для громадської безпеки і порядку, запобігання їм та їх наслідкам</w:t>
            </w:r>
            <w:r>
              <w:t xml:space="preserve"> не може переважати суспільний інтерес у національній безпеці </w:t>
            </w:r>
          </w:p>
        </w:tc>
      </w:tr>
    </w:tbl>
    <w:p w14:paraId="754979D1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/>
        <w:jc w:val="both"/>
      </w:pPr>
      <w:r>
        <w:t xml:space="preserve"> </w:t>
      </w:r>
    </w:p>
    <w:p w14:paraId="1ED336CC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/>
        <w:jc w:val="both"/>
      </w:pPr>
      <w:r>
        <w:t xml:space="preserve"> </w:t>
      </w:r>
    </w:p>
    <w:p w14:paraId="27E9EAEE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/>
        <w:jc w:val="both"/>
      </w:pPr>
      <w:r>
        <w:t xml:space="preserve"> </w:t>
      </w:r>
    </w:p>
    <w:p w14:paraId="53E6767D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/>
        <w:jc w:val="both"/>
      </w:pPr>
      <w:r>
        <w:t xml:space="preserve"> </w:t>
      </w:r>
    </w:p>
    <w:p w14:paraId="4A6DE8C8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/>
        <w:jc w:val="both"/>
      </w:pPr>
      <w:r>
        <w:t xml:space="preserve"> </w:t>
      </w:r>
    </w:p>
    <w:p w14:paraId="75880F8E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/>
        <w:jc w:val="both"/>
      </w:pPr>
      <w:r>
        <w:t xml:space="preserve"> </w:t>
      </w:r>
    </w:p>
    <w:p w14:paraId="7FC99EB0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/>
        <w:jc w:val="both"/>
      </w:pPr>
      <w:r>
        <w:t xml:space="preserve"> </w:t>
      </w:r>
    </w:p>
    <w:p w14:paraId="374DA09E" w14:textId="3273A2C0" w:rsidR="00406729" w:rsidRDefault="00406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6" w:line="259" w:lineRule="auto"/>
        <w:ind w:left="0"/>
        <w:jc w:val="both"/>
      </w:pPr>
    </w:p>
    <w:p w14:paraId="3817A6CA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/>
        <w:jc w:val="both"/>
      </w:pPr>
      <w:r>
        <w:t xml:space="preserve"> </w:t>
      </w:r>
    </w:p>
    <w:p w14:paraId="7E66619B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/>
        <w:jc w:val="both"/>
      </w:pPr>
      <w:r>
        <w:t xml:space="preserve"> </w:t>
      </w:r>
    </w:p>
    <w:p w14:paraId="38BB696D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58" w:line="259" w:lineRule="auto"/>
        <w:ind w:left="0"/>
        <w:jc w:val="both"/>
      </w:pPr>
      <w:r>
        <w:t xml:space="preserve"> </w:t>
      </w:r>
    </w:p>
    <w:p w14:paraId="08C846A7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/>
        <w:jc w:val="both"/>
      </w:pPr>
      <w:r>
        <w:t xml:space="preserve"> </w:t>
      </w:r>
    </w:p>
    <w:p w14:paraId="2D7A98FA" w14:textId="77777777" w:rsidR="00406729" w:rsidRDefault="000000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/>
        <w:jc w:val="both"/>
      </w:pPr>
      <w:r>
        <w:lastRenderedPageBreak/>
        <w:t xml:space="preserve"> </w:t>
      </w:r>
    </w:p>
    <w:sectPr w:rsidR="00406729">
      <w:pgSz w:w="16838" w:h="11906" w:orient="landscape"/>
      <w:pgMar w:top="1135" w:right="928" w:bottom="88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29"/>
    <w:rsid w:val="00406729"/>
    <w:rsid w:val="00435592"/>
    <w:rsid w:val="005A4CFE"/>
    <w:rsid w:val="00672E83"/>
    <w:rsid w:val="00740509"/>
    <w:rsid w:val="00846BB0"/>
    <w:rsid w:val="00A20B00"/>
    <w:rsid w:val="00AE1F7A"/>
    <w:rsid w:val="00B96E6F"/>
    <w:rsid w:val="00C566F0"/>
    <w:rsid w:val="00E537B5"/>
    <w:rsid w:val="00F70FD9"/>
    <w:rsid w:val="00F77E24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9FBC"/>
  <w15:docId w15:val="{B8EB09A1-33BD-41C7-9FAE-E0B87C5C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78" w:lineRule="auto"/>
      <w:ind w:left="11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2987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da_datazem</dc:creator>
  <cp:keywords/>
  <cp:lastModifiedBy>user</cp:lastModifiedBy>
  <cp:revision>8</cp:revision>
  <dcterms:created xsi:type="dcterms:W3CDTF">2024-12-16T13:27:00Z</dcterms:created>
  <dcterms:modified xsi:type="dcterms:W3CDTF">2024-12-17T09:02:00Z</dcterms:modified>
</cp:coreProperties>
</file>