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F5" w:rsidRPr="00525966" w:rsidRDefault="007F5F11" w:rsidP="00E94977">
      <w:pPr>
        <w:pStyle w:val="a4"/>
        <w:ind w:left="3544" w:right="3921" w:firstLine="425"/>
        <w:jc w:val="both"/>
        <w:rPr>
          <w:b/>
        </w:rPr>
      </w:pPr>
      <w:r w:rsidRPr="00525966">
        <w:rPr>
          <w:b/>
        </w:rPr>
        <w:t>Трискладов</w:t>
      </w:r>
      <w:r w:rsidR="00E94977">
        <w:rPr>
          <w:b/>
        </w:rPr>
        <w:t>ий</w:t>
      </w:r>
      <w:r w:rsidRPr="00525966">
        <w:rPr>
          <w:b/>
          <w:spacing w:val="1"/>
        </w:rPr>
        <w:t xml:space="preserve"> </w:t>
      </w:r>
      <w:r w:rsidR="00E94977">
        <w:rPr>
          <w:b/>
        </w:rPr>
        <w:t xml:space="preserve">тест </w:t>
      </w:r>
      <w:r w:rsidR="00E94977" w:rsidRPr="00E94977">
        <w:rPr>
          <w:b/>
        </w:rPr>
        <w:t>до набору даних «Титульні списки на проведення будівництва – нового будівництва, реконструкції, реставрації, капітального ремонту, а також поточного ремонту та благоустрою- департамент торгівлі та реклами Дніпровської міської ради»</w:t>
      </w:r>
    </w:p>
    <w:p w:rsidR="00796BF5" w:rsidRDefault="00796BF5" w:rsidP="00525966">
      <w:pPr>
        <w:pStyle w:val="a3"/>
        <w:spacing w:before="0"/>
        <w:ind w:hanging="1233"/>
        <w:jc w:val="center"/>
        <w:rPr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1396"/>
        <w:gridCol w:w="462"/>
        <w:gridCol w:w="1859"/>
        <w:gridCol w:w="1858"/>
        <w:gridCol w:w="1510"/>
        <w:gridCol w:w="1843"/>
        <w:gridCol w:w="1985"/>
        <w:gridCol w:w="2092"/>
      </w:tblGrid>
      <w:tr w:rsidR="00796BF5">
        <w:trPr>
          <w:trHeight w:val="275"/>
        </w:trPr>
        <w:tc>
          <w:tcPr>
            <w:tcW w:w="3256" w:type="dxa"/>
            <w:gridSpan w:val="2"/>
          </w:tcPr>
          <w:p w:rsidR="00796BF5" w:rsidRPr="00525966" w:rsidRDefault="007F5F11">
            <w:pPr>
              <w:pStyle w:val="TableParagraph"/>
              <w:spacing w:line="256" w:lineRule="exact"/>
              <w:ind w:left="470"/>
              <w:rPr>
                <w:b/>
                <w:sz w:val="24"/>
              </w:rPr>
            </w:pPr>
            <w:r w:rsidRPr="00525966">
              <w:rPr>
                <w:b/>
                <w:sz w:val="24"/>
              </w:rPr>
              <w:t>1.</w:t>
            </w:r>
            <w:r w:rsidRPr="00525966">
              <w:rPr>
                <w:b/>
                <w:spacing w:val="57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Розпорядник</w:t>
            </w:r>
          </w:p>
        </w:tc>
        <w:tc>
          <w:tcPr>
            <w:tcW w:w="11609" w:type="dxa"/>
            <w:gridSpan w:val="7"/>
          </w:tcPr>
          <w:p w:rsidR="00796BF5" w:rsidRDefault="007F5F11" w:rsidP="00E9497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3"/>
                <w:sz w:val="24"/>
              </w:rPr>
              <w:t xml:space="preserve"> </w:t>
            </w:r>
            <w:r w:rsidR="00E94977">
              <w:rPr>
                <w:sz w:val="24"/>
              </w:rPr>
              <w:t>охорони здоров’я населення Дніпровської міської ради, 02012674</w:t>
            </w:r>
          </w:p>
        </w:tc>
      </w:tr>
      <w:tr w:rsidR="00796BF5">
        <w:trPr>
          <w:trHeight w:val="551"/>
        </w:trPr>
        <w:tc>
          <w:tcPr>
            <w:tcW w:w="3256" w:type="dxa"/>
            <w:gridSpan w:val="2"/>
          </w:tcPr>
          <w:p w:rsidR="00796BF5" w:rsidRPr="00525966" w:rsidRDefault="007F5F11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525966">
              <w:rPr>
                <w:b/>
                <w:sz w:val="24"/>
              </w:rPr>
              <w:t>2.</w:t>
            </w:r>
            <w:r w:rsidRPr="00525966">
              <w:rPr>
                <w:b/>
                <w:spacing w:val="6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Відповідальна</w:t>
            </w:r>
            <w:r w:rsidRPr="00525966">
              <w:rPr>
                <w:b/>
                <w:spacing w:val="-2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особа</w:t>
            </w:r>
          </w:p>
        </w:tc>
        <w:tc>
          <w:tcPr>
            <w:tcW w:w="11609" w:type="dxa"/>
            <w:gridSpan w:val="7"/>
          </w:tcPr>
          <w:p w:rsidR="00796BF5" w:rsidRDefault="00E94977" w:rsidP="00E949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Шпілєва</w:t>
            </w:r>
            <w:proofErr w:type="spellEnd"/>
            <w:r>
              <w:rPr>
                <w:sz w:val="24"/>
              </w:rPr>
              <w:t xml:space="preserve"> Віолетта Сергіївна</w:t>
            </w:r>
            <w:r w:rsidR="007F5F11">
              <w:rPr>
                <w:sz w:val="24"/>
              </w:rPr>
              <w:t>,</w:t>
            </w:r>
            <w:r w:rsidR="007F5F11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головний</w:t>
            </w:r>
            <w:r w:rsidR="001476BA">
              <w:rPr>
                <w:sz w:val="24"/>
              </w:rPr>
              <w:t xml:space="preserve"> </w:t>
            </w:r>
            <w:r>
              <w:rPr>
                <w:sz w:val="24"/>
              </w:rPr>
              <w:t>спеціаліст відділу технічного забезпечення управління організаційно-</w:t>
            </w:r>
            <w:r w:rsidR="001476BA">
              <w:rPr>
                <w:sz w:val="24"/>
              </w:rPr>
              <w:t xml:space="preserve"> кадрової роботи</w:t>
            </w:r>
            <w:r>
              <w:rPr>
                <w:sz w:val="24"/>
              </w:rPr>
              <w:t>, правового, інформаційного та технічного забезпечення</w:t>
            </w:r>
            <w:r w:rsidR="001476BA">
              <w:rPr>
                <w:sz w:val="24"/>
              </w:rPr>
              <w:t xml:space="preserve"> департаменту </w:t>
            </w:r>
            <w:r>
              <w:rPr>
                <w:sz w:val="24"/>
              </w:rPr>
              <w:t>охорони здоров’я населення Дніпровської міської ради</w:t>
            </w:r>
          </w:p>
        </w:tc>
      </w:tr>
      <w:tr w:rsidR="00796BF5">
        <w:trPr>
          <w:trHeight w:val="1680"/>
        </w:trPr>
        <w:tc>
          <w:tcPr>
            <w:tcW w:w="3256" w:type="dxa"/>
            <w:gridSpan w:val="2"/>
          </w:tcPr>
          <w:p w:rsidR="00796BF5" w:rsidRPr="00525966" w:rsidRDefault="007F5F11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525966">
              <w:rPr>
                <w:b/>
                <w:sz w:val="24"/>
              </w:rPr>
              <w:t>3.</w:t>
            </w:r>
            <w:r w:rsidRPr="00525966">
              <w:rPr>
                <w:b/>
                <w:spacing w:val="7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Назва</w:t>
            </w:r>
            <w:r w:rsidRPr="00525966">
              <w:rPr>
                <w:b/>
                <w:spacing w:val="-3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набору</w:t>
            </w:r>
            <w:r w:rsidRPr="00525966">
              <w:rPr>
                <w:b/>
                <w:spacing w:val="-5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даних</w:t>
            </w:r>
          </w:p>
        </w:tc>
        <w:tc>
          <w:tcPr>
            <w:tcW w:w="11609" w:type="dxa"/>
            <w:gridSpan w:val="7"/>
          </w:tcPr>
          <w:p w:rsidR="00796BF5" w:rsidRPr="00E94977" w:rsidRDefault="00E94977" w:rsidP="00E94977">
            <w:pPr>
              <w:jc w:val="both"/>
              <w:rPr>
                <w:sz w:val="24"/>
                <w:szCs w:val="24"/>
              </w:rPr>
            </w:pPr>
            <w:r w:rsidRPr="00E94977">
              <w:rPr>
                <w:sz w:val="24"/>
                <w:szCs w:val="24"/>
              </w:rPr>
              <w:t>Титульні списки на проведення будівництва – нового будівництва, реконструкції, реставрації, капітального ремонту, а також поточного ремонту та благоустрою</w:t>
            </w:r>
            <w:r w:rsidR="001476BA" w:rsidRPr="001476BA">
              <w:rPr>
                <w:sz w:val="24"/>
              </w:rPr>
              <w:t>- департамент торгівлі та реклами Дніпровської міської ради</w:t>
            </w:r>
          </w:p>
        </w:tc>
      </w:tr>
      <w:tr w:rsidR="00796BF5">
        <w:trPr>
          <w:trHeight w:val="1382"/>
        </w:trPr>
        <w:tc>
          <w:tcPr>
            <w:tcW w:w="3256" w:type="dxa"/>
            <w:gridSpan w:val="2"/>
          </w:tcPr>
          <w:p w:rsidR="00796BF5" w:rsidRPr="00525966" w:rsidRDefault="007F5F11">
            <w:pPr>
              <w:pStyle w:val="TableParagraph"/>
              <w:ind w:right="578" w:firstLine="21"/>
              <w:rPr>
                <w:b/>
                <w:sz w:val="24"/>
              </w:rPr>
            </w:pPr>
            <w:r w:rsidRPr="00525966">
              <w:rPr>
                <w:b/>
                <w:sz w:val="24"/>
              </w:rPr>
              <w:t>4.</w:t>
            </w:r>
            <w:r w:rsidRPr="00525966">
              <w:rPr>
                <w:b/>
                <w:spacing w:val="1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Яка саме інформація</w:t>
            </w:r>
            <w:r w:rsidRPr="00525966">
              <w:rPr>
                <w:b/>
                <w:spacing w:val="1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міститься</w:t>
            </w:r>
            <w:r w:rsidRPr="00525966">
              <w:rPr>
                <w:b/>
                <w:spacing w:val="-5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в</w:t>
            </w:r>
            <w:r w:rsidRPr="00525966">
              <w:rPr>
                <w:b/>
                <w:spacing w:val="-6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наборі</w:t>
            </w:r>
            <w:r w:rsidRPr="00525966">
              <w:rPr>
                <w:b/>
                <w:spacing w:val="-4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даних</w:t>
            </w:r>
          </w:p>
        </w:tc>
        <w:tc>
          <w:tcPr>
            <w:tcW w:w="11609" w:type="dxa"/>
            <w:gridSpan w:val="7"/>
          </w:tcPr>
          <w:p w:rsidR="001476BA" w:rsidRDefault="00E9497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  <w:szCs w:val="24"/>
              </w:rPr>
              <w:t>Набір містить ідентифікатори, найменування об’єктів, опис, очікувану та фактичну вартості, дати початку і завершення робіт, інформацію про замовників, виконавців, місце розміщення об’єктів, гарантійний строк</w:t>
            </w:r>
          </w:p>
        </w:tc>
      </w:tr>
      <w:tr w:rsidR="00796BF5">
        <w:trPr>
          <w:trHeight w:val="275"/>
        </w:trPr>
        <w:tc>
          <w:tcPr>
            <w:tcW w:w="14865" w:type="dxa"/>
            <w:gridSpan w:val="9"/>
          </w:tcPr>
          <w:p w:rsidR="00796BF5" w:rsidRDefault="007F5F11">
            <w:pPr>
              <w:pStyle w:val="TableParagraph"/>
              <w:spacing w:line="256" w:lineRule="exact"/>
              <w:ind w:left="405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Яка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обмеженим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міститься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документі</w:t>
            </w:r>
          </w:p>
        </w:tc>
      </w:tr>
      <w:tr w:rsidR="00796BF5" w:rsidTr="00EA36D1">
        <w:trPr>
          <w:trHeight w:val="2208"/>
        </w:trPr>
        <w:tc>
          <w:tcPr>
            <w:tcW w:w="1860" w:type="dxa"/>
          </w:tcPr>
          <w:p w:rsidR="00796BF5" w:rsidRDefault="007F5F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(5.1)</w:t>
            </w:r>
          </w:p>
          <w:p w:rsidR="00796BF5" w:rsidRDefault="007F5F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</w:tc>
        <w:tc>
          <w:tcPr>
            <w:tcW w:w="1858" w:type="dxa"/>
            <w:gridSpan w:val="2"/>
          </w:tcPr>
          <w:p w:rsidR="00796BF5" w:rsidRDefault="007F5F1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(5.2)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796BF5" w:rsidRDefault="007F5F11">
            <w:pPr>
              <w:pStyle w:val="TableParagraph"/>
              <w:ind w:left="108" w:right="454"/>
              <w:rPr>
                <w:sz w:val="24"/>
              </w:rPr>
            </w:pPr>
            <w:r>
              <w:rPr>
                <w:sz w:val="24"/>
              </w:rPr>
              <w:t>інформації 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обмеженим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</w:p>
        </w:tc>
        <w:tc>
          <w:tcPr>
            <w:tcW w:w="1859" w:type="dxa"/>
          </w:tcPr>
          <w:p w:rsidR="00796BF5" w:rsidRDefault="007F5F11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(5.3) Підстава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віднесення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 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обмеженим</w:t>
            </w:r>
          </w:p>
          <w:p w:rsidR="00796BF5" w:rsidRDefault="007F5F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доступом</w:t>
            </w:r>
          </w:p>
        </w:tc>
        <w:tc>
          <w:tcPr>
            <w:tcW w:w="1858" w:type="dxa"/>
          </w:tcPr>
          <w:p w:rsidR="00796BF5" w:rsidRDefault="007F5F11">
            <w:pPr>
              <w:pStyle w:val="TableParagraph"/>
              <w:ind w:left="111" w:right="576"/>
              <w:rPr>
                <w:sz w:val="24"/>
              </w:rPr>
            </w:pPr>
            <w:r>
              <w:rPr>
                <w:sz w:val="24"/>
              </w:rPr>
              <w:t>(5.4) 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обмеження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доступу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1510" w:type="dxa"/>
          </w:tcPr>
          <w:p w:rsidR="00796BF5" w:rsidRDefault="007F5F1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(5.5)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796BF5" w:rsidRDefault="007F5F11">
            <w:pPr>
              <w:pStyle w:val="TableParagraph"/>
              <w:ind w:left="114" w:right="219"/>
              <w:rPr>
                <w:sz w:val="24"/>
              </w:rPr>
            </w:pPr>
            <w:r>
              <w:rPr>
                <w:sz w:val="24"/>
              </w:rPr>
              <w:t>якої обмежено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</w:p>
        </w:tc>
        <w:tc>
          <w:tcPr>
            <w:tcW w:w="1843" w:type="dxa"/>
          </w:tcPr>
          <w:p w:rsidR="00796BF5" w:rsidRDefault="007F5F11">
            <w:pPr>
              <w:pStyle w:val="TableParagraph"/>
              <w:ind w:left="116" w:right="324"/>
              <w:rPr>
                <w:sz w:val="24"/>
              </w:rPr>
            </w:pPr>
            <w:r>
              <w:rPr>
                <w:sz w:val="24"/>
              </w:rPr>
              <w:t>(5.6) Чи була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правомірно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оприлюднена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раніше?</w:t>
            </w:r>
          </w:p>
        </w:tc>
        <w:tc>
          <w:tcPr>
            <w:tcW w:w="1985" w:type="dxa"/>
          </w:tcPr>
          <w:p w:rsidR="00796BF5" w:rsidRDefault="007F5F11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(5.7)</w:t>
            </w:r>
          </w:p>
          <w:p w:rsidR="00796BF5" w:rsidRDefault="007F5F11">
            <w:pPr>
              <w:pStyle w:val="TableParagraph"/>
              <w:ind w:left="118" w:right="362"/>
              <w:rPr>
                <w:sz w:val="24"/>
              </w:rPr>
            </w:pPr>
            <w:r>
              <w:rPr>
                <w:spacing w:val="-1"/>
                <w:sz w:val="24"/>
              </w:rPr>
              <w:t>Правомірний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інтерес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обмеження</w:t>
            </w:r>
          </w:p>
          <w:p w:rsidR="00796BF5" w:rsidRDefault="007F5F11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доступу</w:t>
            </w:r>
          </w:p>
        </w:tc>
        <w:tc>
          <w:tcPr>
            <w:tcW w:w="2092" w:type="dxa"/>
          </w:tcPr>
          <w:p w:rsidR="00796BF5" w:rsidRDefault="007F5F11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(5.8)</w:t>
            </w:r>
          </w:p>
          <w:p w:rsidR="00796BF5" w:rsidRDefault="007F5F11">
            <w:pPr>
              <w:pStyle w:val="TableParagraph"/>
              <w:ind w:left="121" w:right="158"/>
              <w:rPr>
                <w:sz w:val="24"/>
              </w:rPr>
            </w:pPr>
            <w:r>
              <w:rPr>
                <w:spacing w:val="-1"/>
                <w:sz w:val="24"/>
              </w:rPr>
              <w:t>Обґрунтування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обмеження</w:t>
            </w:r>
          </w:p>
          <w:p w:rsidR="00796BF5" w:rsidRDefault="007F5F11">
            <w:pPr>
              <w:pStyle w:val="TableParagraph"/>
              <w:spacing w:line="270" w:lineRule="atLeast"/>
              <w:ind w:left="121" w:right="427"/>
              <w:rPr>
                <w:sz w:val="24"/>
              </w:rPr>
            </w:pPr>
            <w:r>
              <w:rPr>
                <w:sz w:val="24"/>
              </w:rPr>
              <w:t>доступу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зазначеному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інтересу</w:t>
            </w:r>
          </w:p>
        </w:tc>
      </w:tr>
      <w:tr w:rsidR="00796BF5" w:rsidTr="00EA36D1">
        <w:trPr>
          <w:trHeight w:val="2484"/>
        </w:trPr>
        <w:tc>
          <w:tcPr>
            <w:tcW w:w="1860" w:type="dxa"/>
          </w:tcPr>
          <w:p w:rsidR="00796BF5" w:rsidRDefault="00EA36D1" w:rsidP="00A90E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І</w:t>
            </w:r>
            <w:r w:rsidR="00E94977">
              <w:rPr>
                <w:sz w:val="24"/>
                <w:szCs w:val="24"/>
              </w:rPr>
              <w:t>дентифікатор</w:t>
            </w:r>
            <w:r w:rsidR="000C779F">
              <w:rPr>
                <w:sz w:val="24"/>
                <w:szCs w:val="24"/>
              </w:rPr>
              <w:t>и, найменування об’єктів, опис,</w:t>
            </w:r>
            <w:r w:rsidR="00E94977">
              <w:rPr>
                <w:sz w:val="24"/>
                <w:szCs w:val="24"/>
              </w:rPr>
              <w:t xml:space="preserve"> дати початку і завершення робіт, інформацію про замовників, виконав</w:t>
            </w:r>
            <w:r w:rsidR="00A90ED0">
              <w:rPr>
                <w:sz w:val="24"/>
                <w:szCs w:val="24"/>
              </w:rPr>
              <w:t>ців, місце розміщення об’єктів.</w:t>
            </w:r>
          </w:p>
        </w:tc>
        <w:tc>
          <w:tcPr>
            <w:tcW w:w="1858" w:type="dxa"/>
            <w:gridSpan w:val="2"/>
          </w:tcPr>
          <w:p w:rsidR="00796BF5" w:rsidRDefault="00A90ED0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Службова</w:t>
            </w:r>
          </w:p>
        </w:tc>
        <w:tc>
          <w:tcPr>
            <w:tcW w:w="1859" w:type="dxa"/>
          </w:tcPr>
          <w:p w:rsidR="00796BF5" w:rsidRDefault="00083650" w:rsidP="00A90ED0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Лист Служби безпеки України від 05.02.2024 № 252/0/1-24-ДСК</w:t>
            </w:r>
          </w:p>
        </w:tc>
        <w:tc>
          <w:tcPr>
            <w:tcW w:w="1858" w:type="dxa"/>
          </w:tcPr>
          <w:p w:rsidR="00796BF5" w:rsidRDefault="007F5F1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24.02.2022</w:t>
            </w:r>
            <w:bookmarkStart w:id="0" w:name="_GoBack"/>
            <w:bookmarkEnd w:id="0"/>
          </w:p>
        </w:tc>
        <w:tc>
          <w:tcPr>
            <w:tcW w:w="1510" w:type="dxa"/>
          </w:tcPr>
          <w:p w:rsidR="00796BF5" w:rsidRDefault="007F5F11">
            <w:pPr>
              <w:pStyle w:val="TableParagraph"/>
              <w:ind w:left="114" w:right="167"/>
              <w:rPr>
                <w:sz w:val="24"/>
              </w:rPr>
            </w:pPr>
            <w:r>
              <w:rPr>
                <w:sz w:val="24"/>
              </w:rPr>
              <w:t>До кінця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воєнного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</w:p>
        </w:tc>
        <w:tc>
          <w:tcPr>
            <w:tcW w:w="1843" w:type="dxa"/>
          </w:tcPr>
          <w:p w:rsidR="00796BF5" w:rsidRDefault="007F5F11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Так</w:t>
            </w:r>
          </w:p>
        </w:tc>
        <w:tc>
          <w:tcPr>
            <w:tcW w:w="1985" w:type="dxa"/>
          </w:tcPr>
          <w:p w:rsidR="00796BF5" w:rsidRDefault="00EA36D1">
            <w:pPr>
              <w:pStyle w:val="TableParagraph"/>
              <w:ind w:left="118" w:right="162"/>
              <w:rPr>
                <w:sz w:val="24"/>
              </w:rPr>
            </w:pPr>
            <w:r>
              <w:rPr>
                <w:sz w:val="24"/>
              </w:rPr>
              <w:t>Інтереси національної безпеки</w:t>
            </w:r>
          </w:p>
        </w:tc>
        <w:tc>
          <w:tcPr>
            <w:tcW w:w="2092" w:type="dxa"/>
          </w:tcPr>
          <w:p w:rsidR="00EA36D1" w:rsidRPr="00EA36D1" w:rsidRDefault="00EA36D1" w:rsidP="00EA36D1">
            <w:pPr>
              <w:pStyle w:val="TableParagraph"/>
              <w:ind w:left="121" w:right="132"/>
              <w:rPr>
                <w:sz w:val="24"/>
              </w:rPr>
            </w:pPr>
            <w:r w:rsidRPr="00EA36D1">
              <w:rPr>
                <w:sz w:val="24"/>
              </w:rPr>
              <w:t>інформація про дислокацію,</w:t>
            </w:r>
          </w:p>
          <w:p w:rsidR="00EA36D1" w:rsidRPr="00EA36D1" w:rsidRDefault="00EA36D1" w:rsidP="00EA36D1">
            <w:pPr>
              <w:pStyle w:val="TableParagraph"/>
              <w:ind w:left="121" w:right="132"/>
              <w:rPr>
                <w:sz w:val="24"/>
              </w:rPr>
            </w:pPr>
            <w:r w:rsidRPr="00EA36D1">
              <w:rPr>
                <w:sz w:val="24"/>
              </w:rPr>
              <w:t>зміст заходів</w:t>
            </w:r>
          </w:p>
          <w:p w:rsidR="00EA36D1" w:rsidRPr="00EA36D1" w:rsidRDefault="00EA36D1" w:rsidP="00EA36D1">
            <w:pPr>
              <w:pStyle w:val="TableParagraph"/>
              <w:ind w:left="121" w:right="132"/>
              <w:rPr>
                <w:sz w:val="24"/>
              </w:rPr>
            </w:pPr>
            <w:r w:rsidRPr="00EA36D1">
              <w:rPr>
                <w:sz w:val="24"/>
              </w:rPr>
              <w:t>загальнодержавного та регіонального, у разі необхідності –</w:t>
            </w:r>
          </w:p>
          <w:p w:rsidR="00EA36D1" w:rsidRPr="00EA36D1" w:rsidRDefault="00EA36D1" w:rsidP="00EA36D1">
            <w:pPr>
              <w:pStyle w:val="TableParagraph"/>
              <w:ind w:left="121" w:right="132"/>
              <w:rPr>
                <w:sz w:val="24"/>
              </w:rPr>
            </w:pPr>
            <w:r w:rsidRPr="00EA36D1">
              <w:rPr>
                <w:sz w:val="24"/>
              </w:rPr>
              <w:t>міського</w:t>
            </w:r>
            <w:r w:rsidR="000C779F">
              <w:rPr>
                <w:sz w:val="24"/>
              </w:rPr>
              <w:t xml:space="preserve"> </w:t>
            </w:r>
            <w:r w:rsidRPr="00EA36D1">
              <w:rPr>
                <w:sz w:val="24"/>
              </w:rPr>
              <w:t>рівня щодо приведення у готовність єдиної</w:t>
            </w:r>
          </w:p>
          <w:p w:rsidR="00EA36D1" w:rsidRPr="00EA36D1" w:rsidRDefault="00EA36D1" w:rsidP="00EA36D1">
            <w:pPr>
              <w:pStyle w:val="TableParagraph"/>
              <w:ind w:left="121" w:right="132"/>
              <w:rPr>
                <w:sz w:val="24"/>
              </w:rPr>
            </w:pPr>
            <w:r w:rsidRPr="00EA36D1">
              <w:rPr>
                <w:sz w:val="24"/>
              </w:rPr>
              <w:t>державної системи цивільного захисту населення і територій до</w:t>
            </w:r>
          </w:p>
          <w:p w:rsidR="00EA36D1" w:rsidRPr="00EA36D1" w:rsidRDefault="00EA36D1" w:rsidP="00EA36D1">
            <w:pPr>
              <w:pStyle w:val="TableParagraph"/>
              <w:ind w:left="121" w:right="132"/>
              <w:rPr>
                <w:sz w:val="24"/>
              </w:rPr>
            </w:pPr>
            <w:r w:rsidRPr="00EA36D1">
              <w:rPr>
                <w:sz w:val="24"/>
              </w:rPr>
              <w:t xml:space="preserve">виконання завдань в особливий період </w:t>
            </w:r>
            <w:r w:rsidR="000C779F">
              <w:rPr>
                <w:sz w:val="24"/>
              </w:rPr>
              <w:t xml:space="preserve"> може </w:t>
            </w:r>
            <w:r w:rsidR="000C779F">
              <w:t>створити ризики для безпеки об'єктів та їх учасників.</w:t>
            </w:r>
          </w:p>
          <w:p w:rsidR="00EA36D1" w:rsidRPr="00EA36D1" w:rsidRDefault="00EA36D1" w:rsidP="00EA36D1">
            <w:pPr>
              <w:pStyle w:val="TableParagraph"/>
              <w:ind w:left="121" w:right="132"/>
              <w:rPr>
                <w:sz w:val="24"/>
              </w:rPr>
            </w:pPr>
            <w:r w:rsidRPr="00EA36D1">
              <w:rPr>
                <w:sz w:val="24"/>
              </w:rPr>
              <w:t xml:space="preserve"> (п. 1 ч. 1 ст. 8 Закону України «Про</w:t>
            </w:r>
          </w:p>
          <w:p w:rsidR="00796BF5" w:rsidRDefault="00EA36D1" w:rsidP="00EA36D1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 w:rsidRPr="00EA36D1">
              <w:rPr>
                <w:sz w:val="24"/>
              </w:rPr>
              <w:t>державну таємницю»).</w:t>
            </w:r>
          </w:p>
        </w:tc>
      </w:tr>
    </w:tbl>
    <w:p w:rsidR="00796BF5" w:rsidRDefault="00796BF5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976"/>
        <w:gridCol w:w="2977"/>
        <w:gridCol w:w="2976"/>
      </w:tblGrid>
      <w:tr w:rsidR="00796BF5">
        <w:trPr>
          <w:trHeight w:val="275"/>
        </w:trPr>
        <w:tc>
          <w:tcPr>
            <w:tcW w:w="14882" w:type="dxa"/>
            <w:gridSpan w:val="5"/>
          </w:tcPr>
          <w:p w:rsidR="00796BF5" w:rsidRPr="00525966" w:rsidRDefault="007F5F11">
            <w:pPr>
              <w:pStyle w:val="TableParagraph"/>
              <w:spacing w:line="256" w:lineRule="exact"/>
              <w:ind w:left="4294"/>
              <w:rPr>
                <w:b/>
                <w:sz w:val="24"/>
              </w:rPr>
            </w:pPr>
            <w:r w:rsidRPr="00525966">
              <w:rPr>
                <w:b/>
                <w:sz w:val="24"/>
              </w:rPr>
              <w:t>6.</w:t>
            </w:r>
            <w:r w:rsidRPr="00525966">
              <w:rPr>
                <w:b/>
                <w:spacing w:val="58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Яка</w:t>
            </w:r>
            <w:r w:rsidRPr="00525966">
              <w:rPr>
                <w:b/>
                <w:spacing w:val="-3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істотна</w:t>
            </w:r>
            <w:r w:rsidRPr="00525966">
              <w:rPr>
                <w:b/>
                <w:spacing w:val="-2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шкода</w:t>
            </w:r>
            <w:r w:rsidRPr="00525966">
              <w:rPr>
                <w:b/>
                <w:spacing w:val="-2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може</w:t>
            </w:r>
            <w:r w:rsidRPr="00525966">
              <w:rPr>
                <w:b/>
                <w:spacing w:val="-2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бути завдана</w:t>
            </w:r>
            <w:r w:rsidRPr="00525966">
              <w:rPr>
                <w:b/>
                <w:spacing w:val="-2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правомірному</w:t>
            </w:r>
            <w:r w:rsidRPr="00525966">
              <w:rPr>
                <w:b/>
                <w:spacing w:val="-6"/>
                <w:sz w:val="24"/>
              </w:rPr>
              <w:t xml:space="preserve"> </w:t>
            </w:r>
            <w:r w:rsidRPr="00525966">
              <w:rPr>
                <w:b/>
                <w:sz w:val="24"/>
              </w:rPr>
              <w:t>інтересу</w:t>
            </w:r>
          </w:p>
        </w:tc>
      </w:tr>
      <w:tr w:rsidR="00796BF5">
        <w:trPr>
          <w:trHeight w:val="1655"/>
        </w:trPr>
        <w:tc>
          <w:tcPr>
            <w:tcW w:w="2976" w:type="dxa"/>
          </w:tcPr>
          <w:p w:rsidR="00796BF5" w:rsidRDefault="007F5F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(6.1)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</w:p>
        </w:tc>
        <w:tc>
          <w:tcPr>
            <w:tcW w:w="2977" w:type="dxa"/>
          </w:tcPr>
          <w:p w:rsidR="00796BF5" w:rsidRDefault="007F5F11">
            <w:pPr>
              <w:pStyle w:val="TableParagraph"/>
              <w:ind w:left="108" w:right="486"/>
              <w:rPr>
                <w:sz w:val="24"/>
              </w:rPr>
            </w:pPr>
            <w:r>
              <w:rPr>
                <w:sz w:val="24"/>
              </w:rPr>
              <w:t>(6.2) Опис шкоди, яка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 бути завдана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правомірному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інтересу</w:t>
            </w:r>
          </w:p>
        </w:tc>
        <w:tc>
          <w:tcPr>
            <w:tcW w:w="2976" w:type="dxa"/>
          </w:tcPr>
          <w:p w:rsidR="00796BF5" w:rsidRDefault="007F5F11">
            <w:pPr>
              <w:pStyle w:val="TableParagraph"/>
              <w:ind w:left="107" w:right="393"/>
              <w:rPr>
                <w:sz w:val="24"/>
              </w:rPr>
            </w:pPr>
            <w:r>
              <w:rPr>
                <w:sz w:val="24"/>
              </w:rPr>
              <w:t>(6.3)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наслідковий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зв'язок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оприлюдненням</w:t>
            </w:r>
          </w:p>
          <w:p w:rsidR="00796BF5" w:rsidRDefault="007F5F11">
            <w:pPr>
              <w:pStyle w:val="TableParagraph"/>
              <w:ind w:left="107" w:right="341"/>
              <w:rPr>
                <w:sz w:val="24"/>
              </w:rPr>
            </w:pPr>
            <w:r>
              <w:rPr>
                <w:sz w:val="24"/>
              </w:rPr>
              <w:t>інформації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настанням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шкоди правомірному</w:t>
            </w:r>
          </w:p>
          <w:p w:rsidR="00796BF5" w:rsidRDefault="007F5F1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інтересу</w:t>
            </w:r>
          </w:p>
        </w:tc>
        <w:tc>
          <w:tcPr>
            <w:tcW w:w="2977" w:type="dxa"/>
          </w:tcPr>
          <w:p w:rsidR="00796BF5" w:rsidRDefault="007F5F11">
            <w:pPr>
              <w:pStyle w:val="TableParagraph"/>
              <w:ind w:left="108" w:right="314"/>
              <w:jc w:val="both"/>
              <w:rPr>
                <w:sz w:val="24"/>
              </w:rPr>
            </w:pPr>
            <w:r>
              <w:rPr>
                <w:sz w:val="24"/>
              </w:rPr>
              <w:t>(6.4) Негативні наслідки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захищеному інтересу від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доступу</w:t>
            </w:r>
          </w:p>
        </w:tc>
        <w:tc>
          <w:tcPr>
            <w:tcW w:w="2976" w:type="dxa"/>
          </w:tcPr>
          <w:p w:rsidR="00796BF5" w:rsidRDefault="007F5F11">
            <w:pPr>
              <w:pStyle w:val="TableParagraph"/>
              <w:ind w:left="107" w:right="1071"/>
              <w:rPr>
                <w:sz w:val="24"/>
              </w:rPr>
            </w:pPr>
            <w:r>
              <w:rPr>
                <w:sz w:val="24"/>
              </w:rPr>
              <w:t>(6.5)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Ймовірність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шкоди</w:t>
            </w:r>
          </w:p>
        </w:tc>
      </w:tr>
      <w:tr w:rsidR="00796BF5" w:rsidTr="0090307B">
        <w:trPr>
          <w:trHeight w:val="4510"/>
        </w:trPr>
        <w:tc>
          <w:tcPr>
            <w:tcW w:w="2976" w:type="dxa"/>
          </w:tcPr>
          <w:p w:rsidR="00796BF5" w:rsidRDefault="00A90ED0" w:rsidP="001B77CA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Ідентифікатори, найменування об’єктів, опис, очікувану та фактичну вартості, дати початку і завершення робіт, інформацію про замовників, виконавців, місце розміщення об’єктів, гарантійний строк</w:t>
            </w:r>
          </w:p>
        </w:tc>
        <w:tc>
          <w:tcPr>
            <w:tcW w:w="2977" w:type="dxa"/>
          </w:tcPr>
          <w:p w:rsidR="00796BF5" w:rsidRDefault="005028E0" w:rsidP="00A90ED0">
            <w:pPr>
              <w:pStyle w:val="TableParagraph"/>
              <w:ind w:left="108" w:right="1322"/>
              <w:rPr>
                <w:sz w:val="24"/>
              </w:rPr>
            </w:pPr>
            <w:r>
              <w:t>Розкрит</w:t>
            </w:r>
            <w:r w:rsidR="00A90ED0">
              <w:t>тя</w:t>
            </w:r>
            <w:r>
              <w:t xml:space="preserve"> місця розташування об’єктів, що можуть бути цілями для ворожих дій в особливий період.</w:t>
            </w:r>
          </w:p>
        </w:tc>
        <w:tc>
          <w:tcPr>
            <w:tcW w:w="2976" w:type="dxa"/>
          </w:tcPr>
          <w:p w:rsidR="00796BF5" w:rsidRDefault="005028E0" w:rsidP="00A90ED0">
            <w:pPr>
              <w:pStyle w:val="TableParagraph"/>
              <w:ind w:left="107" w:right="681"/>
              <w:rPr>
                <w:sz w:val="24"/>
              </w:rPr>
            </w:pPr>
            <w:r>
              <w:t>Ризик планового зриву чи порушення безпеки виконання робіт у зв'язку із загрозами воєнного характеру.</w:t>
            </w:r>
          </w:p>
        </w:tc>
        <w:tc>
          <w:tcPr>
            <w:tcW w:w="2977" w:type="dxa"/>
          </w:tcPr>
          <w:p w:rsidR="00796BF5" w:rsidRDefault="007F5F11" w:rsidP="005028E0">
            <w:pPr>
              <w:pStyle w:val="TableParagraph"/>
              <w:ind w:left="108" w:right="365"/>
              <w:rPr>
                <w:sz w:val="24"/>
              </w:rPr>
            </w:pPr>
            <w:r>
              <w:rPr>
                <w:sz w:val="24"/>
              </w:rPr>
              <w:t>Загроза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життю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здоров’ю людей</w:t>
            </w:r>
            <w:r w:rsidR="005028E0">
              <w:rPr>
                <w:sz w:val="24"/>
              </w:rPr>
              <w:t xml:space="preserve">, адже </w:t>
            </w:r>
            <w:r w:rsidR="005028E0">
              <w:t>місця проведення робіт можуть стати об’єктами нападів у зв’язку із загрозами у воєнний час</w:t>
            </w:r>
          </w:p>
        </w:tc>
        <w:tc>
          <w:tcPr>
            <w:tcW w:w="2976" w:type="dxa"/>
          </w:tcPr>
          <w:p w:rsidR="00796BF5" w:rsidRDefault="005028E0" w:rsidP="005028E0">
            <w:pPr>
              <w:pStyle w:val="TableParagraph"/>
              <w:ind w:left="107" w:right="432"/>
              <w:rPr>
                <w:sz w:val="24"/>
              </w:rPr>
            </w:pPr>
            <w:r>
              <w:t>Висока, оскільки публікація такої інформації створює реальні ризики для безпеки об'єктів та їх учасників.</w:t>
            </w:r>
          </w:p>
        </w:tc>
      </w:tr>
      <w:tr w:rsidR="00796BF5" w:rsidTr="0090307B">
        <w:trPr>
          <w:trHeight w:val="497"/>
        </w:trPr>
        <w:tc>
          <w:tcPr>
            <w:tcW w:w="14882" w:type="dxa"/>
            <w:gridSpan w:val="5"/>
          </w:tcPr>
          <w:p w:rsidR="00796BF5" w:rsidRDefault="007F5F11">
            <w:pPr>
              <w:pStyle w:val="TableParagraph"/>
              <w:spacing w:line="256" w:lineRule="exact"/>
              <w:ind w:left="474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Який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суспільний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інтерес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інформації?</w:t>
            </w:r>
          </w:p>
        </w:tc>
      </w:tr>
    </w:tbl>
    <w:p w:rsidR="00796BF5" w:rsidRDefault="00796BF5">
      <w:pPr>
        <w:pStyle w:val="a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2481"/>
        <w:gridCol w:w="2479"/>
        <w:gridCol w:w="4961"/>
      </w:tblGrid>
      <w:tr w:rsidR="00796BF5">
        <w:trPr>
          <w:trHeight w:val="554"/>
        </w:trPr>
        <w:tc>
          <w:tcPr>
            <w:tcW w:w="4959" w:type="dxa"/>
          </w:tcPr>
          <w:p w:rsidR="00796BF5" w:rsidRDefault="007F5F1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(7.1)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</w:p>
        </w:tc>
        <w:tc>
          <w:tcPr>
            <w:tcW w:w="4960" w:type="dxa"/>
            <w:gridSpan w:val="2"/>
          </w:tcPr>
          <w:p w:rsidR="00796BF5" w:rsidRDefault="007F5F1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(7.2)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Вказується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суспільний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інтерес,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якому</w:t>
            </w:r>
          </w:p>
          <w:p w:rsidR="00796BF5" w:rsidRDefault="007F5F1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відповідає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4961" w:type="dxa"/>
          </w:tcPr>
          <w:p w:rsidR="00796BF5" w:rsidRDefault="007F5F11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(7.3)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  <w:p w:rsidR="00796BF5" w:rsidRDefault="007F5F1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відповідає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вказаному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суспільному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інтересу</w:t>
            </w:r>
          </w:p>
        </w:tc>
      </w:tr>
      <w:tr w:rsidR="00796BF5">
        <w:trPr>
          <w:trHeight w:val="2208"/>
        </w:trPr>
        <w:tc>
          <w:tcPr>
            <w:tcW w:w="4959" w:type="dxa"/>
          </w:tcPr>
          <w:p w:rsidR="00796BF5" w:rsidRDefault="00BB0F71" w:rsidP="005028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szCs w:val="24"/>
              </w:rPr>
              <w:t>Ідентифікатори, найменування об’єктів, опис, очікувану та фактичну вартості, дати початку і завершення робіт, інформацію про замовників, виконавців, місце розміщення об’єктів, гарантійний строк</w:t>
            </w:r>
          </w:p>
        </w:tc>
        <w:tc>
          <w:tcPr>
            <w:tcW w:w="4960" w:type="dxa"/>
            <w:gridSpan w:val="2"/>
          </w:tcPr>
          <w:p w:rsidR="00796BF5" w:rsidRDefault="00BB0F71">
            <w:pPr>
              <w:pStyle w:val="TableParagraph"/>
              <w:spacing w:line="268" w:lineRule="exact"/>
              <w:rPr>
                <w:sz w:val="24"/>
              </w:rPr>
            </w:pPr>
            <w:r>
              <w:t>Забезпечення прозорості використання бюджетних коштів, контроль за ефективністю виконання ремонтних і будівельних робіт</w:t>
            </w:r>
          </w:p>
        </w:tc>
        <w:tc>
          <w:tcPr>
            <w:tcW w:w="4961" w:type="dxa"/>
          </w:tcPr>
          <w:p w:rsidR="00796BF5" w:rsidRDefault="00BB0F71">
            <w:pPr>
              <w:pStyle w:val="TableParagraph"/>
              <w:ind w:left="109" w:right="323"/>
              <w:rPr>
                <w:sz w:val="24"/>
              </w:rPr>
            </w:pPr>
            <w:r>
              <w:t>Інформація дозволяє оцінити раціональність та ефективність використання бюджетних коштів, що є ключовим аспектом у боротьбі з корупцією.</w:t>
            </w:r>
          </w:p>
        </w:tc>
      </w:tr>
      <w:tr w:rsidR="00796BF5">
        <w:trPr>
          <w:trHeight w:val="275"/>
        </w:trPr>
        <w:tc>
          <w:tcPr>
            <w:tcW w:w="14880" w:type="dxa"/>
            <w:gridSpan w:val="4"/>
          </w:tcPr>
          <w:p w:rsidR="00796BF5" w:rsidRDefault="007F5F11">
            <w:pPr>
              <w:pStyle w:val="TableParagraph"/>
              <w:spacing w:line="256" w:lineRule="exact"/>
              <w:ind w:left="478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Доводи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користь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обмеження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доступу</w:t>
            </w:r>
          </w:p>
        </w:tc>
      </w:tr>
      <w:tr w:rsidR="00796BF5">
        <w:trPr>
          <w:trHeight w:val="551"/>
        </w:trPr>
        <w:tc>
          <w:tcPr>
            <w:tcW w:w="4959" w:type="dxa"/>
          </w:tcPr>
          <w:p w:rsidR="00796BF5" w:rsidRDefault="007F5F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(8.1)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</w:p>
        </w:tc>
        <w:tc>
          <w:tcPr>
            <w:tcW w:w="4960" w:type="dxa"/>
            <w:gridSpan w:val="2"/>
          </w:tcPr>
          <w:p w:rsidR="00796BF5" w:rsidRDefault="007F5F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(8.2)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Аргументи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оприлюднення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4961" w:type="dxa"/>
          </w:tcPr>
          <w:p w:rsidR="00796BF5" w:rsidRDefault="007F5F1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(8.3)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обмеження</w:t>
            </w:r>
          </w:p>
          <w:p w:rsidR="00796BF5" w:rsidRDefault="007F5F11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доступу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інформації</w:t>
            </w:r>
          </w:p>
        </w:tc>
      </w:tr>
      <w:tr w:rsidR="00796BF5">
        <w:trPr>
          <w:trHeight w:val="2208"/>
        </w:trPr>
        <w:tc>
          <w:tcPr>
            <w:tcW w:w="4959" w:type="dxa"/>
          </w:tcPr>
          <w:p w:rsidR="00796BF5" w:rsidRDefault="007F5F11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Ресурс </w:t>
            </w:r>
            <w:proofErr w:type="spellStart"/>
            <w:r>
              <w:rPr>
                <w:sz w:val="24"/>
              </w:rPr>
              <w:t>Posts</w:t>
            </w:r>
            <w:proofErr w:type="spellEnd"/>
            <w:r>
              <w:rPr>
                <w:sz w:val="24"/>
              </w:rPr>
              <w:t xml:space="preserve"> містить дані про посадових осіб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розпорядника. У тому числі, ідентифікатор,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прізвище,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ім’я,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батькові,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посаду,</w:t>
            </w:r>
          </w:p>
          <w:p w:rsidR="00796BF5" w:rsidRDefault="0090307B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 xml:space="preserve">фото, посилання на </w:t>
            </w:r>
            <w:proofErr w:type="spellStart"/>
            <w:r>
              <w:rPr>
                <w:sz w:val="24"/>
              </w:rPr>
              <w:t>веб</w:t>
            </w:r>
            <w:r w:rsidR="007F5F11">
              <w:rPr>
                <w:sz w:val="24"/>
              </w:rPr>
              <w:t>сторінку</w:t>
            </w:r>
            <w:proofErr w:type="spellEnd"/>
            <w:r w:rsidR="007F5F11">
              <w:rPr>
                <w:sz w:val="24"/>
              </w:rPr>
              <w:t>, адресу</w:t>
            </w:r>
            <w:r w:rsidR="007F5F11">
              <w:rPr>
                <w:spacing w:val="1"/>
                <w:sz w:val="24"/>
              </w:rPr>
              <w:t xml:space="preserve"> </w:t>
            </w:r>
            <w:r w:rsidR="007F5F11">
              <w:rPr>
                <w:sz w:val="24"/>
              </w:rPr>
              <w:t>електронної пошти, номер телефону, дні й</w:t>
            </w:r>
            <w:r w:rsidR="007F5F11">
              <w:rPr>
                <w:spacing w:val="1"/>
                <w:sz w:val="24"/>
              </w:rPr>
              <w:t xml:space="preserve"> </w:t>
            </w:r>
            <w:r w:rsidR="007F5F11">
              <w:rPr>
                <w:sz w:val="24"/>
              </w:rPr>
              <w:t>години</w:t>
            </w:r>
            <w:r w:rsidR="007F5F11">
              <w:rPr>
                <w:spacing w:val="-2"/>
                <w:sz w:val="24"/>
              </w:rPr>
              <w:t xml:space="preserve"> </w:t>
            </w:r>
            <w:r w:rsidR="007F5F11">
              <w:rPr>
                <w:sz w:val="24"/>
              </w:rPr>
              <w:t>прийому</w:t>
            </w:r>
            <w:r w:rsidR="007F5F11">
              <w:rPr>
                <w:spacing w:val="-9"/>
                <w:sz w:val="24"/>
              </w:rPr>
              <w:t xml:space="preserve"> </w:t>
            </w:r>
            <w:r w:rsidR="007F5F11">
              <w:rPr>
                <w:sz w:val="24"/>
              </w:rPr>
              <w:t>та</w:t>
            </w:r>
            <w:r w:rsidR="007F5F11">
              <w:rPr>
                <w:spacing w:val="-1"/>
                <w:sz w:val="24"/>
              </w:rPr>
              <w:t xml:space="preserve"> </w:t>
            </w:r>
            <w:r w:rsidR="007F5F11">
              <w:rPr>
                <w:sz w:val="24"/>
              </w:rPr>
              <w:t>інше.</w:t>
            </w:r>
            <w:r w:rsidR="007F5F11">
              <w:rPr>
                <w:spacing w:val="-1"/>
                <w:sz w:val="24"/>
              </w:rPr>
              <w:t xml:space="preserve"> </w:t>
            </w:r>
            <w:r w:rsidR="007F5F11">
              <w:rPr>
                <w:sz w:val="24"/>
              </w:rPr>
              <w:t>Кожним</w:t>
            </w:r>
            <w:r w:rsidR="007F5F11">
              <w:rPr>
                <w:spacing w:val="-2"/>
                <w:sz w:val="24"/>
              </w:rPr>
              <w:t xml:space="preserve"> </w:t>
            </w:r>
            <w:r w:rsidR="007F5F11">
              <w:rPr>
                <w:sz w:val="24"/>
              </w:rPr>
              <w:t>записом у</w:t>
            </w:r>
          </w:p>
          <w:p w:rsidR="00796BF5" w:rsidRDefault="007F5F11">
            <w:pPr>
              <w:pStyle w:val="TableParagraph"/>
              <w:spacing w:line="270" w:lineRule="atLeast"/>
              <w:ind w:right="444"/>
              <w:rPr>
                <w:sz w:val="24"/>
              </w:rPr>
            </w:pPr>
            <w:r>
              <w:rPr>
                <w:sz w:val="24"/>
              </w:rPr>
              <w:t>таблиці є інформація про окрему посадову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особу</w:t>
            </w:r>
          </w:p>
        </w:tc>
        <w:tc>
          <w:tcPr>
            <w:tcW w:w="4960" w:type="dxa"/>
            <w:gridSpan w:val="2"/>
          </w:tcPr>
          <w:p w:rsidR="00796BF5" w:rsidRDefault="00BB0F71">
            <w:pPr>
              <w:pStyle w:val="TableParagraph"/>
              <w:ind w:right="638"/>
              <w:rPr>
                <w:sz w:val="24"/>
              </w:rPr>
            </w:pPr>
            <w:r>
              <w:t>Публікація інформації дозволяє громадянам та громадським організаціям здійснювати контроль за ефективністю розподілу публічних ресурсів.</w:t>
            </w:r>
          </w:p>
        </w:tc>
        <w:tc>
          <w:tcPr>
            <w:tcW w:w="4961" w:type="dxa"/>
          </w:tcPr>
          <w:p w:rsidR="00796BF5" w:rsidRDefault="00BB0F71" w:rsidP="00BB0F71">
            <w:pPr>
              <w:pStyle w:val="TableParagraph"/>
              <w:ind w:left="109" w:right="158"/>
              <w:rPr>
                <w:sz w:val="24"/>
              </w:rPr>
            </w:pPr>
            <w:r>
              <w:t xml:space="preserve">Під час дії воєнного стану інформація про об’єкти будівництва, їхнє розташування та вартість може бути використана противником для планування дій, спрямованих на завдання шкоди об’єктам інфраструктури. </w:t>
            </w:r>
          </w:p>
        </w:tc>
      </w:tr>
      <w:tr w:rsidR="00796BF5">
        <w:trPr>
          <w:trHeight w:val="275"/>
        </w:trPr>
        <w:tc>
          <w:tcPr>
            <w:tcW w:w="14880" w:type="dxa"/>
            <w:gridSpan w:val="4"/>
          </w:tcPr>
          <w:p w:rsidR="00796BF5" w:rsidRDefault="007F5F11">
            <w:pPr>
              <w:pStyle w:val="TableParagraph"/>
              <w:spacing w:line="256" w:lineRule="exact"/>
              <w:ind w:left="691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Висновок</w:t>
            </w:r>
          </w:p>
        </w:tc>
      </w:tr>
      <w:tr w:rsidR="00796BF5">
        <w:trPr>
          <w:trHeight w:val="275"/>
        </w:trPr>
        <w:tc>
          <w:tcPr>
            <w:tcW w:w="7440" w:type="dxa"/>
            <w:gridSpan w:val="2"/>
          </w:tcPr>
          <w:p w:rsidR="00796BF5" w:rsidRDefault="007F5F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(9.1)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</w:p>
        </w:tc>
        <w:tc>
          <w:tcPr>
            <w:tcW w:w="7440" w:type="dxa"/>
            <w:gridSpan w:val="2"/>
          </w:tcPr>
          <w:p w:rsidR="00796BF5" w:rsidRDefault="007F5F11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(9.2)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застосованого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тесту</w:t>
            </w:r>
          </w:p>
        </w:tc>
      </w:tr>
      <w:tr w:rsidR="00796BF5">
        <w:trPr>
          <w:trHeight w:val="1382"/>
        </w:trPr>
        <w:tc>
          <w:tcPr>
            <w:tcW w:w="7440" w:type="dxa"/>
            <w:gridSpan w:val="2"/>
          </w:tcPr>
          <w:p w:rsidR="00796BF5" w:rsidRDefault="00BB0F71" w:rsidP="00A90ED0">
            <w:pPr>
              <w:pStyle w:val="TableParagraph"/>
              <w:spacing w:line="270" w:lineRule="atLeast"/>
              <w:rPr>
                <w:sz w:val="24"/>
              </w:rPr>
            </w:pPr>
            <w:r>
              <w:t xml:space="preserve">Ідентифікатори та найменування об’єктів, опис робіт, дати початку і завершення робіт, </w:t>
            </w:r>
            <w:r w:rsidR="00A90ED0">
              <w:t>м</w:t>
            </w:r>
            <w:r>
              <w:t>ісце розташування об’єктів</w:t>
            </w:r>
            <w:r w:rsidR="00A90ED0">
              <w:t>.</w:t>
            </w:r>
          </w:p>
        </w:tc>
        <w:tc>
          <w:tcPr>
            <w:tcW w:w="7440" w:type="dxa"/>
            <w:gridSpan w:val="2"/>
          </w:tcPr>
          <w:p w:rsidR="00796BF5" w:rsidRDefault="007F5F11">
            <w:pPr>
              <w:pStyle w:val="TableParagraph"/>
              <w:ind w:left="109" w:right="225"/>
              <w:jc w:val="both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обмежена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кінця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воєнного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Суспільний інтерес від оприлюднення цієї інформації, не перевищує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її обмеженні</w:t>
            </w:r>
            <w:r w:rsidR="00BB0F71">
              <w:rPr>
                <w:sz w:val="24"/>
              </w:rPr>
              <w:t>.</w:t>
            </w:r>
          </w:p>
        </w:tc>
      </w:tr>
      <w:tr w:rsidR="00796BF5">
        <w:trPr>
          <w:trHeight w:val="275"/>
        </w:trPr>
        <w:tc>
          <w:tcPr>
            <w:tcW w:w="14880" w:type="dxa"/>
            <w:gridSpan w:val="4"/>
          </w:tcPr>
          <w:p w:rsidR="00796BF5" w:rsidRDefault="007F5F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(9.3)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Загальний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висновок</w:t>
            </w:r>
          </w:p>
        </w:tc>
      </w:tr>
      <w:tr w:rsidR="00796BF5">
        <w:trPr>
          <w:trHeight w:val="827"/>
        </w:trPr>
        <w:tc>
          <w:tcPr>
            <w:tcW w:w="14880" w:type="dxa"/>
            <w:gridSpan w:val="4"/>
          </w:tcPr>
          <w:p w:rsidR="00796BF5" w:rsidRDefault="00BB0F71" w:rsidP="00BB0F71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t>Повне оприлюднення титульних списків є невиправданим через загрози національній безпеці.</w:t>
            </w:r>
          </w:p>
        </w:tc>
      </w:tr>
    </w:tbl>
    <w:p w:rsidR="00796BF5" w:rsidRDefault="00796BF5">
      <w:pPr>
        <w:pStyle w:val="a3"/>
        <w:spacing w:before="0"/>
        <w:rPr>
          <w:sz w:val="20"/>
        </w:rPr>
      </w:pPr>
    </w:p>
    <w:sectPr w:rsidR="00796BF5">
      <w:pgSz w:w="16840" w:h="11910" w:orient="landscape"/>
      <w:pgMar w:top="1100" w:right="70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F5"/>
    <w:rsid w:val="00083650"/>
    <w:rsid w:val="000C779F"/>
    <w:rsid w:val="001476BA"/>
    <w:rsid w:val="001B77CA"/>
    <w:rsid w:val="00303F67"/>
    <w:rsid w:val="005028E0"/>
    <w:rsid w:val="00525966"/>
    <w:rsid w:val="00796187"/>
    <w:rsid w:val="00796BF5"/>
    <w:rsid w:val="007F5F11"/>
    <w:rsid w:val="0090307B"/>
    <w:rsid w:val="00A90ED0"/>
    <w:rsid w:val="00BB0F71"/>
    <w:rsid w:val="00E47FF8"/>
    <w:rsid w:val="00E94977"/>
    <w:rsid w:val="00EA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4589A-E88D-4499-A04D-554B88B1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7"/>
      <w:ind w:left="4635" w:right="4951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5259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5966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da_datazem</dc:creator>
  <cp:lastModifiedBy>Пользователь Windows</cp:lastModifiedBy>
  <cp:revision>9</cp:revision>
  <cp:lastPrinted>2024-12-16T10:29:00Z</cp:lastPrinted>
  <dcterms:created xsi:type="dcterms:W3CDTF">2024-12-13T13:27:00Z</dcterms:created>
  <dcterms:modified xsi:type="dcterms:W3CDTF">2024-12-16T13:18:00Z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2024-12-13T00:00:00Z</vt:filetime>
  </property>
</Properties>
</file>