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5B" w:rsidRDefault="002C1D5B" w:rsidP="002C1D5B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C1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ЄС і ПРООН запрошують підприємців на тренінги з систематизації експортної діяльності</w:t>
      </w:r>
      <w:bookmarkStart w:id="0" w:name="_GoBack"/>
      <w:bookmarkEnd w:id="0"/>
    </w:p>
    <w:p w:rsidR="002C1D5B" w:rsidRPr="002C1D5B" w:rsidRDefault="002C1D5B" w:rsidP="002C1D5B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C1D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Програма розвитку Організації Об’єднаних Націй (ПРООН) в Україні за фінансової підтримки Європейського Союзу оголошує реєстрацію на участь у тренінгах «Системний експорт мікро-, малого та середнього підприємництва як умова сталого розвитку та виходу з економічної кризи».</w:t>
      </w:r>
    </w:p>
    <w:p w:rsidR="002C1D5B" w:rsidRPr="002C1D5B" w:rsidRDefault="002C1D5B" w:rsidP="002C1D5B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C1D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 навчальної програми полягає у формуванні в учасників та учасниць комплексного підходу до експортної діяльності та відпрацюванні відповідних практичних навичок. </w:t>
      </w:r>
    </w:p>
    <w:p w:rsidR="002C1D5B" w:rsidRPr="002C1D5B" w:rsidRDefault="002C1D5B" w:rsidP="002C1D5B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C1D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участі запрошують представників мікро-, малого та середнього бізнесу, а також бізнес-асоціацій і бізнес-об'єднань, які планують розвинути експортну діяльність та вийти на ринки Європейського Союзу.</w:t>
      </w:r>
    </w:p>
    <w:p w:rsidR="002C1D5B" w:rsidRPr="002C1D5B" w:rsidRDefault="002C1D5B" w:rsidP="002C1D5B">
      <w:pPr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C1D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Триденні тренінги відбудуться протягом травня-червня 2023 року в Дніпрі та Полтаві. Також планується вступна консультаційна сесія в онлайн-форматі. Зареєструватися на участь можна за </w:t>
      </w:r>
      <w:hyperlink r:id="rId5" w:tgtFrame="_blank" w:history="1">
        <w:r w:rsidRPr="002C1D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uk-UA"/>
          </w:rPr>
          <w:t>посиланням</w:t>
        </w:r>
      </w:hyperlink>
      <w:r w:rsidRPr="002C1D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до 18:00 14 травня 2023 року.</w:t>
      </w:r>
    </w:p>
    <w:p w:rsidR="002C1D5B" w:rsidRPr="002C1D5B" w:rsidRDefault="002C1D5B" w:rsidP="002C1D5B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C1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Ключові теми, що будуть розкриті на тренінгах:</w:t>
      </w:r>
    </w:p>
    <w:p w:rsidR="002C1D5B" w:rsidRPr="002C1D5B" w:rsidRDefault="002C1D5B" w:rsidP="002C1D5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C1D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підготовка компанії до експорту</w:t>
      </w:r>
    </w:p>
    <w:p w:rsidR="002C1D5B" w:rsidRPr="002C1D5B" w:rsidRDefault="002C1D5B" w:rsidP="002C1D5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C1D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практичні методи аналізу та вибору ринків збуту</w:t>
      </w:r>
    </w:p>
    <w:p w:rsidR="002C1D5B" w:rsidRPr="002C1D5B" w:rsidRDefault="002C1D5B" w:rsidP="002C1D5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C1D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сертифікація продукції та основні вимоги законодавства ЄС</w:t>
      </w:r>
    </w:p>
    <w:p w:rsidR="002C1D5B" w:rsidRPr="002C1D5B" w:rsidRDefault="002C1D5B" w:rsidP="002C1D5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C1D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побудова експортної стратегії та плану дій підприємства</w:t>
      </w:r>
    </w:p>
    <w:p w:rsidR="002C1D5B" w:rsidRPr="002C1D5B" w:rsidRDefault="002C1D5B" w:rsidP="002C1D5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C1D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особливості договірних відносин експортерів </w:t>
      </w:r>
    </w:p>
    <w:p w:rsidR="002C1D5B" w:rsidRPr="002C1D5B" w:rsidRDefault="002C1D5B" w:rsidP="002C1D5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C1D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пошук партнерів і клієнтів</w:t>
      </w:r>
    </w:p>
    <w:p w:rsidR="002C1D5B" w:rsidRPr="002C1D5B" w:rsidRDefault="002C1D5B" w:rsidP="002C1D5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C1D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 бізнес-переговорів</w:t>
      </w:r>
    </w:p>
    <w:p w:rsidR="002C1D5B" w:rsidRPr="002C1D5B" w:rsidRDefault="002C1D5B" w:rsidP="002C1D5B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C1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Дати заходів</w:t>
      </w:r>
    </w:p>
    <w:p w:rsidR="002C1D5B" w:rsidRPr="002C1D5B" w:rsidRDefault="002C1D5B" w:rsidP="002C1D5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C1D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 травня 2023 року – вступна консультаційна сесія в онлайн-форматі</w:t>
      </w:r>
    </w:p>
    <w:p w:rsidR="002C1D5B" w:rsidRPr="002C1D5B" w:rsidRDefault="002C1D5B" w:rsidP="002C1D5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C1D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24–26 травня 2023 року – очний тренінг у м. Дніпро</w:t>
      </w:r>
    </w:p>
    <w:p w:rsidR="002C1D5B" w:rsidRPr="002C1D5B" w:rsidRDefault="002C1D5B" w:rsidP="002C1D5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C1D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31 травня – 2 червня 2023 року – очний тренінг у м. Полтава</w:t>
      </w:r>
    </w:p>
    <w:p w:rsidR="002C1D5B" w:rsidRPr="002C1D5B" w:rsidRDefault="002C1D5B" w:rsidP="002C1D5B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C1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Навчання безкоштовне</w:t>
      </w:r>
      <w:r w:rsidRPr="002C1D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Організатори забезпечують проживання (за потреби), харчування, навчальні матеріали, а також відшкодовують транспортні витрати (за наявності проїзних документів).</w:t>
      </w:r>
    </w:p>
    <w:p w:rsidR="002C1D5B" w:rsidRPr="002C1D5B" w:rsidRDefault="002C1D5B" w:rsidP="002C1D5B">
      <w:pPr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C1D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отримання детальнішої інформації або консультації звертайтеся за телефоном +38 068 309 47 00 або на електронну пошту </w:t>
      </w:r>
      <w:hyperlink r:id="rId6" w:history="1">
        <w:r w:rsidRPr="002C1D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uk-UA"/>
          </w:rPr>
          <w:t>exporttales@gmail.com</w:t>
        </w:r>
      </w:hyperlink>
      <w:r w:rsidRPr="002C1D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контактна особа – Олександр Колесніков.</w:t>
      </w:r>
    </w:p>
    <w:p w:rsidR="002C1D5B" w:rsidRPr="002C1D5B" w:rsidRDefault="002C1D5B" w:rsidP="002C1D5B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C1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Для довідки</w:t>
      </w:r>
    </w:p>
    <w:p w:rsidR="002C1D5B" w:rsidRPr="002C1D5B" w:rsidRDefault="002C1D5B" w:rsidP="002C1D5B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C1D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Навчання організовано за сприяння Програми розвитку ООН (ПРООН) в Україні в межах Програми ООН із відновлення та розбудови миру за фінансової підтримки Європейського Союзу.</w:t>
      </w:r>
    </w:p>
    <w:p w:rsidR="002C1D5B" w:rsidRPr="002C1D5B" w:rsidRDefault="002C1D5B" w:rsidP="002C1D5B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C1D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Програму ООН із відновлення та розбудови миру реалізують чотири агентства ООН: Програма розвитку ООН (ПРООН), Структура ООН з питань гендерної рівності та розширення прав і можливостей жінок (ООН Жінки), Фонд ООН у галузі народонаселення (UNFPA) і Продовольча та сільськогосподарська організація ООН (ФАО).</w:t>
      </w:r>
    </w:p>
    <w:p w:rsidR="002C1D5B" w:rsidRPr="002C1D5B" w:rsidRDefault="002C1D5B" w:rsidP="002C1D5B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C1D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Програму підтримують одинадцять міжнародних партнерів: Європейський Союз (ЄС), Європейський інвестиційний банк (ЄІБ), Посольство США в Україні, а також уряди Данії, Канади, Нідерландів, Німеччини, Польщі, Швейцарії, Швеції та Японії.</w:t>
      </w:r>
    </w:p>
    <w:p w:rsidR="002C1D5B" w:rsidRPr="002C1D5B" w:rsidRDefault="002C1D5B" w:rsidP="002C1D5B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76E80" w:rsidRDefault="002C1D5B"/>
    <w:sectPr w:rsidR="00F76E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73C06"/>
    <w:multiLevelType w:val="multilevel"/>
    <w:tmpl w:val="C06A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CB3BBC"/>
    <w:multiLevelType w:val="multilevel"/>
    <w:tmpl w:val="AD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5B"/>
    <w:rsid w:val="002C1D5B"/>
    <w:rsid w:val="003C2A98"/>
    <w:rsid w:val="005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CCD4"/>
  <w15:chartTrackingRefBased/>
  <w15:docId w15:val="{15F1CC8C-1728-4D8A-8AE2-B8C574FB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D5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C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2C1D5B"/>
    <w:rPr>
      <w:color w:val="0000FF"/>
      <w:u w:val="single"/>
    </w:rPr>
  </w:style>
  <w:style w:type="character" w:styleId="a5">
    <w:name w:val="Strong"/>
    <w:basedOn w:val="a0"/>
    <w:uiPriority w:val="22"/>
    <w:qFormat/>
    <w:rsid w:val="002C1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orttales@gmail.com" TargetMode="External"/><Relationship Id="rId5" Type="http://schemas.openxmlformats.org/officeDocument/2006/relationships/hyperlink" Target="https://docs.google.com/forms/d/1xffHheDYLHLCf7l8qwEBwNRlzfvFkDN6PoXJjJqzi7o/edit?ts=644906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1749</Words>
  <Characters>997</Characters>
  <Application>Microsoft Office Word</Application>
  <DocSecurity>0</DocSecurity>
  <Lines>8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2023-05-04T07:41:00Z</dcterms:created>
  <dcterms:modified xsi:type="dcterms:W3CDTF">2023-05-04T07:43:00Z</dcterms:modified>
</cp:coreProperties>
</file>