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FA" w:rsidRDefault="000F02FA">
      <w:pPr>
        <w:pStyle w:val="a3"/>
        <w:ind w:firstLine="0"/>
        <w:jc w:val="center"/>
        <w:rPr>
          <w:b/>
          <w:color w:val="auto"/>
          <w:sz w:val="25"/>
          <w:szCs w:val="25"/>
        </w:rPr>
      </w:pPr>
    </w:p>
    <w:p w:rsidR="000F02FA" w:rsidRDefault="007808FA">
      <w:pPr>
        <w:pStyle w:val="a3"/>
        <w:ind w:firstLine="0"/>
        <w:jc w:val="right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Погоджено</w:t>
      </w:r>
    </w:p>
    <w:p w:rsidR="000F02FA" w:rsidRDefault="007808FA">
      <w:pPr>
        <w:pStyle w:val="a3"/>
        <w:ind w:firstLine="0"/>
        <w:jc w:val="right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Директор підприємства</w:t>
      </w:r>
    </w:p>
    <w:p w:rsidR="000F02FA" w:rsidRDefault="007808FA">
      <w:pPr>
        <w:pStyle w:val="a3"/>
        <w:ind w:firstLine="0"/>
        <w:jc w:val="right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________________ Андрій ДОВГАНЬ</w:t>
      </w:r>
    </w:p>
    <w:p w:rsidR="000F02FA" w:rsidRDefault="007808FA">
      <w:pPr>
        <w:pStyle w:val="a3"/>
        <w:ind w:firstLine="0"/>
        <w:jc w:val="right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«_____»__________ 20___</w:t>
      </w:r>
    </w:p>
    <w:p w:rsidR="000F02FA" w:rsidRDefault="000F02FA">
      <w:pPr>
        <w:pStyle w:val="a3"/>
        <w:ind w:firstLine="0"/>
        <w:jc w:val="center"/>
        <w:rPr>
          <w:b/>
          <w:color w:val="auto"/>
          <w:sz w:val="25"/>
          <w:szCs w:val="25"/>
        </w:rPr>
      </w:pPr>
    </w:p>
    <w:p w:rsidR="000F02FA" w:rsidRDefault="000F02FA">
      <w:pPr>
        <w:pStyle w:val="a3"/>
        <w:ind w:firstLine="0"/>
        <w:jc w:val="center"/>
        <w:rPr>
          <w:b/>
          <w:color w:val="auto"/>
          <w:sz w:val="25"/>
          <w:szCs w:val="25"/>
        </w:rPr>
      </w:pPr>
    </w:p>
    <w:p w:rsidR="000F02FA" w:rsidRDefault="007808FA">
      <w:pPr>
        <w:pStyle w:val="a3"/>
        <w:ind w:firstLine="0"/>
        <w:jc w:val="center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 xml:space="preserve">Щодо плати за абонентське обслуговування споживачів послуг централізованого водопостачання та централізованого водовідведення, що надаються з 01.04.2022 за </w:t>
      </w:r>
      <w:r>
        <w:rPr>
          <w:b/>
          <w:color w:val="auto"/>
          <w:sz w:val="25"/>
          <w:szCs w:val="25"/>
        </w:rPr>
        <w:t>індивідуальними договорами про надання комунальних послуг (</w:t>
      </w:r>
      <w:r>
        <w:rPr>
          <w:b/>
          <w:color w:val="auto"/>
          <w:sz w:val="25"/>
          <w:szCs w:val="25"/>
          <w:lang w:val="ru-RU"/>
        </w:rPr>
        <w:t>публ</w:t>
      </w:r>
      <w:r>
        <w:rPr>
          <w:b/>
          <w:color w:val="auto"/>
          <w:sz w:val="25"/>
          <w:szCs w:val="25"/>
        </w:rPr>
        <w:t>і</w:t>
      </w:r>
      <w:bookmarkStart w:id="0" w:name="_GoBack"/>
      <w:bookmarkEnd w:id="0"/>
      <w:r>
        <w:rPr>
          <w:b/>
          <w:color w:val="auto"/>
          <w:sz w:val="25"/>
          <w:szCs w:val="25"/>
          <w:lang w:val="ru-RU"/>
        </w:rPr>
        <w:t>чними</w:t>
      </w:r>
      <w:r>
        <w:rPr>
          <w:b/>
          <w:color w:val="auto"/>
          <w:sz w:val="25"/>
          <w:szCs w:val="25"/>
        </w:rPr>
        <w:t xml:space="preserve"> договорами приєднання)</w:t>
      </w:r>
    </w:p>
    <w:p w:rsidR="000F02FA" w:rsidRDefault="000F02FA">
      <w:pPr>
        <w:pStyle w:val="a3"/>
        <w:ind w:firstLine="0"/>
        <w:rPr>
          <w:color w:val="auto"/>
          <w:sz w:val="25"/>
          <w:szCs w:val="25"/>
        </w:rPr>
      </w:pP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У зв’язку з внесенням змін до Законів України «Про комерційний облік теплової енергії та водопостачання» та «Про житлово-комунальні послуги», плата за абонентськ</w:t>
      </w:r>
      <w:r>
        <w:rPr>
          <w:rFonts w:ascii="Times New Roman" w:hAnsi="Times New Roman"/>
          <w:sz w:val="25"/>
          <w:szCs w:val="25"/>
          <w:lang w:val="uk-UA"/>
        </w:rPr>
        <w:t>е обслуговування споживачів є обов’язковим платежем для всіх споживачів, з кожним із яких укладено індивідуальний договір про надання послуг з централізованого водопостачання та/або централізованого водовідведення.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Відповідно до Закону України «Про житлово</w:t>
      </w:r>
      <w:r>
        <w:rPr>
          <w:rFonts w:ascii="Times New Roman" w:hAnsi="Times New Roman"/>
          <w:sz w:val="25"/>
          <w:szCs w:val="25"/>
          <w:lang w:val="uk-UA"/>
        </w:rPr>
        <w:t xml:space="preserve">-комунальні послуги», </w:t>
      </w:r>
      <w:r>
        <w:rPr>
          <w:rFonts w:ascii="Times New Roman" w:hAnsi="Times New Roman"/>
          <w:b/>
          <w:i/>
          <w:sz w:val="25"/>
          <w:szCs w:val="25"/>
          <w:lang w:val="uk-UA"/>
        </w:rPr>
        <w:t>плата за абонентське обслуговування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 - платіж, який споживач сплачує виконавцю комунальної послуги за індивідуальним договором про надання комунальних послуг (далі - індивідуальний договір) або за індивідуальним договором з обслуговува</w:t>
      </w:r>
      <w:r>
        <w:rPr>
          <w:rFonts w:ascii="Times New Roman" w:hAnsi="Times New Roman"/>
          <w:i/>
          <w:sz w:val="25"/>
          <w:szCs w:val="25"/>
          <w:lang w:val="uk-UA"/>
        </w:rPr>
        <w:t>нням внутрішньобудинкових систем про надання комунальних послуг (далі - індивідуальний договір з обслуговуванням внутрішньобудинкових систем) (крім послуг з постачання та розподілу природного газу і з постачання та розподілу електричної енергії), що включа</w:t>
      </w:r>
      <w:r>
        <w:rPr>
          <w:rFonts w:ascii="Times New Roman" w:hAnsi="Times New Roman"/>
          <w:i/>
          <w:sz w:val="25"/>
          <w:szCs w:val="25"/>
          <w:lang w:val="uk-UA"/>
        </w:rPr>
        <w:t>є витрати виконавця, пов’язані з укладенням договору про надання комунальної послуги, здійсненням розподілу обсягу спожитих послуг між споживачами, нарахуванням та стягненням плати за спожиті комунальні послуги, обслуговуванням та заміною вузлів комерційно</w:t>
      </w:r>
      <w:r>
        <w:rPr>
          <w:rFonts w:ascii="Times New Roman" w:hAnsi="Times New Roman"/>
          <w:i/>
          <w:sz w:val="25"/>
          <w:szCs w:val="25"/>
          <w:lang w:val="uk-UA"/>
        </w:rPr>
        <w:t>го обліку води і теплової енергії (у разі їх наявності у будівлі споживача), крім випадків, визначених цим Законом, а також за виконання  інших функцій, пов’язаних з обслуговуванням виконавцем абонентів за індивідуальними договорами (крім обслуговування та</w:t>
      </w:r>
      <w:r>
        <w:rPr>
          <w:rFonts w:ascii="Times New Roman" w:hAnsi="Times New Roman"/>
          <w:i/>
          <w:sz w:val="25"/>
          <w:szCs w:val="25"/>
          <w:lang w:val="uk-UA"/>
        </w:rPr>
        <w:t>  поточного ремонту внутрішньобудинкових систем теплопостачання, водопостачання, водовідведення та постачання гарячої</w:t>
      </w:r>
      <w:r>
        <w:rPr>
          <w:rFonts w:ascii="Times New Roman" w:hAnsi="Times New Roman"/>
          <w:sz w:val="25"/>
          <w:szCs w:val="25"/>
          <w:lang w:val="uk-UA"/>
        </w:rPr>
        <w:t xml:space="preserve"> води).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Відповідно до пункту 2 постанови КМУ від 21.08.2019 №808 «Про встановлення граничного розміру плати за абонентське обслуговування у</w:t>
      </w:r>
      <w:r>
        <w:rPr>
          <w:rFonts w:ascii="Times New Roman" w:hAnsi="Times New Roman"/>
          <w:sz w:val="25"/>
          <w:szCs w:val="25"/>
          <w:lang w:val="uk-UA"/>
        </w:rPr>
        <w:t xml:space="preserve"> розрахунку на одного абонента для комунальних послуг, що надаються споживачам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послуг», пла</w:t>
      </w:r>
      <w:r>
        <w:rPr>
          <w:rFonts w:ascii="Times New Roman" w:hAnsi="Times New Roman"/>
          <w:sz w:val="25"/>
          <w:szCs w:val="25"/>
          <w:lang w:val="uk-UA"/>
        </w:rPr>
        <w:t xml:space="preserve">та за абонентське обслуговування споживачів </w:t>
      </w:r>
      <w:r>
        <w:rPr>
          <w:rFonts w:ascii="Times New Roman" w:hAnsi="Times New Roman"/>
          <w:b/>
          <w:sz w:val="25"/>
          <w:szCs w:val="25"/>
          <w:lang w:val="uk-UA"/>
        </w:rPr>
        <w:t xml:space="preserve">застосовується окремо </w:t>
      </w:r>
      <w:r>
        <w:rPr>
          <w:rFonts w:ascii="Times New Roman" w:hAnsi="Times New Roman"/>
          <w:b/>
          <w:sz w:val="25"/>
          <w:szCs w:val="25"/>
          <w:u w:val="single"/>
          <w:lang w:val="uk-UA"/>
        </w:rPr>
        <w:t>до кожної з послуг</w:t>
      </w:r>
      <w:r>
        <w:rPr>
          <w:rFonts w:ascii="Times New Roman" w:hAnsi="Times New Roman"/>
          <w:b/>
          <w:sz w:val="25"/>
          <w:szCs w:val="25"/>
          <w:lang w:val="uk-UA"/>
        </w:rPr>
        <w:t>, що споживається абонентом, а саме до централізованого водопостачання та централізованого водовідведення</w:t>
      </w:r>
      <w:r>
        <w:rPr>
          <w:rFonts w:ascii="Times New Roman" w:hAnsi="Times New Roman"/>
          <w:sz w:val="25"/>
          <w:szCs w:val="25"/>
          <w:lang w:val="uk-UA"/>
        </w:rPr>
        <w:t>.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Правила надання послуг з централізованого водопостачання та центр</w:t>
      </w:r>
      <w:r>
        <w:rPr>
          <w:rFonts w:ascii="Times New Roman" w:hAnsi="Times New Roman"/>
          <w:sz w:val="25"/>
          <w:szCs w:val="25"/>
          <w:lang w:val="uk-UA"/>
        </w:rPr>
        <w:t xml:space="preserve">алізованого водовідведення і типові договори про надання послуг з централізованого водопостачання та централізованого водовідведення (далі - Правила) затверджені постановою КМУ від 05.07.2019 №690 (зі змінами). 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З 01.04.2022 плата за абонентське обслуговув</w:t>
      </w:r>
      <w:r>
        <w:rPr>
          <w:rFonts w:ascii="Times New Roman" w:hAnsi="Times New Roman"/>
          <w:sz w:val="25"/>
          <w:szCs w:val="25"/>
          <w:lang w:val="uk-UA"/>
        </w:rPr>
        <w:t xml:space="preserve">ання застосовується підприємством до усіх споживачів у багатоквартирних будинках (населення та юридичних осіб (включаючи бюджетні установи)), а також до населення приватного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сетору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r>
        <w:rPr>
          <w:rFonts w:ascii="Times New Roman" w:hAnsi="Times New Roman"/>
          <w:b/>
          <w:sz w:val="25"/>
          <w:szCs w:val="25"/>
          <w:u w:val="single"/>
          <w:lang w:val="uk-UA"/>
        </w:rPr>
        <w:t>з якими укладені індивідуальні договори про надання послуг з централізован</w:t>
      </w:r>
      <w:r>
        <w:rPr>
          <w:rFonts w:ascii="Times New Roman" w:hAnsi="Times New Roman"/>
          <w:b/>
          <w:sz w:val="25"/>
          <w:szCs w:val="25"/>
          <w:u w:val="single"/>
          <w:lang w:val="uk-UA"/>
        </w:rPr>
        <w:t>ого водопостачання та/або централізованого водовідведення у формі публічних договорів приєднання</w:t>
      </w:r>
      <w:r>
        <w:rPr>
          <w:rFonts w:ascii="Times New Roman" w:hAnsi="Times New Roman"/>
          <w:sz w:val="25"/>
          <w:szCs w:val="25"/>
          <w:lang w:val="uk-UA"/>
        </w:rPr>
        <w:t xml:space="preserve">. 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Встановлена КП «Дніпроводоканал» плата за абонентське обслуговування споживачів </w:t>
      </w:r>
      <w:r>
        <w:rPr>
          <w:rFonts w:ascii="Times New Roman" w:hAnsi="Times New Roman"/>
          <w:b/>
          <w:sz w:val="25"/>
          <w:szCs w:val="25"/>
          <w:lang w:val="uk-UA"/>
        </w:rPr>
        <w:t>централізованого водопостачання</w:t>
      </w:r>
      <w:r>
        <w:rPr>
          <w:rFonts w:ascii="Times New Roman" w:hAnsi="Times New Roman"/>
          <w:sz w:val="25"/>
          <w:szCs w:val="25"/>
          <w:lang w:val="uk-UA"/>
        </w:rPr>
        <w:t xml:space="preserve"> складається з двох частин – постійної та змін</w:t>
      </w:r>
      <w:r>
        <w:rPr>
          <w:rFonts w:ascii="Times New Roman" w:hAnsi="Times New Roman"/>
          <w:sz w:val="25"/>
          <w:szCs w:val="25"/>
          <w:lang w:val="uk-UA"/>
        </w:rPr>
        <w:t>ної складових.</w:t>
      </w:r>
    </w:p>
    <w:p w:rsidR="000F02FA" w:rsidRDefault="007808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b/>
          <w:sz w:val="25"/>
          <w:szCs w:val="25"/>
          <w:lang w:val="uk-UA"/>
        </w:rPr>
        <w:t>1. Постійна складова</w:t>
      </w:r>
      <w:r>
        <w:rPr>
          <w:rFonts w:ascii="Times New Roman" w:hAnsi="Times New Roman"/>
          <w:sz w:val="25"/>
          <w:szCs w:val="25"/>
          <w:lang w:val="uk-UA"/>
        </w:rPr>
        <w:t xml:space="preserve"> пов’язана з абонентським обслуговуванням саме </w:t>
      </w:r>
      <w:r>
        <w:rPr>
          <w:rFonts w:ascii="Times New Roman" w:hAnsi="Times New Roman"/>
          <w:b/>
          <w:sz w:val="25"/>
          <w:szCs w:val="25"/>
          <w:lang w:val="uk-UA"/>
        </w:rPr>
        <w:t>договору із споживачем</w:t>
      </w:r>
      <w:r>
        <w:rPr>
          <w:rFonts w:ascii="Times New Roman" w:hAnsi="Times New Roman"/>
          <w:sz w:val="25"/>
          <w:szCs w:val="25"/>
          <w:lang w:val="uk-UA"/>
        </w:rPr>
        <w:t xml:space="preserve"> – укладенням договору про надання послуги централізованого водопостачання, здійсненням розподілу обсягу спожитих послуг між споживачами, нарахуванням т</w:t>
      </w:r>
      <w:r>
        <w:rPr>
          <w:rFonts w:ascii="Times New Roman" w:hAnsi="Times New Roman"/>
          <w:sz w:val="25"/>
          <w:szCs w:val="25"/>
          <w:lang w:val="uk-UA"/>
        </w:rPr>
        <w:t xml:space="preserve">а стягненням </w:t>
      </w:r>
      <w:r>
        <w:rPr>
          <w:rFonts w:ascii="Times New Roman" w:hAnsi="Times New Roman"/>
          <w:sz w:val="25"/>
          <w:szCs w:val="25"/>
          <w:lang w:val="uk-UA"/>
        </w:rPr>
        <w:lastRenderedPageBreak/>
        <w:t xml:space="preserve">плати за спожиті комунальні послуги. Розмір постійної складової диференційований для населення та юридичних осіб, оскільки відповідні витрати мають різний склад. </w:t>
      </w:r>
    </w:p>
    <w:p w:rsidR="000F02FA" w:rsidRDefault="007808F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Постійна складова, в основному, формується з витрат, які у тарифах на централізо</w:t>
      </w:r>
      <w:r>
        <w:rPr>
          <w:rFonts w:ascii="Times New Roman" w:hAnsi="Times New Roman"/>
          <w:sz w:val="25"/>
          <w:szCs w:val="25"/>
          <w:lang w:val="uk-UA"/>
        </w:rPr>
        <w:t>ване водопостачання та централізоване водовідведення були складовими витрат на збут, а з 2022 року не враховуються у відповідних тарифах.</w:t>
      </w:r>
    </w:p>
    <w:p w:rsidR="000F02FA" w:rsidRDefault="007808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b/>
          <w:sz w:val="25"/>
          <w:szCs w:val="25"/>
          <w:lang w:val="uk-UA"/>
        </w:rPr>
        <w:t>2. Змінна складова</w:t>
      </w:r>
      <w:r>
        <w:rPr>
          <w:rFonts w:ascii="Times New Roman" w:hAnsi="Times New Roman"/>
          <w:sz w:val="25"/>
          <w:szCs w:val="25"/>
          <w:lang w:val="uk-UA"/>
        </w:rPr>
        <w:t xml:space="preserve"> (у разі наявності у будівлі споживача або у багатоквартирному будинку взятих на абонентський облік </w:t>
      </w:r>
      <w:r>
        <w:rPr>
          <w:rFonts w:ascii="Times New Roman" w:hAnsi="Times New Roman"/>
          <w:sz w:val="25"/>
          <w:szCs w:val="25"/>
          <w:lang w:val="uk-UA"/>
        </w:rPr>
        <w:t xml:space="preserve">вузла/вузлів обліку води) пов’язана з обслуговуванням (у тому числі періодичною повіркою один раз на чотири роки) та заміною </w:t>
      </w:r>
      <w:r>
        <w:rPr>
          <w:rFonts w:ascii="Times New Roman" w:hAnsi="Times New Roman"/>
          <w:b/>
          <w:sz w:val="25"/>
          <w:szCs w:val="25"/>
          <w:lang w:val="uk-UA"/>
        </w:rPr>
        <w:t>вузлів комерційного обліку води – вузлів обліку, що забезпечують загальний облік споживання відповідної комунальної послуги в будів</w:t>
      </w:r>
      <w:r>
        <w:rPr>
          <w:rFonts w:ascii="Times New Roman" w:hAnsi="Times New Roman"/>
          <w:b/>
          <w:sz w:val="25"/>
          <w:szCs w:val="25"/>
          <w:lang w:val="uk-UA"/>
        </w:rPr>
        <w:t>лі, її частині (під’їзді), обладнаній окремим інженерним вводом</w:t>
      </w:r>
      <w:r>
        <w:rPr>
          <w:rFonts w:ascii="Times New Roman" w:hAnsi="Times New Roman"/>
          <w:sz w:val="25"/>
          <w:szCs w:val="25"/>
          <w:lang w:val="uk-UA"/>
        </w:rPr>
        <w:t>.</w:t>
      </w:r>
      <w:r>
        <w:rPr>
          <w:rFonts w:ascii="Times New Roman" w:hAnsi="Times New Roman"/>
          <w:b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</w:p>
    <w:p w:rsidR="000F02FA" w:rsidRDefault="007808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Розмір змінної складової залежить, від наявності у споживачів або у багатоквартирному будинку вузла/вузлів комерційного обліку води. </w:t>
      </w:r>
    </w:p>
    <w:p w:rsidR="000F02FA" w:rsidRDefault="007808F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b/>
          <w:sz w:val="25"/>
          <w:szCs w:val="25"/>
          <w:lang w:val="uk-UA"/>
        </w:rPr>
        <w:t>За відсутності у споживача або у багатоквартирному буди</w:t>
      </w:r>
      <w:r>
        <w:rPr>
          <w:rFonts w:ascii="Times New Roman" w:hAnsi="Times New Roman"/>
          <w:b/>
          <w:sz w:val="25"/>
          <w:szCs w:val="25"/>
          <w:lang w:val="uk-UA"/>
        </w:rPr>
        <w:t>нку вузла/вузлів комерційного обліку води ця складова плати за абонентське обслуговування не застосовується.</w:t>
      </w:r>
    </w:p>
    <w:p w:rsidR="000F02FA" w:rsidRDefault="007808F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Співвласники багатоквартирного будинку, відповідно до законодавства, можуть прийняти на зборах рішення про порядок самостійного обслуговування та з</w:t>
      </w:r>
      <w:r>
        <w:rPr>
          <w:rFonts w:ascii="Times New Roman" w:hAnsi="Times New Roman"/>
          <w:sz w:val="25"/>
          <w:szCs w:val="25"/>
          <w:lang w:val="uk-UA"/>
        </w:rPr>
        <w:t>аміни вузла (вузлів) комерційного обліку води. У цьому випадку змінна складова плати за абонентське обслуговування КП «Дніпроводоканал» застосовуватися не буде, а обслуговування таких вузлів комерційного обліку води забезпечується, з дотриманням вимог чинн</w:t>
      </w:r>
      <w:r>
        <w:rPr>
          <w:rFonts w:ascii="Times New Roman" w:hAnsi="Times New Roman"/>
          <w:sz w:val="25"/>
          <w:szCs w:val="25"/>
          <w:lang w:val="uk-UA"/>
        </w:rPr>
        <w:t>ого законодавства, власниками/співвласниками будівлі самостійно за окремі кошти.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Витрати, що формують змінну складову, є новими для підприємства витратами, оскільки обслуговування вузлів комерційного обліку підприємством здійснюється лише з 01.01.2022.</w:t>
      </w:r>
    </w:p>
    <w:p w:rsidR="000F02FA" w:rsidRDefault="007808FA">
      <w:pPr>
        <w:pStyle w:val="a3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 xml:space="preserve">Обслуговування встановлених у окремих приміщеннях багатоквартирного будинку вузла/вузлів </w:t>
      </w:r>
      <w:r>
        <w:rPr>
          <w:b/>
          <w:color w:val="auto"/>
          <w:sz w:val="25"/>
          <w:szCs w:val="25"/>
          <w:u w:val="single"/>
        </w:rPr>
        <w:t>розподільного</w:t>
      </w:r>
      <w:r>
        <w:rPr>
          <w:b/>
          <w:color w:val="auto"/>
          <w:sz w:val="25"/>
          <w:szCs w:val="25"/>
        </w:rPr>
        <w:t xml:space="preserve"> обліку води (вузлів обліку, що забезпечують індивідуальний облік споживання відповідної комунальної послуги в будівлях, де налічуються два та більше спож</w:t>
      </w:r>
      <w:r>
        <w:rPr>
          <w:b/>
          <w:color w:val="auto"/>
          <w:sz w:val="25"/>
          <w:szCs w:val="25"/>
        </w:rPr>
        <w:t xml:space="preserve">ивачів) забезпечують власники таких вузлів обліку води самостійно. </w:t>
      </w:r>
    </w:p>
    <w:p w:rsidR="000F02FA" w:rsidRDefault="007808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Встановлена КП «Дніпроводоканал» плата за абонентське обслуговування споживачів </w:t>
      </w:r>
      <w:r>
        <w:rPr>
          <w:rFonts w:ascii="Times New Roman" w:hAnsi="Times New Roman"/>
          <w:b/>
          <w:sz w:val="25"/>
          <w:szCs w:val="25"/>
          <w:lang w:val="uk-UA"/>
        </w:rPr>
        <w:t>централізованого водовідведення</w:t>
      </w:r>
      <w:r>
        <w:rPr>
          <w:rFonts w:ascii="Times New Roman" w:hAnsi="Times New Roman"/>
          <w:sz w:val="25"/>
          <w:szCs w:val="25"/>
          <w:lang w:val="uk-UA"/>
        </w:rPr>
        <w:t xml:space="preserve"> складається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тільки з постійної складової</w:t>
      </w:r>
      <w:r>
        <w:rPr>
          <w:rFonts w:ascii="Times New Roman" w:hAnsi="Times New Roman"/>
          <w:sz w:val="25"/>
          <w:szCs w:val="25"/>
          <w:lang w:val="uk-UA"/>
        </w:rPr>
        <w:t>, пов’язаної, як і у абонентському о</w:t>
      </w:r>
      <w:r>
        <w:rPr>
          <w:rFonts w:ascii="Times New Roman" w:hAnsi="Times New Roman"/>
          <w:sz w:val="25"/>
          <w:szCs w:val="25"/>
          <w:lang w:val="uk-UA"/>
        </w:rPr>
        <w:t xml:space="preserve">бслуговуванні споживачів централізованого водопостачання, з абонентським обслуговуванням </w:t>
      </w:r>
      <w:r>
        <w:rPr>
          <w:rFonts w:ascii="Times New Roman" w:hAnsi="Times New Roman"/>
          <w:b/>
          <w:sz w:val="25"/>
          <w:szCs w:val="25"/>
          <w:lang w:val="uk-UA"/>
        </w:rPr>
        <w:t>договору із споживачем</w:t>
      </w:r>
      <w:r>
        <w:rPr>
          <w:rFonts w:ascii="Times New Roman" w:hAnsi="Times New Roman"/>
          <w:sz w:val="25"/>
          <w:szCs w:val="25"/>
          <w:lang w:val="uk-UA"/>
        </w:rPr>
        <w:t xml:space="preserve"> за наявності укладеного індивідуального договору про надання послуг централізованого водовідведення. Розмір цієї постійної складової також дифер</w:t>
      </w:r>
      <w:r>
        <w:rPr>
          <w:rFonts w:ascii="Times New Roman" w:hAnsi="Times New Roman"/>
          <w:sz w:val="25"/>
          <w:szCs w:val="25"/>
          <w:lang w:val="uk-UA"/>
        </w:rPr>
        <w:t>енційований для населення та юридичних осіб, оскільки відповідні витрати мають різний склад.</w:t>
      </w:r>
    </w:p>
    <w:p w:rsidR="000F02FA" w:rsidRDefault="007808FA">
      <w:pPr>
        <w:pStyle w:val="a3"/>
        <w:ind w:first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>
        <w:rPr>
          <w:b/>
          <w:color w:val="auto"/>
          <w:sz w:val="26"/>
          <w:szCs w:val="26"/>
        </w:rPr>
        <w:t>мінна складова плати за абонентське обслуговування не нараховується у таких випадках</w:t>
      </w:r>
      <w:r>
        <w:rPr>
          <w:color w:val="auto"/>
          <w:sz w:val="26"/>
          <w:szCs w:val="26"/>
        </w:rPr>
        <w:t>:</w:t>
      </w:r>
    </w:p>
    <w:p w:rsidR="000F02FA" w:rsidRDefault="007808FA">
      <w:pPr>
        <w:pStyle w:val="a3"/>
        <w:numPr>
          <w:ilvl w:val="0"/>
          <w:numId w:val="19"/>
        </w:numPr>
        <w:ind w:left="720" w:hanging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 відсутності взятих на абонентський облік вузла/вузлів комерційного обліку</w:t>
      </w:r>
      <w:r>
        <w:rPr>
          <w:color w:val="auto"/>
          <w:sz w:val="26"/>
          <w:szCs w:val="26"/>
        </w:rPr>
        <w:t xml:space="preserve"> води;</w:t>
      </w:r>
    </w:p>
    <w:p w:rsidR="000F02FA" w:rsidRDefault="007808FA">
      <w:pPr>
        <w:pStyle w:val="a3"/>
        <w:numPr>
          <w:ilvl w:val="0"/>
          <w:numId w:val="19"/>
        </w:numPr>
        <w:ind w:left="720" w:hanging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 разі прийняття співвласниками багатоквартирного будинку на зборах, відповідно до чинного законодавства, рішення про порядок самостійного обслуговування та заміни вузла (вузлів) комерційного обліку води та надання такого рішення до управління «Водо</w:t>
      </w:r>
      <w:r>
        <w:rPr>
          <w:color w:val="auto"/>
          <w:sz w:val="26"/>
          <w:szCs w:val="26"/>
        </w:rPr>
        <w:t xml:space="preserve">збут». </w:t>
      </w:r>
    </w:p>
    <w:p w:rsidR="000F02FA" w:rsidRDefault="007808F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Якщо співвласники багатоквартирного будинку, відповідно до законодавства, прийняли на зборах рішення про порядок самостійного обслуговування та заміни вузла (вузлів) комерційного обліку води, у цьому випадку змінна складова плати за абонентське обс</w:t>
      </w:r>
      <w:r>
        <w:rPr>
          <w:rFonts w:ascii="Times New Roman" w:hAnsi="Times New Roman"/>
          <w:sz w:val="25"/>
          <w:szCs w:val="25"/>
          <w:lang w:val="uk-UA"/>
        </w:rPr>
        <w:t>луговування КП «Дніпроводоканал» не застосовується, а обслуговування таких вузлів комерційного обліку води забезпечується, з дотриманням вимог чинного законодавства, власниками/співвласниками будівлі самостійно за окремі кошти.</w:t>
      </w:r>
    </w:p>
    <w:p w:rsidR="000F02FA" w:rsidRDefault="007808FA">
      <w:pPr>
        <w:tabs>
          <w:tab w:val="right" w:pos="10942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Витрати, що формують змінну </w:t>
      </w:r>
      <w:r>
        <w:rPr>
          <w:rFonts w:ascii="Times New Roman" w:hAnsi="Times New Roman"/>
          <w:sz w:val="25"/>
          <w:szCs w:val="25"/>
          <w:lang w:val="uk-UA"/>
        </w:rPr>
        <w:t>складову, є новими для підприємства витратами, оскільки обслуговування вузлів комерційного обліку підприємством до 2022 року не здійснювалося.</w:t>
      </w:r>
    </w:p>
    <w:p w:rsidR="000F02FA" w:rsidRDefault="007808FA">
      <w:pPr>
        <w:pStyle w:val="a3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Обслуговування встановлених у окремих приміщеннях багатоквартирного будинку вузлів розподільного обліку води (вуз</w:t>
      </w:r>
      <w:r>
        <w:rPr>
          <w:b/>
          <w:color w:val="auto"/>
          <w:sz w:val="25"/>
          <w:szCs w:val="25"/>
        </w:rPr>
        <w:t xml:space="preserve">лів обліку, що забезпечують </w:t>
      </w:r>
      <w:r>
        <w:rPr>
          <w:b/>
          <w:color w:val="auto"/>
          <w:sz w:val="25"/>
          <w:szCs w:val="25"/>
          <w:u w:val="single"/>
        </w:rPr>
        <w:t>індивідуальний облік</w:t>
      </w:r>
      <w:r>
        <w:rPr>
          <w:b/>
          <w:color w:val="auto"/>
          <w:sz w:val="25"/>
          <w:szCs w:val="25"/>
        </w:rPr>
        <w:t xml:space="preserve"> </w:t>
      </w:r>
      <w:r>
        <w:rPr>
          <w:b/>
          <w:color w:val="auto"/>
          <w:sz w:val="25"/>
          <w:szCs w:val="25"/>
        </w:rPr>
        <w:lastRenderedPageBreak/>
        <w:t xml:space="preserve">споживання відповідної комунальної послуги в будівлях, де налічуються два та більше споживачів) забезпечують власники таких вузлів обліку води самостійно. </w:t>
      </w:r>
    </w:p>
    <w:p w:rsidR="000F02FA" w:rsidRDefault="000F02F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0F02FA" w:rsidRDefault="007808FA">
      <w:pPr>
        <w:pStyle w:val="a3"/>
        <w:ind w:firstLine="0"/>
        <w:jc w:val="center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>Щодо розмірів постійної та змінної частин плати за</w:t>
      </w:r>
      <w:r>
        <w:rPr>
          <w:b/>
          <w:color w:val="auto"/>
          <w:sz w:val="25"/>
          <w:szCs w:val="25"/>
        </w:rPr>
        <w:t xml:space="preserve"> абонентське обслуговування споживачів, встановлених з 01.04.2022, та особливостей їх застосування</w:t>
      </w:r>
    </w:p>
    <w:p w:rsidR="000F02FA" w:rsidRDefault="000F02FA">
      <w:pPr>
        <w:pStyle w:val="a3"/>
        <w:ind w:firstLine="0"/>
        <w:jc w:val="center"/>
        <w:rPr>
          <w:b/>
          <w:color w:val="auto"/>
          <w:sz w:val="25"/>
          <w:szCs w:val="25"/>
        </w:rPr>
      </w:pPr>
    </w:p>
    <w:p w:rsidR="000F02FA" w:rsidRDefault="007808FA">
      <w:pPr>
        <w:pStyle w:val="a3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Розмір плати за абонентське обслуговування як для абонентського обслуговування споживачів централізованого водопостачання, так і для споживачів централізова</w:t>
      </w:r>
      <w:r>
        <w:rPr>
          <w:color w:val="auto"/>
          <w:sz w:val="25"/>
          <w:szCs w:val="25"/>
        </w:rPr>
        <w:t xml:space="preserve">ного водовідведення за підсумком постійної та змінної складової, </w:t>
      </w:r>
      <w:r>
        <w:rPr>
          <w:b/>
          <w:color w:val="auto"/>
          <w:sz w:val="25"/>
          <w:szCs w:val="25"/>
        </w:rPr>
        <w:t>для кожної з зазначених послуг</w:t>
      </w:r>
      <w:r>
        <w:rPr>
          <w:color w:val="auto"/>
          <w:sz w:val="25"/>
          <w:szCs w:val="25"/>
        </w:rPr>
        <w:t xml:space="preserve"> не може перевищувати граничного розміру, який встановлений постановою Кабінету Міністрів України від 21.08.2019 №808. </w:t>
      </w:r>
    </w:p>
    <w:p w:rsidR="000F02FA" w:rsidRDefault="007808FA">
      <w:pPr>
        <w:pStyle w:val="a3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Враховуючи встановлені Законом України «П</w:t>
      </w:r>
      <w:r>
        <w:rPr>
          <w:color w:val="auto"/>
          <w:sz w:val="25"/>
          <w:szCs w:val="25"/>
        </w:rPr>
        <w:t xml:space="preserve">ро Державний бюджет України на 2022 рік» показники прожиткового мінімуму, </w:t>
      </w:r>
      <w:r>
        <w:rPr>
          <w:b/>
          <w:color w:val="auto"/>
          <w:sz w:val="25"/>
          <w:szCs w:val="25"/>
        </w:rPr>
        <w:t>граничний розмір плати за абонентське обслуговування</w:t>
      </w:r>
      <w:r>
        <w:rPr>
          <w:color w:val="auto"/>
          <w:sz w:val="25"/>
          <w:szCs w:val="25"/>
        </w:rPr>
        <w:t xml:space="preserve"> (з урахуванням податку на додану вартість) становить:</w:t>
      </w:r>
    </w:p>
    <w:p w:rsidR="000F02FA" w:rsidRDefault="000F02FA">
      <w:pPr>
        <w:pStyle w:val="a3"/>
        <w:ind w:firstLine="0"/>
        <w:rPr>
          <w:color w:val="auto"/>
        </w:rPr>
      </w:pP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2376"/>
        <w:gridCol w:w="908"/>
        <w:gridCol w:w="1642"/>
        <w:gridCol w:w="1642"/>
        <w:gridCol w:w="1643"/>
        <w:gridCol w:w="1643"/>
      </w:tblGrid>
      <w:tr w:rsidR="000F02FA">
        <w:tc>
          <w:tcPr>
            <w:tcW w:w="9854" w:type="dxa"/>
            <w:gridSpan w:val="6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1" w:name="_Hlk87858917"/>
            <w:bookmarkEnd w:id="1"/>
            <w:r>
              <w:rPr>
                <w:color w:val="000000"/>
                <w:sz w:val="20"/>
                <w:szCs w:val="20"/>
              </w:rPr>
              <w:t>Прожитковий мінімум на 1 особу на місяць та г</w:t>
            </w:r>
            <w:r>
              <w:rPr>
                <w:color w:val="000000"/>
                <w:sz w:val="20"/>
                <w:szCs w:val="20"/>
              </w:rPr>
              <w:t xml:space="preserve">раничний розмір плати за абонентське обслуговування </w:t>
            </w:r>
          </w:p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(постійна та змінна складові) у розрахунку на одного абонента на місяць, грн</w:t>
            </w:r>
          </w:p>
        </w:tc>
      </w:tr>
      <w:tr w:rsidR="000F02FA">
        <w:tc>
          <w:tcPr>
            <w:tcW w:w="3284" w:type="dxa"/>
            <w:gridSpan w:val="2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Показник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з 01.01.2022 по 30.06.2022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з 01.07.2022 по 30.11.2022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з 01.12.2022 по 31.12.2022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uk-UA"/>
              </w:rPr>
              <w:t>за 2022 рік</w:t>
            </w:r>
          </w:p>
        </w:tc>
      </w:tr>
      <w:tr w:rsidR="000F02FA">
        <w:tc>
          <w:tcPr>
            <w:tcW w:w="3284" w:type="dxa"/>
            <w:gridSpan w:val="2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Прожитковий мінімум на</w:t>
            </w:r>
            <w:r>
              <w:rPr>
                <w:color w:val="auto"/>
                <w:sz w:val="20"/>
                <w:szCs w:val="20"/>
              </w:rPr>
              <w:t xml:space="preserve"> 1 особу на місяць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2 393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2 508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2 589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0F02FA">
        <w:tc>
          <w:tcPr>
            <w:tcW w:w="2376" w:type="dxa"/>
            <w:vMerge w:val="restart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Граничний розмір плати за абонентське обслуговування на 1 абонента на місяць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без ПДВ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29,33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30,73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31,73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361,36</w:t>
            </w:r>
          </w:p>
        </w:tc>
      </w:tr>
      <w:tr w:rsidR="000F02FA">
        <w:tc>
          <w:tcPr>
            <w:tcW w:w="2376" w:type="dxa"/>
            <w:vMerge/>
            <w:shd w:val="clear" w:color="auto" w:fill="auto"/>
            <w:vAlign w:val="center"/>
          </w:tcPr>
          <w:p w:rsidR="000F02FA" w:rsidRDefault="000F02FA"/>
        </w:tc>
        <w:tc>
          <w:tcPr>
            <w:tcW w:w="908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 ПДВ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35,19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36,88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38,07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F02FA" w:rsidRDefault="007808FA">
            <w:pPr>
              <w:pStyle w:val="a3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431,61</w:t>
            </w:r>
          </w:p>
        </w:tc>
      </w:tr>
    </w:tbl>
    <w:p w:rsidR="000F02FA" w:rsidRDefault="000F02FA">
      <w:pPr>
        <w:pStyle w:val="a3"/>
        <w:rPr>
          <w:color w:val="auto"/>
          <w:sz w:val="24"/>
          <w:szCs w:val="24"/>
        </w:rPr>
      </w:pPr>
    </w:p>
    <w:p w:rsidR="000F02FA" w:rsidRDefault="007808FA">
      <w:pPr>
        <w:pStyle w:val="a3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Розмір постійних складових плати за абонентське обслуговування споживачів централізованого водопостачання та плати за абонентське обслуговування споживачів централізованого водовідведення, встановлений КП «Дніпроводоканал», у розрахунку на 1 абонента на мі</w:t>
      </w:r>
      <w:r>
        <w:rPr>
          <w:color w:val="auto"/>
          <w:sz w:val="25"/>
          <w:szCs w:val="25"/>
        </w:rPr>
        <w:t xml:space="preserve">сяць </w:t>
      </w:r>
      <w:r>
        <w:rPr>
          <w:b/>
          <w:bCs/>
          <w:color w:val="auto"/>
          <w:sz w:val="25"/>
          <w:szCs w:val="25"/>
        </w:rPr>
        <w:t>з 01.04.2022</w:t>
      </w:r>
      <w:r>
        <w:rPr>
          <w:color w:val="auto"/>
          <w:sz w:val="25"/>
          <w:szCs w:val="25"/>
        </w:rPr>
        <w:t xml:space="preserve"> становить:</w:t>
      </w:r>
    </w:p>
    <w:p w:rsidR="000F02FA" w:rsidRDefault="000F02FA">
      <w:pPr>
        <w:pStyle w:val="a3"/>
        <w:rPr>
          <w:color w:val="auto"/>
          <w:sz w:val="25"/>
          <w:szCs w:val="25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2410"/>
        <w:gridCol w:w="1855"/>
        <w:gridCol w:w="1547"/>
        <w:gridCol w:w="1985"/>
        <w:gridCol w:w="1559"/>
      </w:tblGrid>
      <w:tr w:rsidR="000F02FA">
        <w:trPr>
          <w:trHeight w:val="28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Розмір постійної складової плати за абонентське обслуговування </w:t>
            </w:r>
          </w:p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 розрахунку на одного абонента на місяць, грн</w:t>
            </w:r>
          </w:p>
        </w:tc>
      </w:tr>
      <w:tr w:rsidR="000F02FA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Складові постійної частини  плати за абонентське обслуговування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 споживачів послуг з централізованого водопоста</w:t>
            </w:r>
            <w:r>
              <w:rPr>
                <w:color w:val="auto"/>
                <w:sz w:val="20"/>
                <w:szCs w:val="20"/>
              </w:rPr>
              <w:t>чання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 споживачів послуг з централізованого водовідведення</w:t>
            </w:r>
          </w:p>
        </w:tc>
      </w:tr>
      <w:tr w:rsidR="000F02FA">
        <w:trPr>
          <w:trHeight w:val="48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0F02FA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юридичні особи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населення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юридичні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населення</w:t>
            </w:r>
          </w:p>
        </w:tc>
      </w:tr>
      <w:tr w:rsidR="000F02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без ПДВ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15,21</w:t>
            </w:r>
          </w:p>
        </w:tc>
      </w:tr>
      <w:tr w:rsidR="000F02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ПДВ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2,51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3,04</w:t>
            </w:r>
          </w:p>
        </w:tc>
      </w:tr>
      <w:tr w:rsidR="000F02FA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 ПДВ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15,06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19,18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15,06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FA" w:rsidRDefault="007808FA">
            <w:pPr>
              <w:pStyle w:val="a3"/>
              <w:ind w:hanging="116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18,25</w:t>
            </w:r>
          </w:p>
        </w:tc>
      </w:tr>
    </w:tbl>
    <w:p w:rsidR="000F02FA" w:rsidRDefault="000F02FA">
      <w:pPr>
        <w:pStyle w:val="a3"/>
        <w:ind w:firstLine="0"/>
        <w:rPr>
          <w:color w:val="auto"/>
        </w:rPr>
      </w:pPr>
    </w:p>
    <w:p w:rsidR="000F02FA" w:rsidRDefault="007808FA">
      <w:pPr>
        <w:pStyle w:val="a3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Складові постійної частини плати за абонентське </w:t>
      </w:r>
      <w:r>
        <w:rPr>
          <w:color w:val="auto"/>
          <w:sz w:val="25"/>
          <w:szCs w:val="25"/>
        </w:rPr>
        <w:t>обслуговування споживачів централізованого водопостачання та централізованого водовідведення у розрахунку на рік в цілому та у розрахунку на одного абонента на місяць наведені у таблиці.</w:t>
      </w:r>
    </w:p>
    <w:p w:rsidR="000F02FA" w:rsidRDefault="000F02FA">
      <w:pPr>
        <w:pStyle w:val="a3"/>
        <w:rPr>
          <w:color w:val="auto"/>
          <w:sz w:val="25"/>
          <w:szCs w:val="25"/>
        </w:rPr>
      </w:pPr>
    </w:p>
    <w:tbl>
      <w:tblPr>
        <w:tblW w:w="10284" w:type="dxa"/>
        <w:tblLook w:val="0600" w:firstRow="0" w:lastRow="0" w:firstColumn="0" w:lastColumn="0" w:noHBand="1" w:noVBand="1"/>
      </w:tblPr>
      <w:tblGrid>
        <w:gridCol w:w="521"/>
        <w:gridCol w:w="1872"/>
        <w:gridCol w:w="1006"/>
        <w:gridCol w:w="805"/>
        <w:gridCol w:w="905"/>
        <w:gridCol w:w="783"/>
        <w:gridCol w:w="1001"/>
        <w:gridCol w:w="680"/>
        <w:gridCol w:w="780"/>
        <w:gridCol w:w="955"/>
        <w:gridCol w:w="976"/>
      </w:tblGrid>
      <w:tr w:rsidR="000F02FA"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-13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№ з/п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Складові плати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абонентське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обслуговування</w:t>
            </w:r>
            <w:proofErr w:type="spellEnd"/>
          </w:p>
        </w:tc>
        <w:tc>
          <w:tcPr>
            <w:tcW w:w="4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абонентське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, грн</w:t>
            </w:r>
          </w:p>
        </w:tc>
        <w:tc>
          <w:tcPr>
            <w:tcW w:w="2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  <w:u w:val="singl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  <w:u w:val="single"/>
              </w:rPr>
              <w:t>місяць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на 1 абонента, грн/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міс</w:t>
            </w:r>
            <w:proofErr w:type="spellEnd"/>
          </w:p>
        </w:tc>
      </w:tr>
      <w:tr w:rsidR="000F02FA"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0F02FA"/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0F02FA"/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Разом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водопостачання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водовідведення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водопостачання</w:t>
            </w:r>
            <w:proofErr w:type="spellEnd"/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641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водовідведення</w:t>
            </w:r>
            <w:proofErr w:type="spellEnd"/>
          </w:p>
        </w:tc>
      </w:tr>
      <w:tr w:rsidR="000F02FA"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-13" w:type="dxa"/>
              <w:bottom w:w="0" w:type="dxa"/>
              <w:right w:w="20" w:type="dxa"/>
            </w:tcMar>
            <w:vAlign w:val="center"/>
          </w:tcPr>
          <w:p w:rsidR="000F02FA" w:rsidRDefault="000F02FA"/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/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/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юрособи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населення</w:t>
            </w:r>
            <w:proofErr w:type="spell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юрособи</w:t>
            </w:r>
            <w:proofErr w:type="spellEnd"/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населення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юрособи</w:t>
            </w:r>
            <w:proofErr w:type="spellEnd"/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населення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юрособи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населення</w:t>
            </w:r>
            <w:proofErr w:type="spellEnd"/>
          </w:p>
        </w:tc>
      </w:tr>
      <w:tr w:rsidR="000F02FA"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сплживачів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721 501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6 333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397 530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5 694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311 944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6 333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397 530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5 694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311 944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68 670 549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602 758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37 835 850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541 940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29 690 001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7,9314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7,9314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7,9314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7,9314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заходи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15 107 519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132 607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8 323 886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119 227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6 531 799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1,7449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1,7449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1,7449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1,7449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відрахування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815 675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7 160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449 418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6 437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352 660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0,0942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0,0942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0,0942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Канцтовари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та бланки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документів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471 796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4 141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259 948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3 723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203 984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0,0545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0,0545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0,0545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0,0545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Паливно-мастильні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матеріали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1 327 297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11 650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731 309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10 475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573 863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0,1533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0,1533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0,1533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0,1533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533 366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4 682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293 872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4 209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230 603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0,0616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0,0616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0,0616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Єдиного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розрахункового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центру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споживачів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18 754 502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10 508 457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8 246 045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2,2029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2,2029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банків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структурування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платіжних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документах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населення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12 894 144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8 169 634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4 724 510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1,7126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1,2621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9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пов'язані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формуванням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ТОВ "ЄРЦ КП"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реєстрів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платежів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8 791 463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5 570 205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3 221 258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1,1677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0,8605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10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програмного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забезпечення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1 090 520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138 234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463 942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124 286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364 058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1,8190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0,0973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1,8190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0,0973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Електроенергія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520 680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4 570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286 882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4 109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225 119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0,0601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0,0601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0,0601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0,0601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Опалення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783 070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6 873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431 453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6 180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338 564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0,0904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0,0904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0,0904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Оренда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приміщень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201 929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1 772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111 258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1 594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87 305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0,0233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0,0233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0,0233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послуги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66 903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587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36 862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528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28 926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0,0077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0,0077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0,0077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0,0077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Навігаційна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система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213 096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1 870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117 411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1 682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92 133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0,0246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0,0246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0,0246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0,0246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Стаціонарний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зв'язок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124 911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1 096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68 823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986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54 006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0,0144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0,0144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0,0144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0,0144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профкому 1,5% ФОП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1 030 058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9 041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567 538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8 129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445 350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0,1190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0,1190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0,1190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0,1190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витрати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922 068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8 093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508 038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7 277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398 660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0,1066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0,1066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0,1067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0,1067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повної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собівартості</w:t>
            </w:r>
            <w:proofErr w:type="spell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132 319 546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935 134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74 734 786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840 782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55 808 844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12,3050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15,6665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12,3051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14,9089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 xml:space="preserve"> 2%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2 646 392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18 703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1 494 696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16 816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1 116 177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0,2461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0,3133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0,2461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  <w:t>0,2982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 xml:space="preserve"> (без ПДВ)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134 965 938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953 837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76 229 482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857 598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56 925 021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12,55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15,98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12,55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7"/>
                <w:szCs w:val="17"/>
              </w:rPr>
              <w:t>15,21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ПДВ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26 993 187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190 767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15 245 896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171 520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11 385 004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2,51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3,20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2,51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3,04</w:t>
            </w:r>
          </w:p>
        </w:tc>
      </w:tr>
      <w:tr w:rsidR="000F02FA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0F0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постійна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частина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абонентське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(з ПДВ)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161 959 125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1 144 604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91 475 378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1 029 118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68 310 025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15,06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19,18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15,06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18,25</w:t>
            </w:r>
          </w:p>
        </w:tc>
      </w:tr>
    </w:tbl>
    <w:p w:rsidR="000F02FA" w:rsidRDefault="000F02FA">
      <w:pPr>
        <w:pStyle w:val="a3"/>
        <w:ind w:firstLine="0"/>
        <w:rPr>
          <w:color w:val="auto"/>
        </w:rPr>
      </w:pPr>
    </w:p>
    <w:p w:rsidR="000F02FA" w:rsidRDefault="007808FA">
      <w:pPr>
        <w:pStyle w:val="a3"/>
        <w:ind w:firstLine="708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Кожен споживач, що проживає у будівлі, </w:t>
      </w:r>
      <w:r>
        <w:rPr>
          <w:b/>
          <w:color w:val="auto"/>
          <w:sz w:val="25"/>
          <w:szCs w:val="25"/>
        </w:rPr>
        <w:t>обладнаній вузлом/вузлами комерційного обліку води</w:t>
      </w:r>
      <w:r>
        <w:rPr>
          <w:color w:val="auto"/>
          <w:sz w:val="25"/>
          <w:szCs w:val="25"/>
        </w:rPr>
        <w:t xml:space="preserve">, у складі плати за абонентське обслуговування, </w:t>
      </w:r>
      <w:r>
        <w:rPr>
          <w:b/>
          <w:color w:val="auto"/>
          <w:sz w:val="25"/>
          <w:szCs w:val="25"/>
          <w:u w:val="single"/>
        </w:rPr>
        <w:t>у межах граничного розміру</w:t>
      </w:r>
      <w:r>
        <w:rPr>
          <w:color w:val="auto"/>
          <w:sz w:val="25"/>
          <w:szCs w:val="25"/>
        </w:rPr>
        <w:t xml:space="preserve">, крім постійної частини, має сплачувати плату за обслуговування  </w:t>
      </w:r>
      <w:r>
        <w:rPr>
          <w:color w:val="auto"/>
          <w:sz w:val="25"/>
          <w:szCs w:val="25"/>
        </w:rPr>
        <w:t>вузла/вузлів комерційного обліку води (змінна частина).</w:t>
      </w:r>
    </w:p>
    <w:p w:rsidR="000F02FA" w:rsidRDefault="000F02FA">
      <w:pPr>
        <w:pStyle w:val="a3"/>
        <w:ind w:firstLine="0"/>
        <w:rPr>
          <w:color w:val="auto"/>
          <w:sz w:val="24"/>
          <w:szCs w:val="24"/>
        </w:rPr>
      </w:pPr>
    </w:p>
    <w:p w:rsidR="000F02FA" w:rsidRDefault="007808FA">
      <w:pPr>
        <w:pStyle w:val="a3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Складові змінної частини плати за абонентське обслуговування споживачів централізованого водопостачання у розрахунку на рік в цілому та у розрахунку на одного абонента на місяць наведені у таблиці.</w:t>
      </w:r>
    </w:p>
    <w:p w:rsidR="000F02FA" w:rsidRDefault="000F02FA">
      <w:pPr>
        <w:pStyle w:val="a3"/>
        <w:ind w:firstLine="0"/>
        <w:rPr>
          <w:color w:val="auto"/>
          <w:sz w:val="24"/>
          <w:szCs w:val="24"/>
        </w:rPr>
      </w:pPr>
    </w:p>
    <w:tbl>
      <w:tblPr>
        <w:tblW w:w="9987" w:type="dxa"/>
        <w:tblLook w:val="0600" w:firstRow="0" w:lastRow="0" w:firstColumn="0" w:lastColumn="0" w:noHBand="1" w:noVBand="1"/>
      </w:tblPr>
      <w:tblGrid>
        <w:gridCol w:w="900"/>
        <w:gridCol w:w="4682"/>
        <w:gridCol w:w="1525"/>
        <w:gridCol w:w="1460"/>
        <w:gridCol w:w="1420"/>
      </w:tblGrid>
      <w:tr w:rsidR="000F02FA">
        <w:trPr>
          <w:trHeight w:val="707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змінної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складової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абонентське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вузлів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комерційного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води)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централізованого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водопостачання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індивідуальними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договорами,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на одного абонента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місяць</w:t>
            </w:r>
            <w:proofErr w:type="spellEnd"/>
          </w:p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>з 01.04.2022</w:t>
            </w:r>
          </w:p>
        </w:tc>
      </w:tr>
      <w:tr w:rsidR="000F02FA">
        <w:trPr>
          <w:trHeight w:val="837"/>
        </w:trPr>
        <w:tc>
          <w:tcPr>
            <w:tcW w:w="5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абонентів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 xml:space="preserve"> приватного сектору з ВКО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Абоненти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багатоквартирних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будинках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>обладнаних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</w:rPr>
              <w:t xml:space="preserve"> ВКО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</w:rPr>
              <w:t>Усього</w:t>
            </w:r>
            <w:proofErr w:type="spellEnd"/>
          </w:p>
        </w:tc>
      </w:tr>
      <w:tr w:rsidR="000F02FA">
        <w:trPr>
          <w:trHeight w:val="300"/>
        </w:trPr>
        <w:tc>
          <w:tcPr>
            <w:tcW w:w="5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абонентів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77 515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7 639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85 154</w:t>
            </w:r>
          </w:p>
        </w:tc>
      </w:tr>
      <w:tr w:rsidR="000F02FA">
        <w:trPr>
          <w:trHeight w:val="300"/>
        </w:trPr>
        <w:tc>
          <w:tcPr>
            <w:tcW w:w="5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вузлів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комерційного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обліку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води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78 734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160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</w:rPr>
              <w:t>78 894</w:t>
            </w:r>
          </w:p>
        </w:tc>
      </w:tr>
      <w:tr w:rsidR="000F02FA">
        <w:trPr>
          <w:trHeight w:val="289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</w:rPr>
              <w:t>№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</w:rPr>
              <w:t>Показники</w:t>
            </w:r>
            <w:proofErr w:type="spellEnd"/>
          </w:p>
        </w:tc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 xml:space="preserve">Складові,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грн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Планована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собівартість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5 934 075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78 103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6 012 178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5 934 075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78 103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6 012 178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заходи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1 755 799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38 468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1 794 267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1.1.3.1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обмінний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фонд ВКО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заміни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1 295 147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17 063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1 312 210</w:t>
            </w:r>
          </w:p>
        </w:tc>
      </w:tr>
      <w:tr w:rsidR="000F02FA">
        <w:trPr>
          <w:trHeight w:val="58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1.1.3.2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обмінний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фонд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лічильників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повірки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18 780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15 890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34 670</w:t>
            </w:r>
          </w:p>
        </w:tc>
      </w:tr>
      <w:tr w:rsidR="000F02FA">
        <w:trPr>
          <w:trHeight w:val="48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1.1.3.3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заміни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ВКО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437 452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5 296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442 748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1.1.3.4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пломбування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4 420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4 639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відрахування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1.1.5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4 178 276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39 635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4 217 911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1.1.5.1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аутсорсера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заміни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ВКО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216 512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486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216 998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1.1.5.2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аутсорсера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  <w:t xml:space="preserve"> ВКО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3 961 764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</w:rPr>
              <w:t>39 149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4 000 913</w:t>
            </w:r>
          </w:p>
        </w:tc>
      </w:tr>
      <w:tr w:rsidR="000F02FA">
        <w:trPr>
          <w:trHeight w:val="3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206 180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2 712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208 892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2 401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2 431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</w:rPr>
              <w:t>-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витрат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повної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собівартості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рік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6 142 656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80 845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6 223 501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122 853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1 617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124 470</w:t>
            </w: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без ПДВ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6 265 509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82 462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6 347 971</w:t>
            </w:r>
          </w:p>
        </w:tc>
      </w:tr>
      <w:tr w:rsidR="000F02FA">
        <w:tc>
          <w:tcPr>
            <w:tcW w:w="8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solid" w:color="FFFFE5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На 1 абонента на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місяць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витрат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повної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собівартості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місяць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на 1 абонента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6,60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0,88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0,13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без ПДВ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6,73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0,90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ПДВ 20%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1,35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0,18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0F02FA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13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з ПДВ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8,08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F02FA" w:rsidRDefault="00780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F02FA" w:rsidRDefault="000F0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</w:tbl>
    <w:p w:rsidR="000F02FA" w:rsidRDefault="000F02FA">
      <w:pPr>
        <w:pStyle w:val="a3"/>
        <w:ind w:firstLine="0"/>
        <w:rPr>
          <w:color w:val="auto"/>
          <w:sz w:val="24"/>
          <w:szCs w:val="24"/>
        </w:rPr>
      </w:pPr>
    </w:p>
    <w:p w:rsidR="000F02FA" w:rsidRDefault="000F02FA">
      <w:pPr>
        <w:pStyle w:val="a3"/>
        <w:ind w:firstLine="0"/>
        <w:rPr>
          <w:color w:val="auto"/>
          <w:sz w:val="25"/>
          <w:szCs w:val="25"/>
        </w:rPr>
      </w:pPr>
    </w:p>
    <w:p w:rsidR="000F02FA" w:rsidRDefault="000F02FA">
      <w:pPr>
        <w:pStyle w:val="a3"/>
        <w:ind w:firstLine="0"/>
        <w:rPr>
          <w:color w:val="auto"/>
          <w:sz w:val="25"/>
          <w:szCs w:val="25"/>
        </w:rPr>
      </w:pPr>
    </w:p>
    <w:p w:rsidR="000F02FA" w:rsidRDefault="007808FA">
      <w:pPr>
        <w:pStyle w:val="a3"/>
        <w:ind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Заступник директора підприємства</w:t>
      </w:r>
    </w:p>
    <w:p w:rsidR="000F02FA" w:rsidRDefault="007808FA">
      <w:pPr>
        <w:pStyle w:val="a3"/>
        <w:ind w:firstLine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З фінансово-економічних питань</w:t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  <w:t>Галина ГРИГОРКО</w:t>
      </w: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7808FA">
      <w:pPr>
        <w:pStyle w:val="a3"/>
        <w:ind w:firstLine="0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Вик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І.Курзакова</w:t>
      </w:r>
      <w:proofErr w:type="spellEnd"/>
      <w:r>
        <w:rPr>
          <w:color w:val="auto"/>
          <w:sz w:val="20"/>
          <w:szCs w:val="20"/>
        </w:rPr>
        <w:t xml:space="preserve"> 3-81</w:t>
      </w: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left="360"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p w:rsidR="000F02FA" w:rsidRDefault="000F02FA">
      <w:pPr>
        <w:pStyle w:val="a3"/>
        <w:ind w:firstLine="0"/>
        <w:rPr>
          <w:color w:val="auto"/>
        </w:rPr>
      </w:pPr>
    </w:p>
    <w:sectPr w:rsidR="000F02FA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709" w:right="567" w:bottom="794" w:left="850" w:header="709" w:footer="1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08FA">
      <w:pPr>
        <w:spacing w:after="0" w:line="240" w:lineRule="auto"/>
      </w:pPr>
      <w:r>
        <w:separator/>
      </w:r>
    </w:p>
  </w:endnote>
  <w:endnote w:type="continuationSeparator" w:id="0">
    <w:p w:rsidR="00000000" w:rsidRDefault="007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FA" w:rsidRDefault="007808F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F02FA" w:rsidRDefault="000F02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FA" w:rsidRDefault="007808F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0F02FA" w:rsidRDefault="000F02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08FA">
      <w:pPr>
        <w:spacing w:after="0" w:line="240" w:lineRule="auto"/>
      </w:pPr>
      <w:r>
        <w:separator/>
      </w:r>
    </w:p>
  </w:footnote>
  <w:footnote w:type="continuationSeparator" w:id="0">
    <w:p w:rsidR="00000000" w:rsidRDefault="007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FA" w:rsidRDefault="000F02FA">
    <w:pPr>
      <w:pStyle w:val="a7"/>
      <w:jc w:val="center"/>
    </w:pPr>
  </w:p>
  <w:p w:rsidR="000F02FA" w:rsidRDefault="000F02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6"/>
    <w:multiLevelType w:val="multilevel"/>
    <w:tmpl w:val="4F468A56"/>
    <w:name w:val="Нумерованный список 11"/>
    <w:lvl w:ilvl="0">
      <w:start w:val="1"/>
      <w:numFmt w:val="decimal"/>
      <w:lvlText w:val="%1."/>
      <w:lvlJc w:val="left"/>
      <w:pPr>
        <w:ind w:left="568" w:firstLine="0"/>
      </w:pPr>
      <w:rPr>
        <w:color w:val="auto"/>
      </w:rPr>
    </w:lvl>
    <w:lvl w:ilvl="1">
      <w:start w:val="1"/>
      <w:numFmt w:val="decimal"/>
      <w:lvlText w:val="29.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284" w:firstLine="0"/>
      </w:pPr>
    </w:lvl>
    <w:lvl w:ilvl="3">
      <w:start w:val="1"/>
      <w:numFmt w:val="decimal"/>
      <w:lvlText w:val="%1.%2.%3.%4."/>
      <w:lvlJc w:val="left"/>
      <w:pPr>
        <w:ind w:left="284" w:firstLine="0"/>
      </w:pPr>
    </w:lvl>
    <w:lvl w:ilvl="4">
      <w:start w:val="1"/>
      <w:numFmt w:val="decimal"/>
      <w:lvlText w:val="%1.%2.%3.%4.%5."/>
      <w:lvlJc w:val="left"/>
      <w:pPr>
        <w:ind w:left="284" w:firstLine="0"/>
      </w:pPr>
    </w:lvl>
    <w:lvl w:ilvl="5">
      <w:start w:val="1"/>
      <w:numFmt w:val="decimal"/>
      <w:lvlText w:val="%1.%2.%3.%4.%5.%6."/>
      <w:lvlJc w:val="left"/>
      <w:pPr>
        <w:ind w:left="284" w:firstLine="0"/>
      </w:pPr>
    </w:lvl>
    <w:lvl w:ilvl="6">
      <w:start w:val="1"/>
      <w:numFmt w:val="decimal"/>
      <w:lvlText w:val="%1.%2.%3.%4.%5.%6.%7."/>
      <w:lvlJc w:val="left"/>
      <w:pPr>
        <w:ind w:left="284" w:firstLine="0"/>
      </w:pPr>
    </w:lvl>
    <w:lvl w:ilvl="7">
      <w:start w:val="1"/>
      <w:numFmt w:val="decimal"/>
      <w:lvlText w:val="%1.%2.%3.%4.%5.%6.%7.%8."/>
      <w:lvlJc w:val="left"/>
      <w:pPr>
        <w:ind w:left="284" w:firstLine="0"/>
      </w:pPr>
    </w:lvl>
    <w:lvl w:ilvl="8">
      <w:start w:val="1"/>
      <w:numFmt w:val="decimal"/>
      <w:lvlText w:val="%1.%2.%3.%4.%5.%6.%7.%8.%9."/>
      <w:lvlJc w:val="left"/>
      <w:pPr>
        <w:ind w:left="284" w:firstLine="0"/>
      </w:pPr>
    </w:lvl>
  </w:abstractNum>
  <w:abstractNum w:abstractNumId="1" w15:restartNumberingAfterBreak="0">
    <w:nsid w:val="029248A8"/>
    <w:multiLevelType w:val="hybridMultilevel"/>
    <w:tmpl w:val="245E80B0"/>
    <w:name w:val="Нумерованный список 1"/>
    <w:lvl w:ilvl="0" w:tplc="4896005A">
      <w:start w:val="1"/>
      <w:numFmt w:val="decimal"/>
      <w:lvlText w:val="%1.1."/>
      <w:lvlJc w:val="left"/>
      <w:pPr>
        <w:ind w:left="360" w:firstLine="0"/>
      </w:pPr>
    </w:lvl>
    <w:lvl w:ilvl="1" w:tplc="B5004B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742CC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A4135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ACCCF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5A0B9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5E6C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89EE6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8888C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3DA671A"/>
    <w:multiLevelType w:val="hybridMultilevel"/>
    <w:tmpl w:val="172081DA"/>
    <w:name w:val="Нумерованный список 7"/>
    <w:lvl w:ilvl="0" w:tplc="F48AE546">
      <w:start w:val="1"/>
      <w:numFmt w:val="decimal"/>
      <w:lvlText w:val="%1."/>
      <w:lvlJc w:val="left"/>
      <w:pPr>
        <w:ind w:left="-360" w:firstLine="0"/>
      </w:pPr>
    </w:lvl>
    <w:lvl w:ilvl="1" w:tplc="48FA1FBE">
      <w:start w:val="1"/>
      <w:numFmt w:val="lowerLetter"/>
      <w:lvlText w:val="%2."/>
      <w:lvlJc w:val="left"/>
      <w:pPr>
        <w:ind w:left="360" w:firstLine="0"/>
      </w:pPr>
    </w:lvl>
    <w:lvl w:ilvl="2" w:tplc="3020B3C6">
      <w:start w:val="1"/>
      <w:numFmt w:val="lowerRoman"/>
      <w:lvlText w:val="%3."/>
      <w:lvlJc w:val="left"/>
      <w:pPr>
        <w:ind w:left="1260" w:firstLine="0"/>
      </w:pPr>
    </w:lvl>
    <w:lvl w:ilvl="3" w:tplc="22D00846">
      <w:start w:val="1"/>
      <w:numFmt w:val="decimal"/>
      <w:lvlText w:val="%4."/>
      <w:lvlJc w:val="left"/>
      <w:pPr>
        <w:ind w:left="1800" w:firstLine="0"/>
      </w:pPr>
    </w:lvl>
    <w:lvl w:ilvl="4" w:tplc="B2C823EA">
      <w:start w:val="1"/>
      <w:numFmt w:val="lowerLetter"/>
      <w:lvlText w:val="%5."/>
      <w:lvlJc w:val="left"/>
      <w:pPr>
        <w:ind w:left="2520" w:firstLine="0"/>
      </w:pPr>
    </w:lvl>
    <w:lvl w:ilvl="5" w:tplc="49AEFB68">
      <w:start w:val="1"/>
      <w:numFmt w:val="lowerRoman"/>
      <w:lvlText w:val="%6."/>
      <w:lvlJc w:val="left"/>
      <w:pPr>
        <w:ind w:left="3420" w:firstLine="0"/>
      </w:pPr>
    </w:lvl>
    <w:lvl w:ilvl="6" w:tplc="67DE430C">
      <w:start w:val="1"/>
      <w:numFmt w:val="decimal"/>
      <w:lvlText w:val="%7."/>
      <w:lvlJc w:val="left"/>
      <w:pPr>
        <w:ind w:left="3960" w:firstLine="0"/>
      </w:pPr>
    </w:lvl>
    <w:lvl w:ilvl="7" w:tplc="A68E1BAA">
      <w:start w:val="1"/>
      <w:numFmt w:val="lowerLetter"/>
      <w:lvlText w:val="%8."/>
      <w:lvlJc w:val="left"/>
      <w:pPr>
        <w:ind w:left="4680" w:firstLine="0"/>
      </w:pPr>
    </w:lvl>
    <w:lvl w:ilvl="8" w:tplc="972CE698">
      <w:start w:val="1"/>
      <w:numFmt w:val="lowerRoman"/>
      <w:lvlText w:val="%9."/>
      <w:lvlJc w:val="left"/>
      <w:pPr>
        <w:ind w:left="5580" w:firstLine="0"/>
      </w:pPr>
    </w:lvl>
  </w:abstractNum>
  <w:abstractNum w:abstractNumId="3" w15:restartNumberingAfterBreak="0">
    <w:nsid w:val="082640DF"/>
    <w:multiLevelType w:val="hybridMultilevel"/>
    <w:tmpl w:val="E8468B9E"/>
    <w:name w:val="Нумерованный список 9"/>
    <w:lvl w:ilvl="0" w:tplc="CC80C93E">
      <w:start w:val="1"/>
      <w:numFmt w:val="decimal"/>
      <w:lvlText w:val="%1)"/>
      <w:lvlJc w:val="left"/>
      <w:pPr>
        <w:ind w:left="709" w:firstLine="0"/>
      </w:pPr>
    </w:lvl>
    <w:lvl w:ilvl="1" w:tplc="F2E25C38">
      <w:start w:val="1"/>
      <w:numFmt w:val="lowerLetter"/>
      <w:lvlText w:val="%2."/>
      <w:lvlJc w:val="left"/>
      <w:pPr>
        <w:ind w:left="1429" w:firstLine="0"/>
      </w:pPr>
    </w:lvl>
    <w:lvl w:ilvl="2" w:tplc="4F96874C">
      <w:start w:val="1"/>
      <w:numFmt w:val="lowerRoman"/>
      <w:lvlText w:val="%3."/>
      <w:lvlJc w:val="left"/>
      <w:pPr>
        <w:ind w:left="2329" w:firstLine="0"/>
      </w:pPr>
    </w:lvl>
    <w:lvl w:ilvl="3" w:tplc="F49A6C04">
      <w:start w:val="1"/>
      <w:numFmt w:val="decimal"/>
      <w:lvlText w:val="%4."/>
      <w:lvlJc w:val="left"/>
      <w:pPr>
        <w:ind w:left="2869" w:firstLine="0"/>
      </w:pPr>
    </w:lvl>
    <w:lvl w:ilvl="4" w:tplc="31FC20C6">
      <w:start w:val="1"/>
      <w:numFmt w:val="lowerLetter"/>
      <w:lvlText w:val="%5."/>
      <w:lvlJc w:val="left"/>
      <w:pPr>
        <w:ind w:left="3589" w:firstLine="0"/>
      </w:pPr>
    </w:lvl>
    <w:lvl w:ilvl="5" w:tplc="C82E1580">
      <w:start w:val="1"/>
      <w:numFmt w:val="lowerRoman"/>
      <w:lvlText w:val="%6."/>
      <w:lvlJc w:val="left"/>
      <w:pPr>
        <w:ind w:left="4489" w:firstLine="0"/>
      </w:pPr>
    </w:lvl>
    <w:lvl w:ilvl="6" w:tplc="1BE81A0E">
      <w:start w:val="1"/>
      <w:numFmt w:val="decimal"/>
      <w:lvlText w:val="%7."/>
      <w:lvlJc w:val="left"/>
      <w:pPr>
        <w:ind w:left="5029" w:firstLine="0"/>
      </w:pPr>
    </w:lvl>
    <w:lvl w:ilvl="7" w:tplc="142664FA">
      <w:start w:val="1"/>
      <w:numFmt w:val="lowerLetter"/>
      <w:lvlText w:val="%8."/>
      <w:lvlJc w:val="left"/>
      <w:pPr>
        <w:ind w:left="5749" w:firstLine="0"/>
      </w:pPr>
    </w:lvl>
    <w:lvl w:ilvl="8" w:tplc="394A1AD8">
      <w:start w:val="1"/>
      <w:numFmt w:val="lowerRoman"/>
      <w:lvlText w:val="%9."/>
      <w:lvlJc w:val="left"/>
      <w:pPr>
        <w:ind w:left="6649" w:firstLine="0"/>
      </w:pPr>
    </w:lvl>
  </w:abstractNum>
  <w:abstractNum w:abstractNumId="4" w15:restartNumberingAfterBreak="0">
    <w:nsid w:val="098F5C30"/>
    <w:multiLevelType w:val="hybridMultilevel"/>
    <w:tmpl w:val="BCA6DCCE"/>
    <w:name w:val="Нумерованный список 14"/>
    <w:lvl w:ilvl="0" w:tplc="4D2C1236">
      <w:start w:val="1"/>
      <w:numFmt w:val="decimal"/>
      <w:lvlText w:val="%1."/>
      <w:lvlJc w:val="left"/>
      <w:pPr>
        <w:ind w:left="0" w:firstLine="0"/>
      </w:pPr>
    </w:lvl>
    <w:lvl w:ilvl="1" w:tplc="00CE3CA6">
      <w:start w:val="1"/>
      <w:numFmt w:val="lowerLetter"/>
      <w:lvlText w:val="%2."/>
      <w:lvlJc w:val="left"/>
      <w:pPr>
        <w:ind w:left="720" w:firstLine="0"/>
      </w:pPr>
    </w:lvl>
    <w:lvl w:ilvl="2" w:tplc="FC1C6B36">
      <w:start w:val="1"/>
      <w:numFmt w:val="lowerRoman"/>
      <w:lvlText w:val="%3."/>
      <w:lvlJc w:val="left"/>
      <w:pPr>
        <w:ind w:left="1620" w:firstLine="0"/>
      </w:pPr>
    </w:lvl>
    <w:lvl w:ilvl="3" w:tplc="6D7485F2">
      <w:start w:val="1"/>
      <w:numFmt w:val="decimal"/>
      <w:lvlText w:val="%4."/>
      <w:lvlJc w:val="left"/>
      <w:pPr>
        <w:ind w:left="2160" w:firstLine="0"/>
      </w:pPr>
    </w:lvl>
    <w:lvl w:ilvl="4" w:tplc="202E0DBA">
      <w:start w:val="1"/>
      <w:numFmt w:val="lowerLetter"/>
      <w:lvlText w:val="%5."/>
      <w:lvlJc w:val="left"/>
      <w:pPr>
        <w:ind w:left="2880" w:firstLine="0"/>
      </w:pPr>
    </w:lvl>
    <w:lvl w:ilvl="5" w:tplc="EF180344">
      <w:start w:val="1"/>
      <w:numFmt w:val="lowerRoman"/>
      <w:lvlText w:val="%6."/>
      <w:lvlJc w:val="left"/>
      <w:pPr>
        <w:ind w:left="3780" w:firstLine="0"/>
      </w:pPr>
    </w:lvl>
    <w:lvl w:ilvl="6" w:tplc="80E2FA32">
      <w:start w:val="1"/>
      <w:numFmt w:val="decimal"/>
      <w:lvlText w:val="%7."/>
      <w:lvlJc w:val="left"/>
      <w:pPr>
        <w:ind w:left="4320" w:firstLine="0"/>
      </w:pPr>
    </w:lvl>
    <w:lvl w:ilvl="7" w:tplc="E82C7302">
      <w:start w:val="1"/>
      <w:numFmt w:val="lowerLetter"/>
      <w:lvlText w:val="%8."/>
      <w:lvlJc w:val="left"/>
      <w:pPr>
        <w:ind w:left="5040" w:firstLine="0"/>
      </w:pPr>
    </w:lvl>
    <w:lvl w:ilvl="8" w:tplc="949A7CBA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0B0E560E"/>
    <w:multiLevelType w:val="multilevel"/>
    <w:tmpl w:val="721873DC"/>
    <w:name w:val="Нумерованный список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1CC7EAE"/>
    <w:multiLevelType w:val="hybridMultilevel"/>
    <w:tmpl w:val="52F634CA"/>
    <w:name w:val="Нумерованный список 19"/>
    <w:lvl w:ilvl="0" w:tplc="8AB26024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B10C954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F3E18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7621F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06442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DC14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650CFB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57823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B34BB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E43A50"/>
    <w:multiLevelType w:val="hybridMultilevel"/>
    <w:tmpl w:val="8362AB0C"/>
    <w:name w:val="Нумерованный список 18"/>
    <w:lvl w:ilvl="0" w:tplc="61B60ACA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35D4980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B1CA0D9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648B30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4B569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FA64C7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0FC68E5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90F0EF6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85CB0F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65D2614"/>
    <w:multiLevelType w:val="multilevel"/>
    <w:tmpl w:val="55A61B48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9" w15:restartNumberingAfterBreak="0">
    <w:nsid w:val="16C41F26"/>
    <w:multiLevelType w:val="multilevel"/>
    <w:tmpl w:val="DE4489D2"/>
    <w:name w:val="Нумерованный список 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84" w:firstLine="0"/>
      </w:p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852" w:firstLine="0"/>
      </w:pPr>
    </w:lvl>
    <w:lvl w:ilvl="4">
      <w:start w:val="1"/>
      <w:numFmt w:val="decimal"/>
      <w:lvlText w:val="%1.%2.%3.%4.%5."/>
      <w:lvlJc w:val="left"/>
      <w:pPr>
        <w:ind w:left="1136" w:firstLine="0"/>
      </w:pPr>
    </w:lvl>
    <w:lvl w:ilvl="5">
      <w:start w:val="1"/>
      <w:numFmt w:val="decimal"/>
      <w:lvlText w:val="%1.%2.%3.%4.%5.%6."/>
      <w:lvlJc w:val="left"/>
      <w:pPr>
        <w:ind w:left="1420" w:firstLine="0"/>
      </w:pPr>
    </w:lvl>
    <w:lvl w:ilvl="6">
      <w:start w:val="1"/>
      <w:numFmt w:val="decimal"/>
      <w:lvlText w:val="%1.%2.%3.%4.%5.%6.%7."/>
      <w:lvlJc w:val="left"/>
      <w:pPr>
        <w:ind w:left="1704" w:firstLine="0"/>
      </w:pPr>
    </w:lvl>
    <w:lvl w:ilvl="7">
      <w:start w:val="1"/>
      <w:numFmt w:val="decimal"/>
      <w:lvlText w:val="%1.%2.%3.%4.%5.%6.%7.%8."/>
      <w:lvlJc w:val="left"/>
      <w:pPr>
        <w:ind w:left="1988" w:firstLine="0"/>
      </w:pPr>
    </w:lvl>
    <w:lvl w:ilvl="8">
      <w:start w:val="1"/>
      <w:numFmt w:val="decimal"/>
      <w:lvlText w:val="%1.%2.%3.%4.%5.%6.%7.%8.%9."/>
      <w:lvlJc w:val="left"/>
      <w:pPr>
        <w:ind w:left="2272" w:firstLine="0"/>
      </w:pPr>
    </w:lvl>
  </w:abstractNum>
  <w:abstractNum w:abstractNumId="10" w15:restartNumberingAfterBreak="0">
    <w:nsid w:val="1D08640A"/>
    <w:multiLevelType w:val="hybridMultilevel"/>
    <w:tmpl w:val="4CCC8A66"/>
    <w:name w:val="Нумерованный список 2"/>
    <w:lvl w:ilvl="0" w:tplc="01A2EF3C">
      <w:start w:val="1"/>
      <w:numFmt w:val="decimal"/>
      <w:lvlText w:val="%1.1."/>
      <w:lvlJc w:val="left"/>
      <w:pPr>
        <w:ind w:left="360" w:firstLine="0"/>
      </w:pPr>
    </w:lvl>
    <w:lvl w:ilvl="1" w:tplc="4F3C16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DC44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623C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8CD6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DA49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02A8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8DAD8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7C653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6A96C1B"/>
    <w:multiLevelType w:val="hybridMultilevel"/>
    <w:tmpl w:val="24982354"/>
    <w:lvl w:ilvl="0" w:tplc="A7BC8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7EC2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909A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BED78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EAC0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C7636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0C32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F5259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285B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B028ED"/>
    <w:multiLevelType w:val="hybridMultilevel"/>
    <w:tmpl w:val="863057D2"/>
    <w:name w:val="Нумерованный список 15"/>
    <w:lvl w:ilvl="0" w:tplc="8AB24BB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8A29DDA">
      <w:start w:val="1"/>
      <w:numFmt w:val="lowerLetter"/>
      <w:lvlText w:val="%2."/>
      <w:lvlJc w:val="left"/>
      <w:pPr>
        <w:ind w:left="720" w:firstLine="0"/>
      </w:pPr>
    </w:lvl>
    <w:lvl w:ilvl="2" w:tplc="2C422F68">
      <w:start w:val="1"/>
      <w:numFmt w:val="lowerRoman"/>
      <w:lvlText w:val="%3."/>
      <w:lvlJc w:val="left"/>
      <w:pPr>
        <w:ind w:left="1620" w:firstLine="0"/>
      </w:pPr>
    </w:lvl>
    <w:lvl w:ilvl="3" w:tplc="EF58813C">
      <w:start w:val="1"/>
      <w:numFmt w:val="decimal"/>
      <w:lvlText w:val="%4."/>
      <w:lvlJc w:val="left"/>
      <w:pPr>
        <w:ind w:left="2160" w:firstLine="0"/>
      </w:pPr>
    </w:lvl>
    <w:lvl w:ilvl="4" w:tplc="4F9814C4">
      <w:start w:val="1"/>
      <w:numFmt w:val="lowerLetter"/>
      <w:lvlText w:val="%5."/>
      <w:lvlJc w:val="left"/>
      <w:pPr>
        <w:ind w:left="2880" w:firstLine="0"/>
      </w:pPr>
    </w:lvl>
    <w:lvl w:ilvl="5" w:tplc="EBC6C37C">
      <w:start w:val="1"/>
      <w:numFmt w:val="lowerRoman"/>
      <w:lvlText w:val="%6."/>
      <w:lvlJc w:val="left"/>
      <w:pPr>
        <w:ind w:left="3780" w:firstLine="0"/>
      </w:pPr>
    </w:lvl>
    <w:lvl w:ilvl="6" w:tplc="FC4ED564">
      <w:start w:val="1"/>
      <w:numFmt w:val="decimal"/>
      <w:lvlText w:val="%7."/>
      <w:lvlJc w:val="left"/>
      <w:pPr>
        <w:ind w:left="4320" w:firstLine="0"/>
      </w:pPr>
    </w:lvl>
    <w:lvl w:ilvl="7" w:tplc="D8889402">
      <w:start w:val="1"/>
      <w:numFmt w:val="lowerLetter"/>
      <w:lvlText w:val="%8."/>
      <w:lvlJc w:val="left"/>
      <w:pPr>
        <w:ind w:left="5040" w:firstLine="0"/>
      </w:pPr>
    </w:lvl>
    <w:lvl w:ilvl="8" w:tplc="A328CDE4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2510F9E"/>
    <w:multiLevelType w:val="multilevel"/>
    <w:tmpl w:val="DFD231A0"/>
    <w:name w:val="Нумерованный список 2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355F41FD"/>
    <w:multiLevelType w:val="hybridMultilevel"/>
    <w:tmpl w:val="760AD17E"/>
    <w:name w:val="Нумерованный список 6"/>
    <w:lvl w:ilvl="0" w:tplc="586229C0">
      <w:start w:val="1"/>
      <w:numFmt w:val="decimal"/>
      <w:lvlText w:val="%1."/>
      <w:lvlJc w:val="left"/>
      <w:pPr>
        <w:ind w:left="0" w:firstLine="0"/>
      </w:pPr>
    </w:lvl>
    <w:lvl w:ilvl="1" w:tplc="0FE40AE0">
      <w:start w:val="1"/>
      <w:numFmt w:val="lowerLetter"/>
      <w:lvlText w:val="%2."/>
      <w:lvlJc w:val="left"/>
      <w:pPr>
        <w:ind w:left="720" w:firstLine="0"/>
      </w:pPr>
    </w:lvl>
    <w:lvl w:ilvl="2" w:tplc="A59E27BA">
      <w:start w:val="1"/>
      <w:numFmt w:val="lowerRoman"/>
      <w:lvlText w:val="%3."/>
      <w:lvlJc w:val="left"/>
      <w:pPr>
        <w:ind w:left="1620" w:firstLine="0"/>
      </w:pPr>
    </w:lvl>
    <w:lvl w:ilvl="3" w:tplc="5FA46A72">
      <w:start w:val="1"/>
      <w:numFmt w:val="decimal"/>
      <w:lvlText w:val="%4."/>
      <w:lvlJc w:val="left"/>
      <w:pPr>
        <w:ind w:left="2160" w:firstLine="0"/>
      </w:pPr>
    </w:lvl>
    <w:lvl w:ilvl="4" w:tplc="2B525564">
      <w:start w:val="1"/>
      <w:numFmt w:val="lowerLetter"/>
      <w:lvlText w:val="%5."/>
      <w:lvlJc w:val="left"/>
      <w:pPr>
        <w:ind w:left="2880" w:firstLine="0"/>
      </w:pPr>
    </w:lvl>
    <w:lvl w:ilvl="5" w:tplc="72407F30">
      <w:start w:val="1"/>
      <w:numFmt w:val="lowerRoman"/>
      <w:lvlText w:val="%6."/>
      <w:lvlJc w:val="left"/>
      <w:pPr>
        <w:ind w:left="3780" w:firstLine="0"/>
      </w:pPr>
    </w:lvl>
    <w:lvl w:ilvl="6" w:tplc="E7DEEAF4">
      <w:start w:val="1"/>
      <w:numFmt w:val="decimal"/>
      <w:lvlText w:val="%7."/>
      <w:lvlJc w:val="left"/>
      <w:pPr>
        <w:ind w:left="4320" w:firstLine="0"/>
      </w:pPr>
    </w:lvl>
    <w:lvl w:ilvl="7" w:tplc="28BC22AC">
      <w:start w:val="1"/>
      <w:numFmt w:val="lowerLetter"/>
      <w:lvlText w:val="%8."/>
      <w:lvlJc w:val="left"/>
      <w:pPr>
        <w:ind w:left="5040" w:firstLine="0"/>
      </w:pPr>
    </w:lvl>
    <w:lvl w:ilvl="8" w:tplc="A694FC34">
      <w:start w:val="1"/>
      <w:numFmt w:val="lowerRoman"/>
      <w:lvlText w:val="%9."/>
      <w:lvlJc w:val="left"/>
      <w:pPr>
        <w:ind w:left="5940" w:firstLine="0"/>
      </w:pPr>
    </w:lvl>
  </w:abstractNum>
  <w:abstractNum w:abstractNumId="15" w15:restartNumberingAfterBreak="0">
    <w:nsid w:val="3CCF209D"/>
    <w:multiLevelType w:val="multilevel"/>
    <w:tmpl w:val="2E4201D0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3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6" w15:restartNumberingAfterBreak="0">
    <w:nsid w:val="4930767B"/>
    <w:multiLevelType w:val="multilevel"/>
    <w:tmpl w:val="F052444C"/>
    <w:name w:val="Нумерованный список 5"/>
    <w:lvl w:ilvl="0">
      <w:start w:val="2"/>
      <w:numFmt w:val="none"/>
      <w:lvlText w:val="2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55D928A5"/>
    <w:multiLevelType w:val="hybridMultilevel"/>
    <w:tmpl w:val="FC367096"/>
    <w:name w:val="Нумерованный список 3"/>
    <w:lvl w:ilvl="0" w:tplc="C6C03FBC">
      <w:start w:val="1"/>
      <w:numFmt w:val="decimal"/>
      <w:lvlText w:val="%1."/>
      <w:lvlJc w:val="left"/>
      <w:pPr>
        <w:ind w:left="0" w:firstLine="0"/>
      </w:pPr>
    </w:lvl>
    <w:lvl w:ilvl="1" w:tplc="70D2C95E">
      <w:start w:val="1"/>
      <w:numFmt w:val="lowerLetter"/>
      <w:lvlText w:val="%2."/>
      <w:lvlJc w:val="left"/>
      <w:pPr>
        <w:ind w:left="720" w:firstLine="0"/>
      </w:pPr>
    </w:lvl>
    <w:lvl w:ilvl="2" w:tplc="9452B138">
      <w:start w:val="1"/>
      <w:numFmt w:val="lowerRoman"/>
      <w:lvlText w:val="%3."/>
      <w:lvlJc w:val="left"/>
      <w:pPr>
        <w:ind w:left="1620" w:firstLine="0"/>
      </w:pPr>
    </w:lvl>
    <w:lvl w:ilvl="3" w:tplc="32E847D0">
      <w:start w:val="1"/>
      <w:numFmt w:val="decimal"/>
      <w:lvlText w:val="%4."/>
      <w:lvlJc w:val="left"/>
      <w:pPr>
        <w:ind w:left="2160" w:firstLine="0"/>
      </w:pPr>
    </w:lvl>
    <w:lvl w:ilvl="4" w:tplc="609A7172">
      <w:start w:val="1"/>
      <w:numFmt w:val="lowerLetter"/>
      <w:lvlText w:val="%5."/>
      <w:lvlJc w:val="left"/>
      <w:pPr>
        <w:ind w:left="2880" w:firstLine="0"/>
      </w:pPr>
    </w:lvl>
    <w:lvl w:ilvl="5" w:tplc="85C2010E">
      <w:start w:val="1"/>
      <w:numFmt w:val="lowerRoman"/>
      <w:lvlText w:val="%6."/>
      <w:lvlJc w:val="left"/>
      <w:pPr>
        <w:ind w:left="3780" w:firstLine="0"/>
      </w:pPr>
    </w:lvl>
    <w:lvl w:ilvl="6" w:tplc="E94249A0">
      <w:start w:val="1"/>
      <w:numFmt w:val="decimal"/>
      <w:lvlText w:val="%7."/>
      <w:lvlJc w:val="left"/>
      <w:pPr>
        <w:ind w:left="4320" w:firstLine="0"/>
      </w:pPr>
    </w:lvl>
    <w:lvl w:ilvl="7" w:tplc="F98E6188">
      <w:start w:val="1"/>
      <w:numFmt w:val="lowerLetter"/>
      <w:lvlText w:val="%8."/>
      <w:lvlJc w:val="left"/>
      <w:pPr>
        <w:ind w:left="5040" w:firstLine="0"/>
      </w:pPr>
    </w:lvl>
    <w:lvl w:ilvl="8" w:tplc="FFCAABE2">
      <w:start w:val="1"/>
      <w:numFmt w:val="lowerRoman"/>
      <w:lvlText w:val="%9."/>
      <w:lvlJc w:val="left"/>
      <w:pPr>
        <w:ind w:left="5940" w:firstLine="0"/>
      </w:pPr>
    </w:lvl>
  </w:abstractNum>
  <w:abstractNum w:abstractNumId="18" w15:restartNumberingAfterBreak="0">
    <w:nsid w:val="69D73519"/>
    <w:multiLevelType w:val="hybridMultilevel"/>
    <w:tmpl w:val="5D8C619E"/>
    <w:name w:val="Нумерованный список 17"/>
    <w:lvl w:ilvl="0" w:tplc="6B6A47E8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122A21C">
      <w:start w:val="1"/>
      <w:numFmt w:val="lowerLetter"/>
      <w:lvlText w:val="%2."/>
      <w:lvlJc w:val="left"/>
      <w:pPr>
        <w:ind w:left="720" w:firstLine="0"/>
      </w:pPr>
    </w:lvl>
    <w:lvl w:ilvl="2" w:tplc="8E6C38B4">
      <w:start w:val="1"/>
      <w:numFmt w:val="lowerRoman"/>
      <w:lvlText w:val="%3."/>
      <w:lvlJc w:val="left"/>
      <w:pPr>
        <w:ind w:left="1620" w:firstLine="0"/>
      </w:pPr>
    </w:lvl>
    <w:lvl w:ilvl="3" w:tplc="E4008D8E">
      <w:start w:val="1"/>
      <w:numFmt w:val="decimal"/>
      <w:lvlText w:val="%4."/>
      <w:lvlJc w:val="left"/>
      <w:pPr>
        <w:ind w:left="2160" w:firstLine="0"/>
      </w:pPr>
    </w:lvl>
    <w:lvl w:ilvl="4" w:tplc="0E8A2D3E">
      <w:start w:val="1"/>
      <w:numFmt w:val="lowerLetter"/>
      <w:lvlText w:val="%5."/>
      <w:lvlJc w:val="left"/>
      <w:pPr>
        <w:ind w:left="2880" w:firstLine="0"/>
      </w:pPr>
    </w:lvl>
    <w:lvl w:ilvl="5" w:tplc="31B2E802">
      <w:start w:val="1"/>
      <w:numFmt w:val="lowerRoman"/>
      <w:lvlText w:val="%6."/>
      <w:lvlJc w:val="left"/>
      <w:pPr>
        <w:ind w:left="3780" w:firstLine="0"/>
      </w:pPr>
    </w:lvl>
    <w:lvl w:ilvl="6" w:tplc="3A4008DC">
      <w:start w:val="1"/>
      <w:numFmt w:val="decimal"/>
      <w:lvlText w:val="%7."/>
      <w:lvlJc w:val="left"/>
      <w:pPr>
        <w:ind w:left="4320" w:firstLine="0"/>
      </w:pPr>
    </w:lvl>
    <w:lvl w:ilvl="7" w:tplc="3F00641E">
      <w:start w:val="1"/>
      <w:numFmt w:val="lowerLetter"/>
      <w:lvlText w:val="%8."/>
      <w:lvlJc w:val="left"/>
      <w:pPr>
        <w:ind w:left="5040" w:firstLine="0"/>
      </w:pPr>
    </w:lvl>
    <w:lvl w:ilvl="8" w:tplc="656E9EA2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6A31226F"/>
    <w:multiLevelType w:val="hybridMultilevel"/>
    <w:tmpl w:val="89A85298"/>
    <w:name w:val="Нумерованный список 13"/>
    <w:lvl w:ilvl="0" w:tplc="FF04082E">
      <w:start w:val="1"/>
      <w:numFmt w:val="decimal"/>
      <w:lvlText w:val="%1."/>
      <w:lvlJc w:val="left"/>
      <w:pPr>
        <w:ind w:left="360" w:firstLine="0"/>
      </w:pPr>
    </w:lvl>
    <w:lvl w:ilvl="1" w:tplc="0C822120">
      <w:start w:val="1"/>
      <w:numFmt w:val="lowerLetter"/>
      <w:lvlText w:val="%2."/>
      <w:lvlJc w:val="left"/>
      <w:pPr>
        <w:ind w:left="1080" w:firstLine="0"/>
      </w:pPr>
    </w:lvl>
    <w:lvl w:ilvl="2" w:tplc="0EA2A2E6">
      <w:start w:val="1"/>
      <w:numFmt w:val="lowerRoman"/>
      <w:lvlText w:val="%3."/>
      <w:lvlJc w:val="left"/>
      <w:pPr>
        <w:ind w:left="1980" w:firstLine="0"/>
      </w:pPr>
    </w:lvl>
    <w:lvl w:ilvl="3" w:tplc="CAFA92A2">
      <w:start w:val="1"/>
      <w:numFmt w:val="decimal"/>
      <w:lvlText w:val="%4."/>
      <w:lvlJc w:val="left"/>
      <w:pPr>
        <w:ind w:left="2520" w:firstLine="0"/>
      </w:pPr>
    </w:lvl>
    <w:lvl w:ilvl="4" w:tplc="E6B65922">
      <w:start w:val="1"/>
      <w:numFmt w:val="lowerLetter"/>
      <w:lvlText w:val="%5."/>
      <w:lvlJc w:val="left"/>
      <w:pPr>
        <w:ind w:left="3240" w:firstLine="0"/>
      </w:pPr>
    </w:lvl>
    <w:lvl w:ilvl="5" w:tplc="CEA4FE9E">
      <w:start w:val="1"/>
      <w:numFmt w:val="lowerRoman"/>
      <w:lvlText w:val="%6."/>
      <w:lvlJc w:val="left"/>
      <w:pPr>
        <w:ind w:left="4140" w:firstLine="0"/>
      </w:pPr>
    </w:lvl>
    <w:lvl w:ilvl="6" w:tplc="83A4A6DE">
      <w:start w:val="1"/>
      <w:numFmt w:val="decimal"/>
      <w:lvlText w:val="%7."/>
      <w:lvlJc w:val="left"/>
      <w:pPr>
        <w:ind w:left="4680" w:firstLine="0"/>
      </w:pPr>
    </w:lvl>
    <w:lvl w:ilvl="7" w:tplc="28AA53BA">
      <w:start w:val="1"/>
      <w:numFmt w:val="lowerLetter"/>
      <w:lvlText w:val="%8."/>
      <w:lvlJc w:val="left"/>
      <w:pPr>
        <w:ind w:left="5400" w:firstLine="0"/>
      </w:pPr>
    </w:lvl>
    <w:lvl w:ilvl="8" w:tplc="7B4EC1D2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77C878C5"/>
    <w:multiLevelType w:val="hybridMultilevel"/>
    <w:tmpl w:val="EBFA724A"/>
    <w:name w:val="Нумерованный список 8"/>
    <w:lvl w:ilvl="0" w:tplc="EC843BE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6A12A16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A8601D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326A93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3F8572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B470E520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C23872C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2CA302C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82FEEAB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B802A22"/>
    <w:multiLevelType w:val="multilevel"/>
    <w:tmpl w:val="A1F27422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8"/>
  </w:num>
  <w:num w:numId="11">
    <w:abstractNumId w:val="0"/>
  </w:num>
  <w:num w:numId="12">
    <w:abstractNumId w:val="21"/>
  </w:num>
  <w:num w:numId="13">
    <w:abstractNumId w:val="19"/>
  </w:num>
  <w:num w:numId="14">
    <w:abstractNumId w:val="4"/>
  </w:num>
  <w:num w:numId="15">
    <w:abstractNumId w:val="12"/>
  </w:num>
  <w:num w:numId="16">
    <w:abstractNumId w:val="9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FA"/>
    <w:rsid w:val="000F02FA"/>
    <w:rsid w:val="007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991E"/>
  <w15:docId w15:val="{83CB7DDD-A88F-4C68-AA49-A7B6787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uppressAutoHyphens/>
      <w:spacing w:after="0" w:line="240" w:lineRule="auto"/>
      <w:ind w:right="3912"/>
      <w:jc w:val="both"/>
      <w:outlineLvl w:val="0"/>
    </w:pPr>
    <w:rPr>
      <w:rFonts w:ascii="Times New Roman" w:eastAsia="Times New Roman" w:hAnsi="Times New Roman"/>
      <w:color w:val="FF0000"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8"/>
      <w:lang w:val="uk-UA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  <w:rPr>
      <w:lang w:val="uk-UA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color w:val="FF0000"/>
      <w:sz w:val="28"/>
      <w:szCs w:val="28"/>
      <w:lang w:val="uk-UA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color w:val="FF0000"/>
      <w:sz w:val="28"/>
      <w:szCs w:val="28"/>
      <w:lang w:val="uk-UA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sz w:val="28"/>
      <w:szCs w:val="24"/>
      <w:lang w:val="uk-U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9615</Words>
  <Characters>5481</Characters>
  <Application>Microsoft Office Word</Application>
  <DocSecurity>0</DocSecurity>
  <Lines>45</Lines>
  <Paragraphs>30</Paragraphs>
  <ScaleCrop>false</ScaleCrop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Курзакова Ірина</dc:creator>
  <cp:keywords/>
  <dc:description/>
  <cp:lastModifiedBy>user</cp:lastModifiedBy>
  <cp:revision>201</cp:revision>
  <cp:lastPrinted>2022-01-04T07:26:00Z</cp:lastPrinted>
  <dcterms:created xsi:type="dcterms:W3CDTF">2019-04-23T13:37:00Z</dcterms:created>
  <dcterms:modified xsi:type="dcterms:W3CDTF">2022-03-08T10:17:00Z</dcterms:modified>
</cp:coreProperties>
</file>