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761" w:rsidRDefault="005C2761" w:rsidP="005C276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fldChar w:fldCharType="begin"/>
      </w:r>
      <w:r>
        <w:rPr>
          <w:rFonts w:ascii="Helvetica" w:hAnsi="Helvetica" w:cs="Helvetica"/>
          <w:color w:val="666666"/>
          <w:sz w:val="18"/>
          <w:szCs w:val="18"/>
        </w:rPr>
        <w:instrText xml:space="preserve"> HYPERLINK "https://www.facebook.com/DRegSU?fref=mentions&amp;__xts__%5B0%5D=68.ARBd2ogfqjMwHol56srlKdb9y3DcmX0czjuUO7bc6sPABNOrRSJNynWT4RpNQFCPznxuAhQWGRjajqNX3JxdMSAlk210srk4gYIpoitfsI0iV-EYqc_WxwRQCuScxiqy73z2f7VK5LPKCCixvkWt2w1S5csJVltEdBfaBZ5oAmJbF8hoQxQbHgXkdTY_RC6PzljGhUvi5qpuBKDqbdSRwi7DSxtCGJ0EE0FUIjK71cOxA_rqXHhdPJx2gOJhZlAUCPqbgHSmNPx8cvsXYZqmmZtqMutePZtBNq7zYvH-Elqb0f8GdgeD08oi_0_pyAXTfK7JyH3x5DjqDXVObTuWR6xKaT3r9o-e9L_qngE34auC3hBYE-HpV2dCaTQ7O6rVokFDNljMCCS6YB7lhKOR4b4P&amp;__tn__=KH-R" \o "Державна регуляторна служба України" </w:instrText>
      </w:r>
      <w:r>
        <w:rPr>
          <w:rFonts w:ascii="Helvetica" w:hAnsi="Helvetica" w:cs="Helvetica"/>
          <w:color w:val="666666"/>
          <w:sz w:val="18"/>
          <w:szCs w:val="18"/>
        </w:rPr>
        <w:fldChar w:fldCharType="separate"/>
      </w:r>
      <w:r>
        <w:rPr>
          <w:rStyle w:val="a3"/>
          <w:rFonts w:ascii="inherit" w:hAnsi="inherit" w:cs="Helvetica"/>
          <w:color w:val="385898"/>
          <w:sz w:val="18"/>
          <w:szCs w:val="18"/>
        </w:rPr>
        <w:t>Державна регуляторна служба України</w:t>
      </w:r>
      <w:r>
        <w:rPr>
          <w:rFonts w:ascii="Helvetica" w:hAnsi="Helvetica" w:cs="Helvetica"/>
          <w:color w:val="666666"/>
          <w:sz w:val="18"/>
          <w:szCs w:val="18"/>
        </w:rPr>
        <w:fldChar w:fldCharType="end"/>
      </w:r>
      <w:r>
        <w:rPr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запускає</w:t>
      </w:r>
      <w:r>
        <w:rPr>
          <w:rFonts w:ascii="Helvetica" w:hAnsi="Helvetica" w:cs="Helvetica"/>
          <w:color w:val="666666"/>
          <w:sz w:val="18"/>
          <w:szCs w:val="18"/>
        </w:rPr>
        <w:t xml:space="preserve"> н</w:t>
      </w:r>
      <w:r>
        <w:rPr>
          <w:rFonts w:ascii="Helvetica" w:hAnsi="Helvetica" w:cs="Helvetica"/>
          <w:color w:val="666666"/>
          <w:sz w:val="18"/>
          <w:szCs w:val="18"/>
        </w:rPr>
        <w:t xml:space="preserve">овий вид онлайн-консультацій </w:t>
      </w:r>
      <w:r>
        <w:rPr>
          <w:rFonts w:ascii="Helvetica" w:hAnsi="Helvetica" w:cs="Helvetica"/>
          <w:color w:val="666666"/>
          <w:sz w:val="18"/>
          <w:szCs w:val="18"/>
        </w:rPr>
        <w:t xml:space="preserve">на порталі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Дія.Бізнес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r w:rsidR="00434346">
        <w:rPr>
          <w:rFonts w:ascii="Helvetica" w:hAnsi="Helvetica" w:cs="Helvetica"/>
          <w:color w:val="666666"/>
          <w:sz w:val="18"/>
          <w:szCs w:val="18"/>
        </w:rPr>
        <w:t>ЇЇ ф</w:t>
      </w:r>
      <w:r>
        <w:rPr>
          <w:rFonts w:ascii="Helvetica" w:hAnsi="Helvetica" w:cs="Helvetica"/>
          <w:color w:val="666666"/>
          <w:sz w:val="18"/>
          <w:szCs w:val="18"/>
        </w:rPr>
        <w:t>ахівці допоможуть визначити можливості для вашого підприємства за </w:t>
      </w:r>
      <w:r>
        <w:rPr>
          <w:rStyle w:val="6qdm"/>
          <w:rFonts w:ascii="inherit" w:hAnsi="inherit" w:cs="Helvetica"/>
          <w:color w:val="666666"/>
        </w:rPr>
        <w:t>4️</w:t>
      </w:r>
      <w:r>
        <w:rPr>
          <w:rStyle w:val="6qdm"/>
          <w:rFonts w:ascii="Tahoma" w:hAnsi="Tahoma" w:cs="Tahoma"/>
          <w:color w:val="666666"/>
        </w:rPr>
        <w:t>⃣</w:t>
      </w:r>
      <w:r>
        <w:rPr>
          <w:rFonts w:ascii="Helvetica" w:hAnsi="Helvetica" w:cs="Helvetica"/>
          <w:color w:val="666666"/>
          <w:sz w:val="18"/>
          <w:szCs w:val="18"/>
        </w:rPr>
        <w:t> темами:</w:t>
      </w:r>
    </w:p>
    <w:p w:rsidR="005C2761" w:rsidRDefault="005C2761" w:rsidP="005C276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6qdm"/>
          <w:rFonts w:ascii="Segoe UI Symbol" w:hAnsi="Segoe UI Symbol" w:cs="Segoe UI Symbol"/>
          <w:color w:val="666666"/>
        </w:rPr>
        <w:t>📌</w:t>
      </w:r>
      <w:r>
        <w:rPr>
          <w:rFonts w:ascii="Helvetica" w:hAnsi="Helvetica" w:cs="Helvetica"/>
          <w:color w:val="666666"/>
          <w:sz w:val="18"/>
          <w:szCs w:val="18"/>
        </w:rPr>
        <w:t> Державні перевірки в умовах воєнного стану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4" w:tgtFrame="_blank" w:history="1">
        <w:r>
          <w:rPr>
            <w:rStyle w:val="a3"/>
            <w:rFonts w:ascii="inherit" w:hAnsi="inherit" w:cs="Helvetica"/>
            <w:color w:val="385898"/>
            <w:sz w:val="18"/>
            <w:szCs w:val="18"/>
          </w:rPr>
          <w:t>https://business.diia.gov.ua/consult/state-inspections</w:t>
        </w:r>
      </w:hyperlink>
      <w:r>
        <w:rPr>
          <w:rFonts w:ascii="Helvetica" w:hAnsi="Helvetica" w:cs="Helvetica"/>
          <w:color w:val="666666"/>
          <w:sz w:val="18"/>
          <w:szCs w:val="18"/>
        </w:rPr>
        <w:br/>
        <w:t>Чи законно контролюючі органи проводять перевірки під час дії воєнного стану? Дізнайтеся більше про функцію Державної регуляторної служби України щодо контролю діяльності ліцензійних, дозвільних, наглядових органів з проведення перевірок підприємців.</w:t>
      </w:r>
    </w:p>
    <w:p w:rsidR="005C2761" w:rsidRDefault="005C2761" w:rsidP="005C276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6qdm"/>
          <w:rFonts w:ascii="Segoe UI Symbol" w:hAnsi="Segoe UI Symbol" w:cs="Segoe UI Symbol"/>
          <w:color w:val="666666"/>
        </w:rPr>
        <w:t>📌</w:t>
      </w:r>
      <w:r>
        <w:rPr>
          <w:rFonts w:ascii="Helvetica" w:hAnsi="Helvetica" w:cs="Helvetica"/>
          <w:color w:val="666666"/>
          <w:sz w:val="18"/>
          <w:szCs w:val="18"/>
        </w:rPr>
        <w:t> Як отримати ліцензію та дозвільні документи в умовах воєнного стану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5" w:tgtFrame="_blank" w:history="1">
        <w:r>
          <w:rPr>
            <w:rStyle w:val="a3"/>
            <w:rFonts w:ascii="inherit" w:hAnsi="inherit" w:cs="Helvetica"/>
            <w:color w:val="385898"/>
            <w:sz w:val="18"/>
            <w:szCs w:val="18"/>
          </w:rPr>
          <w:t>https://business.diia.gov.ua/consult/license-and-permits</w:t>
        </w:r>
      </w:hyperlink>
      <w:r>
        <w:rPr>
          <w:rFonts w:ascii="Helvetica" w:hAnsi="Helvetica" w:cs="Helvetica"/>
          <w:color w:val="666666"/>
          <w:sz w:val="18"/>
          <w:szCs w:val="18"/>
        </w:rPr>
        <w:br/>
        <w:t>Експерти допоможуть розв'язати питання: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> Видачі ліцензій та документів дозвільного характеру у сфері господарської діяльності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> Набуття права на господарську діяльність за декларативним принципом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> Застосування принципу мовчазної згоди</w:t>
      </w:r>
    </w:p>
    <w:p w:rsidR="005C2761" w:rsidRDefault="005C2761" w:rsidP="005C276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6qdm"/>
          <w:rFonts w:ascii="Segoe UI Symbol" w:hAnsi="Segoe UI Symbol" w:cs="Segoe UI Symbol"/>
          <w:color w:val="666666"/>
        </w:rPr>
        <w:t>📌</w:t>
      </w:r>
      <w:r>
        <w:rPr>
          <w:rFonts w:ascii="Helvetica" w:hAnsi="Helvetica" w:cs="Helvetica"/>
          <w:color w:val="666666"/>
          <w:sz w:val="18"/>
          <w:szCs w:val="18"/>
        </w:rPr>
        <w:t> Експертно-апеляційна рада: досудове вирішення спорів у сфері ліцензування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6" w:tgtFrame="_blank" w:history="1">
        <w:r>
          <w:rPr>
            <w:rStyle w:val="a3"/>
            <w:rFonts w:ascii="inherit" w:hAnsi="inherit" w:cs="Helvetica"/>
            <w:color w:val="385898"/>
            <w:sz w:val="18"/>
            <w:szCs w:val="18"/>
          </w:rPr>
          <w:t>https://business.diia.gov.ua/…/licensing-disputes-resolution</w:t>
        </w:r>
      </w:hyperlink>
      <w:r>
        <w:rPr>
          <w:rFonts w:ascii="Helvetica" w:hAnsi="Helvetica" w:cs="Helvetica"/>
          <w:color w:val="666666"/>
          <w:sz w:val="18"/>
          <w:szCs w:val="18"/>
        </w:rPr>
        <w:br/>
        <w:t>Ви дізнаєтеся, як оскаржити дії (бездіяльність) органів ліцензування, а також про механізм захисту підприємців від зловживань із боку влади у сфері ліцензування.</w:t>
      </w:r>
    </w:p>
    <w:p w:rsidR="005C2761" w:rsidRDefault="005C2761" w:rsidP="005C276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6qdm"/>
          <w:rFonts w:ascii="Segoe UI Symbol" w:hAnsi="Segoe UI Symbol" w:cs="Segoe UI Symbol"/>
          <w:color w:val="666666"/>
        </w:rPr>
        <w:t>📌</w:t>
      </w:r>
      <w:r>
        <w:rPr>
          <w:rFonts w:ascii="Helvetica" w:hAnsi="Helvetica" w:cs="Helvetica"/>
          <w:color w:val="666666"/>
          <w:sz w:val="18"/>
          <w:szCs w:val="18"/>
        </w:rPr>
        <w:t> Регуляторні правила. Процеси дерегуляції. Для чого потрібні та як допомагають бізнесу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7" w:tgtFrame="_blank" w:history="1">
        <w:r>
          <w:rPr>
            <w:rStyle w:val="a3"/>
            <w:rFonts w:ascii="inherit" w:hAnsi="inherit" w:cs="Helvetica"/>
            <w:color w:val="385898"/>
            <w:sz w:val="18"/>
            <w:szCs w:val="18"/>
          </w:rPr>
          <w:t>https://business.diia.gov.ua/…/regulatory-rules-and-deregul…</w:t>
        </w:r>
      </w:hyperlink>
      <w:r>
        <w:rPr>
          <w:rFonts w:ascii="Helvetica" w:hAnsi="Helvetica" w:cs="Helvetica"/>
          <w:color w:val="666666"/>
          <w:sz w:val="18"/>
          <w:szCs w:val="18"/>
        </w:rPr>
        <w:br/>
        <w:t>Під час консультації спеціаліст розповість про: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> Регуляторний акт і способи його визначення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 xml:space="preserve"> Етапи участі громадськості в процесах прийняття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проєктів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регуляторних актів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6qdm"/>
          <w:rFonts w:ascii="inherit" w:hAnsi="inherit" w:cs="Helvetica"/>
          <w:color w:val="666666"/>
        </w:rPr>
        <w:t>▪️</w:t>
      </w:r>
      <w:r>
        <w:rPr>
          <w:rFonts w:ascii="Helvetica" w:hAnsi="Helvetica" w:cs="Helvetica"/>
          <w:color w:val="666666"/>
          <w:sz w:val="18"/>
          <w:szCs w:val="18"/>
        </w:rPr>
        <w:t> Дерегуляція під час війни — дієва допомога бізнесу</w:t>
      </w:r>
    </w:p>
    <w:p w:rsidR="005C2761" w:rsidRDefault="005C2761"/>
    <w:sectPr w:rsidR="005C2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61"/>
    <w:rsid w:val="00434346"/>
    <w:rsid w:val="0059065B"/>
    <w:rsid w:val="005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C171"/>
  <w15:chartTrackingRefBased/>
  <w15:docId w15:val="{7F5372E5-9F19-41DC-9271-3FCF0F4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76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5C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usiness.diia.gov.ua%2Fconsult%2Fregulatory-rules-and-deregulation&amp;h=AT0ohTOaPzSPzYPx5mJwhitiwbhAIt04G3Vx--U5o-8i64mh0XBie59mHPA7PJYiFovNiDzcxxWRkT4Yb83xJ2H_0hW7y01ZUwIAn-T_HICJOlbhOHlE6TWseT-p1j4xca1bqmUwubdrMMXAXhlVPnJfJdAaLVlkouLfk7yndjnUk0sTYyrNJC1RPO7X8Vt65c-_NH1EmF1AW8Z8BeuVBVrO42VIjF7W6CcSngqiVAHhgxvHSP1cOI1yG6d6IN2zMCObN-9tfrBbO6nDzc-ueC434hcXPcGVBUAbK43pGto9X2dEzuxFn_qhCwHxhhLmq2BV83Z6FRi9vf8K6ajbTs8ShjXnK1aPFIZiX1LKhWYQ2FxkVvrSpWQnJTcYDUE0YJPNcXmpeH271CNmNM0L72Wo7sjfYV_UH9Bfe0lz3RQ0OJP_VszCJcMZmuIVJ3NNHeWVlNgjwZGu304jDUrn7QbmnWennnx0kd7OTaiP0RaOj8QMgjYOEyNINGDJxnhS23lyK4LpADDWFs7ofoELWVI4rgxDloXwmN_ED7rtTC74o_ryv3MBpS2Quq_q56jUdY5Ha0prHaUtAYtwmSWO1yy8gbzI3xbE2rEqPn76mGNxH4HGuhcB7HGuRU0WOictyed21BcS-uU2QX2YHhsjHfS87zQgUtpTIqkuis8G8KmyEEYBJr2EYonnTvRzeOYl3hgHY8JYHoZGRygK4Fv8u-Z29IBft9JEc-iXLi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usiness.diia.gov.ua%2Fconsult%2Flicensing-disputes-resolution&amp;h=AT0wEJCzLgS6TtbNjVv4dXboSDD0uTFH3QyWgVVg6ihGJC6zlUEzDtNxnMtKAp95csmczHNKYt1wNOyiOHw2vjeyJ6SjFA6gY-_-hXfJP5t-hI6JJLm20wKkWG2pFqEipBh8rM6FURE2hIDrJMaJatHFBGISKTEc4OTS9mglT9NLlGZwVcBnmASl13H49YCaxG4CXWus0FE4emVK1EqYYdJI4ggkJfDex5saNpgUrDDLECEL44rpV7-bPdtvogNn2gcg_eRsmCaJNA130CKOKBjwLrRSjMrZrqQdF62wich_5Iq6gFTK__YMLxVh-lCgUCAZYS0nI8xPPVQkJchQmGgmzG3xtGTHJFZWKc1J4yVhnA_U8ppQIILbSqzSkeSmr78Y_X69GRkTiHIFf42obxA-NpHFsKt_UoXzAXU_Kcx-0O49-xAvZPnepixbiBNCZfydR4tqMYGF_JljaEzXV8XujaP44UoBczTNintcY27w_ZeXkQPyJH3PJTCDfHNvhMoG76QnxpTKuQ-3-gIkimRePZg-figa_YCH3knwO9Se-mvYitQCAOs_fAcD17sCTnMQugCRFPFtvDBbQ-Cyq8PhdFt2I_bGVQMAuJK4DlSosv91YWbLX33sTDzlbOae9WLJAa8CVH7iug_9ZSTVgcifymzfmh7uoXIpdlMJqAQxXXesgycaazzcH5kUAGtb7BE_zXSZ9vgfTW4JmInOZcxK9DvsfGvG-hty_0Bq" TargetMode="External"/><Relationship Id="rId5" Type="http://schemas.openxmlformats.org/officeDocument/2006/relationships/hyperlink" Target="https://l.facebook.com/l.php?u=https%3A%2F%2Fbusiness.diia.gov.ua%2Fconsult%2Flicense-and-permits&amp;h=AT3wxH1LExQnyJp_WeB4VcNqs-TPP9e8ywI7XnJMU3oEoDZf44OALrSa-SC9FMR_rmpLfp_Gi5nsEoIq6mlD468Qj5k0NWKtqcheLO2yjjTdi4YrgmJGQhAeKhsrRK224Z4XDtNQDkVuNr_CjTkxRjsIIY9FIEK3cW_AvJZ2V3GpFacEScaUpMQQIydCjxPqnZ6r3vxMNrpNWaDYhakQpPz7Wb5FDZSOeqH5J4pehCqPKP8kFB7DkPcOppetvnKhizW8shRqJoF5ZxTjh50C0XVaZwgr35e3m8bvaaLwJU6-szoXiD6m0nfO_83e8l74RnozdEqnstR3TBDyZ52jJwBhdURwTXnqtMKvda8eSpIHcINci1WkFj-q6E28LNKcAWmxnRJaTawMgXh2Fe3oIJkfB9-8row0bcPGnkJPYcDDFpwM7s5_fxLW_fjSsIiKITpri7WRJu_XL2Cj1FNlkqoPiMCTUi3xXcDjlBHayO0kfAiU0YYdX6gTaZWdDwHpnjQ19c1XdhqF9sCVeyENtlbOZpOdVecmla9aQIVM_dDeMzn8T1MOsoBkjMomPTOWcOcIFxGZ0P6BJrk4X4J76hAxWMc_uvg4N36ebeuahgowNRQM3H512yqZ0Ky5cFp7a86ZzmTHvaLv3thwwPEaou8KQRG1v9X_BHjDIay_y-wRLQs7DUzb7I4CEG3ppD-GdaXeVF0QT57SFnNdGAwUCdR1xB3JUzIqIXkCpm-w" TargetMode="External"/><Relationship Id="rId4" Type="http://schemas.openxmlformats.org/officeDocument/2006/relationships/hyperlink" Target="https://business.diia.gov.ua/consult/state-inspec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Ольга Мороз</cp:lastModifiedBy>
  <cp:revision>1</cp:revision>
  <dcterms:created xsi:type="dcterms:W3CDTF">2022-08-31T10:06:00Z</dcterms:created>
  <dcterms:modified xsi:type="dcterms:W3CDTF">2022-08-31T10:17:00Z</dcterms:modified>
</cp:coreProperties>
</file>