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F12A" w14:textId="218B91AC" w:rsidR="00361AD3" w:rsidRPr="00AB2CB2" w:rsidRDefault="00DC496D" w:rsidP="00AB2CB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b/>
          <w:sz w:val="28"/>
          <w:szCs w:val="28"/>
          <w:lang w:val="uk-UA"/>
        </w:rPr>
        <w:t>Автобіографія</w:t>
      </w:r>
    </w:p>
    <w:p w14:paraId="5D72C3C7" w14:textId="77777777" w:rsidR="00DC496D" w:rsidRPr="00AB2CB2" w:rsidRDefault="00DC496D" w:rsidP="00AB2CB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F25591" w14:textId="392A94A0" w:rsidR="00242F5A" w:rsidRPr="00AB2CB2" w:rsidRDefault="00D570A5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Чуб Олександр Сергійович</w:t>
      </w:r>
      <w:r w:rsidR="00DC496D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народи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4D28" w:rsidRPr="00AB2CB2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DC496D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C496D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8" w:rsidRPr="00AB2CB2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DC496D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DC496D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в місті Дніпропетровськ, Дніпропетровської області. </w:t>
      </w:r>
    </w:p>
    <w:p w14:paraId="39C6E9AF" w14:textId="106CC951" w:rsidR="00D570A5" w:rsidRPr="00AB2CB2" w:rsidRDefault="00D570A5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З 1985 по 1994 рік навчався в Дніпропетровській середній загальноосвітній школі № 77.</w:t>
      </w:r>
    </w:p>
    <w:p w14:paraId="3873D6E2" w14:textId="453BAD03" w:rsidR="00D570A5" w:rsidRPr="00AB2CB2" w:rsidRDefault="00D570A5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Після закінчення 9-го класу, з 1994 по 1998 рік, навчався в Дніпропетровському приладобудівному коледжі, де отримав диплом спеціаліста з відзнакою.</w:t>
      </w:r>
    </w:p>
    <w:p w14:paraId="1D693810" w14:textId="37EBD0BE" w:rsidR="00D570A5" w:rsidRPr="00AB2CB2" w:rsidRDefault="00D570A5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З 1998 по 2002 рік навчався у Дніпропетровському національному університеті та здобув кваліфікацію «бакалавр з технологій та засобів телекомунікацій» за спеціальністю </w:t>
      </w:r>
      <w:r w:rsidR="000F627C" w:rsidRPr="00AB2CB2">
        <w:rPr>
          <w:rFonts w:ascii="Times New Roman" w:hAnsi="Times New Roman" w:cs="Times New Roman"/>
          <w:sz w:val="28"/>
          <w:szCs w:val="28"/>
          <w:lang w:val="uk-UA"/>
        </w:rPr>
        <w:t>«Електронні апарати».</w:t>
      </w:r>
    </w:p>
    <w:p w14:paraId="6CB3DC31" w14:textId="467338EA" w:rsidR="000F627C" w:rsidRPr="00AB2CB2" w:rsidRDefault="000F627C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З січня по квітень 1998 року проходив виробничу практику у Дніпропетровському локомотивному депо на посаді слюсаря з ремонту контрольно-вимірювальних приладів та автоматів.</w:t>
      </w:r>
    </w:p>
    <w:p w14:paraId="4D5B53EE" w14:textId="7309FEB7" w:rsidR="000F627C" w:rsidRPr="00AB2CB2" w:rsidRDefault="000F627C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З вересня 2002 року по вересень 2005 року  </w:t>
      </w:r>
      <w:r w:rsidR="00AB2CB2" w:rsidRPr="00AB2C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спеціаліст, старший спеціаліст корпорації НВІ</w:t>
      </w:r>
      <w:r w:rsidR="00F675A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«Інтерпайп».</w:t>
      </w:r>
    </w:p>
    <w:p w14:paraId="35502B65" w14:textId="51495728" w:rsidR="000F627C" w:rsidRPr="00AB2CB2" w:rsidRDefault="000F627C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З вересня 2005 року по грудень 2008 року </w:t>
      </w:r>
      <w:r w:rsidR="00AB2CB2" w:rsidRPr="00AB2CB2">
        <w:rPr>
          <w:rFonts w:ascii="Times New Roman" w:hAnsi="Times New Roman" w:cs="Times New Roman"/>
          <w:sz w:val="28"/>
          <w:szCs w:val="28"/>
          <w:lang w:val="uk-UA"/>
        </w:rPr>
        <w:t>– спеціаліст, керівник групи рекламних та презентаційних заходів у ТОВ «Інтерпайп Україна»</w:t>
      </w:r>
    </w:p>
    <w:p w14:paraId="426475D0" w14:textId="430B5EFC" w:rsidR="000F627C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З липня по листопад 2013 року працював </w:t>
      </w:r>
      <w:r w:rsidR="000F627C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фахівцем із </w:t>
      </w:r>
      <w:proofErr w:type="spellStart"/>
      <w:r w:rsidR="000F627C" w:rsidRPr="00AB2CB2"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 w:rsidR="000F627C"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громадськістю та пресою</w:t>
      </w: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 у ПАТ «</w:t>
      </w:r>
      <w:proofErr w:type="spellStart"/>
      <w:r w:rsidRPr="00AB2CB2">
        <w:rPr>
          <w:rFonts w:ascii="Times New Roman" w:hAnsi="Times New Roman" w:cs="Times New Roman"/>
          <w:sz w:val="28"/>
          <w:szCs w:val="28"/>
          <w:lang w:val="uk-UA"/>
        </w:rPr>
        <w:t>Дніпрогаз</w:t>
      </w:r>
      <w:proofErr w:type="spellEnd"/>
      <w:r w:rsidRPr="00AB2CB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647CDA7" w14:textId="07119D7C" w:rsidR="00AB2CB2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З березня 2014 року по травень 2015 року – менеджер з реклами ТОВ «РВП «Прем’єр АС».</w:t>
      </w:r>
    </w:p>
    <w:p w14:paraId="49D35558" w14:textId="163CDC85" w:rsidR="00AB2CB2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З лютого по травень 2017 року був призначений на посаду керівника патронатної служби голови Миколаївської державної адміністрації.</w:t>
      </w:r>
    </w:p>
    <w:p w14:paraId="37E49EE0" w14:textId="5BAACBC9" w:rsidR="00AB2CB2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З серпня 2019 року по листопад 2021 року – заступник директора КП «Соціально-аналітичний центр сприяння розвитку міста» Дніпровської міської ради.</w:t>
      </w:r>
    </w:p>
    <w:p w14:paraId="4258BA2E" w14:textId="4C59ABAA" w:rsidR="00AB2CB2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675AD">
        <w:rPr>
          <w:rFonts w:ascii="Times New Roman" w:hAnsi="Times New Roman" w:cs="Times New Roman"/>
          <w:sz w:val="28"/>
          <w:szCs w:val="28"/>
          <w:lang w:val="uk-UA"/>
        </w:rPr>
        <w:t xml:space="preserve">грудня 2021 року </w:t>
      </w:r>
      <w:bookmarkStart w:id="0" w:name="_GoBack"/>
      <w:bookmarkEnd w:id="0"/>
      <w:r w:rsidRPr="00AB2CB2">
        <w:rPr>
          <w:rFonts w:ascii="Times New Roman" w:hAnsi="Times New Roman" w:cs="Times New Roman"/>
          <w:sz w:val="28"/>
          <w:szCs w:val="28"/>
          <w:lang w:val="uk-UA"/>
        </w:rPr>
        <w:t>– директор Комунального підприємства «Розвиток територій міста» Дніпровської міської ради.</w:t>
      </w:r>
    </w:p>
    <w:p w14:paraId="7793AEC1" w14:textId="198B95AE" w:rsidR="005469C9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Одружений, є син.</w:t>
      </w:r>
    </w:p>
    <w:p w14:paraId="3CB1823D" w14:textId="0F8A78A3" w:rsidR="00AB2CB2" w:rsidRPr="00AB2CB2" w:rsidRDefault="00AB2CB2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CB2">
        <w:rPr>
          <w:rFonts w:ascii="Times New Roman" w:hAnsi="Times New Roman" w:cs="Times New Roman"/>
          <w:sz w:val="28"/>
          <w:szCs w:val="28"/>
          <w:lang w:val="uk-UA"/>
        </w:rPr>
        <w:t>Судимостей не має, до кримінальної відповідальності не притягувався.</w:t>
      </w:r>
    </w:p>
    <w:p w14:paraId="7988A7CB" w14:textId="0A99FCF4" w:rsidR="005469C9" w:rsidRPr="00AB2CB2" w:rsidRDefault="005469C9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9C6D3" w14:textId="509D709B" w:rsidR="005469C9" w:rsidRPr="00AB2CB2" w:rsidRDefault="005469C9" w:rsidP="00AB2CB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469C9" w:rsidRPr="00AB2CB2" w:rsidSect="00AB2C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752E1"/>
    <w:rsid w:val="000801B5"/>
    <w:rsid w:val="000A36C2"/>
    <w:rsid w:val="000F627C"/>
    <w:rsid w:val="001A5F35"/>
    <w:rsid w:val="00204C01"/>
    <w:rsid w:val="00242F5A"/>
    <w:rsid w:val="00245F33"/>
    <w:rsid w:val="003267D3"/>
    <w:rsid w:val="00361AD3"/>
    <w:rsid w:val="00415760"/>
    <w:rsid w:val="0052415C"/>
    <w:rsid w:val="005469C9"/>
    <w:rsid w:val="005A3961"/>
    <w:rsid w:val="0065329C"/>
    <w:rsid w:val="00706DB0"/>
    <w:rsid w:val="007F6E2F"/>
    <w:rsid w:val="008D35FE"/>
    <w:rsid w:val="00A319F6"/>
    <w:rsid w:val="00AB2CB2"/>
    <w:rsid w:val="00C272CF"/>
    <w:rsid w:val="00C61EA3"/>
    <w:rsid w:val="00D44A0B"/>
    <w:rsid w:val="00D570A5"/>
    <w:rsid w:val="00D6349F"/>
    <w:rsid w:val="00D839BD"/>
    <w:rsid w:val="00DC496D"/>
    <w:rsid w:val="00DC657D"/>
    <w:rsid w:val="00F544D2"/>
    <w:rsid w:val="00F675AD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41B48"/>
  <w15:docId w15:val="{62997C6A-3281-4963-B4AA-4BC3091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69C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46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Онищенко</cp:lastModifiedBy>
  <cp:revision>14</cp:revision>
  <dcterms:created xsi:type="dcterms:W3CDTF">2021-05-06T12:36:00Z</dcterms:created>
  <dcterms:modified xsi:type="dcterms:W3CDTF">2022-02-14T09:42:00Z</dcterms:modified>
</cp:coreProperties>
</file>