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6D" w:rsidRPr="001674AB" w:rsidRDefault="00FA76C5" w:rsidP="00D83A30">
      <w:pPr>
        <w:widowControl w:val="0"/>
        <w:tabs>
          <w:tab w:val="left" w:pos="2280"/>
          <w:tab w:val="center" w:pos="5056"/>
        </w:tabs>
        <w:autoSpaceDE w:val="0"/>
        <w:autoSpaceDN w:val="0"/>
        <w:adjustRightInd w:val="0"/>
        <w:spacing w:line="240" w:lineRule="atLeast"/>
        <w:jc w:val="center"/>
        <w:rPr>
          <w:b/>
          <w:sz w:val="28"/>
          <w:szCs w:val="28"/>
        </w:rPr>
      </w:pPr>
      <w:bookmarkStart w:id="0" w:name="_GoBack"/>
      <w:bookmarkEnd w:id="0"/>
      <w:r w:rsidRPr="001674AB">
        <w:rPr>
          <w:b/>
          <w:sz w:val="28"/>
          <w:szCs w:val="28"/>
        </w:rPr>
        <w:t>АНАЛІЗ РЕГУЛЯТОРНОГО ВПЛИВУ</w:t>
      </w:r>
    </w:p>
    <w:p w:rsidR="002D11F1" w:rsidRPr="001674AB" w:rsidRDefault="006C5258" w:rsidP="00D83A30">
      <w:pPr>
        <w:widowControl w:val="0"/>
        <w:tabs>
          <w:tab w:val="left" w:pos="2280"/>
          <w:tab w:val="center" w:pos="5056"/>
        </w:tabs>
        <w:autoSpaceDE w:val="0"/>
        <w:autoSpaceDN w:val="0"/>
        <w:adjustRightInd w:val="0"/>
        <w:spacing w:line="240" w:lineRule="atLeast"/>
        <w:jc w:val="center"/>
        <w:rPr>
          <w:b/>
          <w:sz w:val="28"/>
          <w:szCs w:val="28"/>
        </w:rPr>
      </w:pPr>
      <w:r>
        <w:rPr>
          <w:b/>
          <w:sz w:val="28"/>
          <w:szCs w:val="28"/>
        </w:rPr>
        <w:t xml:space="preserve"> </w:t>
      </w:r>
      <w:proofErr w:type="spellStart"/>
      <w:r>
        <w:rPr>
          <w:b/>
          <w:sz w:val="28"/>
          <w:szCs w:val="28"/>
        </w:rPr>
        <w:t>проєкт</w:t>
      </w:r>
      <w:r w:rsidR="007179FA" w:rsidRPr="001674AB">
        <w:rPr>
          <w:b/>
          <w:sz w:val="28"/>
          <w:szCs w:val="28"/>
        </w:rPr>
        <w:t>у</w:t>
      </w:r>
      <w:proofErr w:type="spellEnd"/>
      <w:r w:rsidR="007179FA" w:rsidRPr="001674AB">
        <w:rPr>
          <w:b/>
          <w:sz w:val="28"/>
          <w:szCs w:val="28"/>
        </w:rPr>
        <w:t xml:space="preserve"> </w:t>
      </w:r>
      <w:r w:rsidR="00FA76C5" w:rsidRPr="001674AB">
        <w:rPr>
          <w:b/>
          <w:sz w:val="28"/>
          <w:szCs w:val="28"/>
        </w:rPr>
        <w:t xml:space="preserve">рішення </w:t>
      </w:r>
      <w:r w:rsidR="002D11F1" w:rsidRPr="001674AB">
        <w:rPr>
          <w:b/>
          <w:sz w:val="28"/>
          <w:szCs w:val="28"/>
        </w:rPr>
        <w:t>Дніпровської</w:t>
      </w:r>
      <w:r w:rsidR="00EB685C" w:rsidRPr="001674AB">
        <w:rPr>
          <w:b/>
          <w:sz w:val="28"/>
          <w:szCs w:val="28"/>
        </w:rPr>
        <w:t xml:space="preserve"> </w:t>
      </w:r>
      <w:r w:rsidR="00FA76C5" w:rsidRPr="001674AB">
        <w:rPr>
          <w:b/>
          <w:sz w:val="28"/>
          <w:szCs w:val="28"/>
        </w:rPr>
        <w:t>міської ради</w:t>
      </w:r>
      <w:r w:rsidR="00A66E55" w:rsidRPr="001674AB">
        <w:rPr>
          <w:b/>
          <w:sz w:val="28"/>
          <w:szCs w:val="28"/>
        </w:rPr>
        <w:t xml:space="preserve"> </w:t>
      </w:r>
    </w:p>
    <w:p w:rsidR="00A66E55" w:rsidRPr="001674AB" w:rsidRDefault="00A66E55" w:rsidP="00D83A30">
      <w:pPr>
        <w:widowControl w:val="0"/>
        <w:tabs>
          <w:tab w:val="left" w:pos="2280"/>
          <w:tab w:val="center" w:pos="5056"/>
        </w:tabs>
        <w:autoSpaceDE w:val="0"/>
        <w:autoSpaceDN w:val="0"/>
        <w:adjustRightInd w:val="0"/>
        <w:spacing w:line="240" w:lineRule="atLeast"/>
        <w:jc w:val="center"/>
        <w:rPr>
          <w:b/>
          <w:sz w:val="28"/>
          <w:szCs w:val="28"/>
        </w:rPr>
      </w:pPr>
      <w:r w:rsidRPr="001674AB">
        <w:rPr>
          <w:b/>
          <w:sz w:val="28"/>
          <w:szCs w:val="28"/>
        </w:rPr>
        <w:t>«</w:t>
      </w:r>
      <w:r w:rsidR="005E03DC" w:rsidRPr="001674AB">
        <w:rPr>
          <w:b/>
          <w:sz w:val="28"/>
          <w:szCs w:val="28"/>
        </w:rPr>
        <w:t>Про</w:t>
      </w:r>
      <w:r w:rsidR="00D7176D" w:rsidRPr="001674AB">
        <w:rPr>
          <w:b/>
          <w:sz w:val="28"/>
          <w:szCs w:val="28"/>
        </w:rPr>
        <w:t xml:space="preserve"> </w:t>
      </w:r>
      <w:r w:rsidR="00C07794" w:rsidRPr="001674AB">
        <w:rPr>
          <w:b/>
          <w:sz w:val="28"/>
          <w:szCs w:val="28"/>
        </w:rPr>
        <w:t>внесення змін до</w:t>
      </w:r>
      <w:r w:rsidR="00D7176D" w:rsidRPr="001674AB">
        <w:rPr>
          <w:b/>
          <w:sz w:val="28"/>
          <w:szCs w:val="28"/>
        </w:rPr>
        <w:t xml:space="preserve"> </w:t>
      </w:r>
      <w:r w:rsidR="002D11F1" w:rsidRPr="001674AB">
        <w:rPr>
          <w:b/>
          <w:sz w:val="28"/>
          <w:szCs w:val="28"/>
        </w:rPr>
        <w:t>Положення про порядок оплати за тимчасове користування місцями розташування рекламних засобів у місті Дніпрі</w:t>
      </w:r>
      <w:r w:rsidR="00E83310" w:rsidRPr="001674AB">
        <w:rPr>
          <w:b/>
          <w:sz w:val="28"/>
          <w:szCs w:val="28"/>
        </w:rPr>
        <w:t>»</w:t>
      </w:r>
    </w:p>
    <w:p w:rsidR="00FA76C5" w:rsidRPr="001674AB" w:rsidRDefault="00FA76C5" w:rsidP="00D83A30">
      <w:pPr>
        <w:widowControl w:val="0"/>
        <w:autoSpaceDE w:val="0"/>
        <w:autoSpaceDN w:val="0"/>
        <w:adjustRightInd w:val="0"/>
        <w:spacing w:line="240" w:lineRule="atLeast"/>
        <w:jc w:val="both"/>
        <w:rPr>
          <w:sz w:val="28"/>
          <w:szCs w:val="28"/>
        </w:rPr>
      </w:pPr>
    </w:p>
    <w:p w:rsidR="00FA76C5" w:rsidRPr="001674AB" w:rsidRDefault="00FA76C5" w:rsidP="00D83A30">
      <w:pPr>
        <w:widowControl w:val="0"/>
        <w:autoSpaceDE w:val="0"/>
        <w:autoSpaceDN w:val="0"/>
        <w:adjustRightInd w:val="0"/>
        <w:spacing w:line="240" w:lineRule="atLeast"/>
        <w:ind w:firstLine="720"/>
        <w:jc w:val="both"/>
        <w:rPr>
          <w:sz w:val="28"/>
          <w:szCs w:val="28"/>
        </w:rPr>
      </w:pPr>
      <w:r w:rsidRPr="001674AB">
        <w:rPr>
          <w:sz w:val="28"/>
          <w:szCs w:val="28"/>
        </w:rPr>
        <w:t xml:space="preserve">Цей аналіз регуляторного впливу (далі </w:t>
      </w:r>
      <w:r w:rsidR="00D7176D" w:rsidRPr="001674AB">
        <w:rPr>
          <w:sz w:val="28"/>
          <w:szCs w:val="28"/>
        </w:rPr>
        <w:t xml:space="preserve">– </w:t>
      </w:r>
      <w:r w:rsidR="006C5258">
        <w:rPr>
          <w:sz w:val="28"/>
          <w:szCs w:val="28"/>
        </w:rPr>
        <w:t>АРВ</w:t>
      </w:r>
      <w:r w:rsidRPr="001674AB">
        <w:rPr>
          <w:sz w:val="28"/>
          <w:szCs w:val="28"/>
        </w:rPr>
        <w:t xml:space="preserve">) розроблений на </w:t>
      </w:r>
      <w:r w:rsidR="00D7176D" w:rsidRPr="001674AB">
        <w:rPr>
          <w:sz w:val="28"/>
          <w:szCs w:val="28"/>
        </w:rPr>
        <w:t>виконання вимог Закону України «</w:t>
      </w:r>
      <w:r w:rsidRPr="001674AB">
        <w:rPr>
          <w:sz w:val="28"/>
          <w:szCs w:val="28"/>
        </w:rPr>
        <w:t>Про засади державної регуляторної політики у</w:t>
      </w:r>
      <w:r w:rsidR="00D7176D" w:rsidRPr="001674AB">
        <w:rPr>
          <w:sz w:val="28"/>
          <w:szCs w:val="28"/>
        </w:rPr>
        <w:t xml:space="preserve"> сфері господарської діяльності»</w:t>
      </w:r>
      <w:r w:rsidRPr="001674AB">
        <w:rPr>
          <w:sz w:val="28"/>
          <w:szCs w:val="28"/>
        </w:rPr>
        <w:t xml:space="preserve"> та Методики проведення аналізу впливу ре</w:t>
      </w:r>
      <w:r w:rsidR="00E56745">
        <w:rPr>
          <w:sz w:val="28"/>
          <w:szCs w:val="28"/>
        </w:rPr>
        <w:t xml:space="preserve">гуляторного </w:t>
      </w:r>
      <w:proofErr w:type="spellStart"/>
      <w:r w:rsidR="00E56745">
        <w:rPr>
          <w:sz w:val="28"/>
          <w:szCs w:val="28"/>
        </w:rPr>
        <w:t>акта</w:t>
      </w:r>
      <w:proofErr w:type="spellEnd"/>
      <w:r w:rsidR="00A54E1A">
        <w:rPr>
          <w:sz w:val="28"/>
          <w:szCs w:val="28"/>
        </w:rPr>
        <w:t>, затвердженої П</w:t>
      </w:r>
      <w:r w:rsidRPr="001674AB">
        <w:rPr>
          <w:sz w:val="28"/>
          <w:szCs w:val="28"/>
        </w:rPr>
        <w:t>остановою Кабінету Міністрів України від 11</w:t>
      </w:r>
      <w:r w:rsidR="00B22991" w:rsidRPr="001674AB">
        <w:rPr>
          <w:sz w:val="28"/>
          <w:szCs w:val="28"/>
        </w:rPr>
        <w:t>.03.</w:t>
      </w:r>
      <w:r w:rsidR="00E010FD" w:rsidRPr="001674AB">
        <w:rPr>
          <w:sz w:val="28"/>
          <w:szCs w:val="28"/>
        </w:rPr>
        <w:t>20</w:t>
      </w:r>
      <w:r w:rsidRPr="001674AB">
        <w:rPr>
          <w:sz w:val="28"/>
          <w:szCs w:val="28"/>
        </w:rPr>
        <w:t>04</w:t>
      </w:r>
      <w:r w:rsidR="00E010FD" w:rsidRPr="001674AB">
        <w:rPr>
          <w:sz w:val="28"/>
          <w:szCs w:val="28"/>
        </w:rPr>
        <w:t xml:space="preserve"> </w:t>
      </w:r>
      <w:r w:rsidR="00094071">
        <w:rPr>
          <w:sz w:val="28"/>
          <w:szCs w:val="28"/>
        </w:rPr>
        <w:br/>
      </w:r>
      <w:r w:rsidR="002D34F4" w:rsidRPr="001674AB">
        <w:rPr>
          <w:sz w:val="28"/>
          <w:szCs w:val="28"/>
        </w:rPr>
        <w:t>№</w:t>
      </w:r>
      <w:r w:rsidR="005255A2">
        <w:rPr>
          <w:sz w:val="28"/>
          <w:szCs w:val="28"/>
        </w:rPr>
        <w:t xml:space="preserve"> </w:t>
      </w:r>
      <w:r w:rsidRPr="001674AB">
        <w:rPr>
          <w:sz w:val="28"/>
          <w:szCs w:val="28"/>
        </w:rPr>
        <w:t xml:space="preserve">308 </w:t>
      </w:r>
      <w:r w:rsidR="007721E4" w:rsidRPr="001674AB">
        <w:rPr>
          <w:sz w:val="28"/>
          <w:szCs w:val="28"/>
        </w:rPr>
        <w:t xml:space="preserve">(зі змінами) </w:t>
      </w:r>
      <w:r w:rsidRPr="001674AB">
        <w:rPr>
          <w:sz w:val="28"/>
          <w:szCs w:val="28"/>
        </w:rPr>
        <w:t xml:space="preserve">і визначає правові та організаційні засади реалізації </w:t>
      </w:r>
      <w:proofErr w:type="spellStart"/>
      <w:r w:rsidR="006C5258">
        <w:rPr>
          <w:sz w:val="28"/>
          <w:szCs w:val="28"/>
        </w:rPr>
        <w:t>проєкт</w:t>
      </w:r>
      <w:r w:rsidRPr="001674AB">
        <w:rPr>
          <w:sz w:val="28"/>
          <w:szCs w:val="28"/>
        </w:rPr>
        <w:t>у</w:t>
      </w:r>
      <w:proofErr w:type="spellEnd"/>
      <w:r w:rsidRPr="001674AB">
        <w:rPr>
          <w:sz w:val="28"/>
          <w:szCs w:val="28"/>
        </w:rPr>
        <w:t xml:space="preserve"> рішення </w:t>
      </w:r>
      <w:r w:rsidR="00980DA8" w:rsidRPr="001674AB">
        <w:rPr>
          <w:sz w:val="28"/>
          <w:szCs w:val="28"/>
        </w:rPr>
        <w:t>Дніпровської</w:t>
      </w:r>
      <w:r w:rsidR="00CA5204" w:rsidRPr="001674AB">
        <w:rPr>
          <w:sz w:val="28"/>
          <w:szCs w:val="28"/>
        </w:rPr>
        <w:t xml:space="preserve"> міської ради</w:t>
      </w:r>
      <w:r w:rsidR="007179FA" w:rsidRPr="001674AB">
        <w:rPr>
          <w:sz w:val="28"/>
          <w:szCs w:val="28"/>
        </w:rPr>
        <w:t xml:space="preserve"> «</w:t>
      </w:r>
      <w:r w:rsidR="00CA5204" w:rsidRPr="001674AB">
        <w:rPr>
          <w:sz w:val="28"/>
          <w:szCs w:val="28"/>
        </w:rPr>
        <w:t>Про</w:t>
      </w:r>
      <w:r w:rsidR="00D7176D" w:rsidRPr="001674AB">
        <w:rPr>
          <w:sz w:val="28"/>
          <w:szCs w:val="28"/>
        </w:rPr>
        <w:t xml:space="preserve"> </w:t>
      </w:r>
      <w:r w:rsidR="00C07794" w:rsidRPr="001674AB">
        <w:rPr>
          <w:sz w:val="28"/>
          <w:szCs w:val="28"/>
        </w:rPr>
        <w:t>внесення змін до</w:t>
      </w:r>
      <w:r w:rsidR="004D2D15" w:rsidRPr="001674AB">
        <w:rPr>
          <w:sz w:val="28"/>
          <w:szCs w:val="28"/>
        </w:rPr>
        <w:t xml:space="preserve"> Положення про порядок оплати за тимчасове користування місцями розташування рекламних засобів у місті Дніпрі»</w:t>
      </w:r>
      <w:r w:rsidRPr="001674AB">
        <w:rPr>
          <w:sz w:val="28"/>
          <w:szCs w:val="28"/>
        </w:rPr>
        <w:t>.</w:t>
      </w:r>
    </w:p>
    <w:p w:rsidR="00D7176D" w:rsidRPr="001674AB" w:rsidRDefault="00D7176D" w:rsidP="00D83A30">
      <w:pPr>
        <w:widowControl w:val="0"/>
        <w:tabs>
          <w:tab w:val="left" w:pos="1134"/>
        </w:tabs>
        <w:autoSpaceDE w:val="0"/>
        <w:autoSpaceDN w:val="0"/>
        <w:adjustRightInd w:val="0"/>
        <w:spacing w:line="240" w:lineRule="atLeast"/>
        <w:ind w:firstLine="720"/>
        <w:jc w:val="both"/>
        <w:rPr>
          <w:b/>
          <w:sz w:val="28"/>
          <w:szCs w:val="28"/>
        </w:rPr>
      </w:pPr>
    </w:p>
    <w:p w:rsidR="00FA76C5" w:rsidRPr="001674AB" w:rsidRDefault="00D06470" w:rsidP="00D83A30">
      <w:pPr>
        <w:widowControl w:val="0"/>
        <w:numPr>
          <w:ilvl w:val="0"/>
          <w:numId w:val="24"/>
        </w:numPr>
        <w:tabs>
          <w:tab w:val="left" w:pos="1134"/>
        </w:tabs>
        <w:autoSpaceDE w:val="0"/>
        <w:autoSpaceDN w:val="0"/>
        <w:adjustRightInd w:val="0"/>
        <w:spacing w:line="240" w:lineRule="atLeast"/>
        <w:jc w:val="both"/>
        <w:rPr>
          <w:b/>
          <w:sz w:val="28"/>
          <w:szCs w:val="28"/>
        </w:rPr>
      </w:pPr>
      <w:r w:rsidRPr="001674AB">
        <w:rPr>
          <w:b/>
          <w:sz w:val="28"/>
          <w:szCs w:val="28"/>
        </w:rPr>
        <w:t>Визначення проблеми</w:t>
      </w:r>
    </w:p>
    <w:p w:rsidR="00C47AF8" w:rsidRPr="001674AB" w:rsidRDefault="00C47AF8" w:rsidP="00D83A30">
      <w:pPr>
        <w:widowControl w:val="0"/>
        <w:tabs>
          <w:tab w:val="left" w:pos="1134"/>
        </w:tabs>
        <w:autoSpaceDE w:val="0"/>
        <w:autoSpaceDN w:val="0"/>
        <w:adjustRightInd w:val="0"/>
        <w:spacing w:line="240" w:lineRule="atLeast"/>
        <w:jc w:val="both"/>
        <w:rPr>
          <w:b/>
          <w:sz w:val="28"/>
          <w:szCs w:val="28"/>
        </w:rPr>
      </w:pPr>
    </w:p>
    <w:p w:rsidR="00C27949" w:rsidRPr="001674AB" w:rsidRDefault="00094071" w:rsidP="003276BE">
      <w:pPr>
        <w:pStyle w:val="af4"/>
        <w:ind w:firstLine="708"/>
        <w:jc w:val="both"/>
        <w:rPr>
          <w:rFonts w:ascii="Times New Roman" w:hAnsi="Times New Roman"/>
          <w:sz w:val="28"/>
          <w:szCs w:val="28"/>
          <w:lang w:val="uk-UA"/>
        </w:rPr>
      </w:pPr>
      <w:r>
        <w:rPr>
          <w:rFonts w:ascii="Times New Roman" w:hAnsi="Times New Roman"/>
          <w:sz w:val="28"/>
          <w:szCs w:val="28"/>
          <w:lang w:val="uk-UA"/>
        </w:rPr>
        <w:t>Наразі</w:t>
      </w:r>
      <w:r w:rsidR="003276BE" w:rsidRPr="001674AB">
        <w:rPr>
          <w:rFonts w:ascii="Times New Roman" w:hAnsi="Times New Roman"/>
          <w:sz w:val="28"/>
          <w:szCs w:val="28"/>
          <w:lang w:val="uk-UA"/>
        </w:rPr>
        <w:t xml:space="preserve"> </w:t>
      </w:r>
      <w:r w:rsidR="009A34F7" w:rsidRPr="001674AB">
        <w:rPr>
          <w:rFonts w:ascii="Times New Roman" w:hAnsi="Times New Roman"/>
          <w:sz w:val="28"/>
          <w:szCs w:val="28"/>
          <w:lang w:val="uk-UA"/>
        </w:rPr>
        <w:t>в місті Дніпрі</w:t>
      </w:r>
      <w:r w:rsidR="00C27949" w:rsidRPr="001674AB">
        <w:rPr>
          <w:rFonts w:ascii="Times New Roman" w:hAnsi="Times New Roman"/>
          <w:sz w:val="28"/>
          <w:szCs w:val="28"/>
          <w:lang w:val="uk-UA"/>
        </w:rPr>
        <w:t xml:space="preserve"> питання</w:t>
      </w:r>
      <w:r w:rsidR="009A34F7" w:rsidRPr="001674AB">
        <w:rPr>
          <w:rFonts w:ascii="Times New Roman" w:hAnsi="Times New Roman"/>
          <w:sz w:val="28"/>
          <w:szCs w:val="28"/>
          <w:lang w:val="uk-UA"/>
        </w:rPr>
        <w:t xml:space="preserve"> </w:t>
      </w:r>
      <w:r w:rsidR="00D809AA" w:rsidRPr="001674AB">
        <w:rPr>
          <w:rFonts w:ascii="Times New Roman" w:hAnsi="Times New Roman"/>
          <w:sz w:val="28"/>
          <w:szCs w:val="28"/>
          <w:lang w:val="uk-UA"/>
        </w:rPr>
        <w:t>здійснення оплати за тимчасове користування місцями розташування рекламних засобів, які перебувають</w:t>
      </w:r>
      <w:r w:rsidR="00C27949" w:rsidRPr="001674AB">
        <w:rPr>
          <w:rFonts w:ascii="Times New Roman" w:hAnsi="Times New Roman"/>
          <w:sz w:val="28"/>
          <w:szCs w:val="28"/>
          <w:lang w:val="uk-UA"/>
        </w:rPr>
        <w:t xml:space="preserve"> у комунальній власності, регулюється р</w:t>
      </w:r>
      <w:r w:rsidR="003276BE" w:rsidRPr="001674AB">
        <w:rPr>
          <w:rFonts w:ascii="Times New Roman" w:hAnsi="Times New Roman"/>
          <w:sz w:val="28"/>
          <w:szCs w:val="28"/>
          <w:lang w:val="uk-UA"/>
        </w:rPr>
        <w:t>ішенням міської ради від 18.02.</w:t>
      </w:r>
      <w:r w:rsidR="00DE5FAB" w:rsidRPr="001674AB">
        <w:rPr>
          <w:rFonts w:ascii="Times New Roman" w:hAnsi="Times New Roman"/>
          <w:sz w:val="28"/>
          <w:szCs w:val="28"/>
          <w:lang w:val="uk-UA"/>
        </w:rPr>
        <w:t>20</w:t>
      </w:r>
      <w:r w:rsidR="003276BE" w:rsidRPr="001674AB">
        <w:rPr>
          <w:rFonts w:ascii="Times New Roman" w:hAnsi="Times New Roman"/>
          <w:sz w:val="28"/>
          <w:szCs w:val="28"/>
          <w:lang w:val="uk-UA"/>
        </w:rPr>
        <w:t xml:space="preserve">04 № 29/15 «Про розміщення зовнішньої реклами в </w:t>
      </w:r>
      <w:r w:rsidR="006C5258">
        <w:rPr>
          <w:rFonts w:ascii="Times New Roman" w:hAnsi="Times New Roman"/>
          <w:sz w:val="28"/>
          <w:szCs w:val="28"/>
          <w:lang w:val="uk-UA"/>
        </w:rPr>
        <w:t>м.</w:t>
      </w:r>
      <w:r w:rsidR="003276BE" w:rsidRPr="001674AB">
        <w:rPr>
          <w:rFonts w:ascii="Times New Roman" w:hAnsi="Times New Roman"/>
          <w:sz w:val="28"/>
          <w:szCs w:val="28"/>
          <w:lang w:val="uk-UA"/>
        </w:rPr>
        <w:t xml:space="preserve"> Дніпропетровську»</w:t>
      </w:r>
      <w:r w:rsidR="00C27949" w:rsidRPr="001674AB">
        <w:rPr>
          <w:rFonts w:ascii="Times New Roman" w:hAnsi="Times New Roman"/>
          <w:sz w:val="28"/>
          <w:szCs w:val="28"/>
          <w:lang w:val="uk-UA"/>
        </w:rPr>
        <w:t xml:space="preserve">, </w:t>
      </w:r>
      <w:r w:rsidR="00DE5FAB" w:rsidRPr="001674AB">
        <w:rPr>
          <w:rFonts w:ascii="Times New Roman" w:hAnsi="Times New Roman"/>
          <w:sz w:val="28"/>
          <w:szCs w:val="28"/>
          <w:lang w:val="uk-UA"/>
        </w:rPr>
        <w:t>до якого</w:t>
      </w:r>
      <w:r w:rsidR="00AF2ACD" w:rsidRPr="001674AB">
        <w:rPr>
          <w:rFonts w:ascii="Times New Roman" w:hAnsi="Times New Roman"/>
          <w:sz w:val="28"/>
          <w:szCs w:val="28"/>
          <w:lang w:val="uk-UA"/>
        </w:rPr>
        <w:t>,</w:t>
      </w:r>
      <w:r w:rsidR="00C27949" w:rsidRPr="001674AB">
        <w:rPr>
          <w:rFonts w:ascii="Times New Roman" w:hAnsi="Times New Roman"/>
          <w:sz w:val="28"/>
          <w:szCs w:val="28"/>
          <w:lang w:val="uk-UA"/>
        </w:rPr>
        <w:t xml:space="preserve"> в подальшому</w:t>
      </w:r>
      <w:r w:rsidR="00AF2ACD" w:rsidRPr="001674AB">
        <w:rPr>
          <w:rFonts w:ascii="Times New Roman" w:hAnsi="Times New Roman"/>
          <w:sz w:val="28"/>
          <w:szCs w:val="28"/>
          <w:lang w:val="uk-UA"/>
        </w:rPr>
        <w:t>,</w:t>
      </w:r>
      <w:r w:rsidR="00C27949" w:rsidRPr="001674AB">
        <w:rPr>
          <w:rFonts w:ascii="Times New Roman" w:hAnsi="Times New Roman"/>
          <w:sz w:val="28"/>
          <w:szCs w:val="28"/>
          <w:lang w:val="uk-UA"/>
        </w:rPr>
        <w:t xml:space="preserve"> було внесено зміни рішенням міської ради від </w:t>
      </w:r>
      <w:r w:rsidR="0088112F" w:rsidRPr="001674AB">
        <w:rPr>
          <w:rFonts w:ascii="Times New Roman" w:hAnsi="Times New Roman"/>
          <w:sz w:val="28"/>
          <w:szCs w:val="28"/>
          <w:lang w:val="uk-UA"/>
        </w:rPr>
        <w:t>14.09.2011 № 37/15</w:t>
      </w:r>
      <w:r w:rsidR="006C5258">
        <w:rPr>
          <w:rFonts w:ascii="Times New Roman" w:hAnsi="Times New Roman"/>
          <w:sz w:val="28"/>
          <w:szCs w:val="28"/>
          <w:lang w:val="uk-UA"/>
        </w:rPr>
        <w:t xml:space="preserve"> </w:t>
      </w:r>
      <w:r w:rsidR="006C5258" w:rsidRPr="006C5258">
        <w:rPr>
          <w:rFonts w:ascii="Times New Roman" w:hAnsi="Times New Roman"/>
          <w:sz w:val="28"/>
          <w:szCs w:val="28"/>
          <w:lang w:val="uk-UA"/>
        </w:rPr>
        <w:t>«</w:t>
      </w:r>
      <w:r w:rsidR="006C5258" w:rsidRPr="006C5258">
        <w:rPr>
          <w:rFonts w:ascii="Times New Roman" w:hAnsi="Times New Roman"/>
          <w:sz w:val="28"/>
          <w:szCs w:val="28"/>
          <w:shd w:val="clear" w:color="auto" w:fill="FFFFFF"/>
          <w:lang w:val="uk-UA"/>
        </w:rPr>
        <w:t>Про внесення змін до рішення міської ради від 18.02.04 №</w:t>
      </w:r>
      <w:r w:rsidR="006C5258">
        <w:rPr>
          <w:rFonts w:ascii="Times New Roman" w:hAnsi="Times New Roman"/>
          <w:sz w:val="28"/>
          <w:szCs w:val="28"/>
          <w:shd w:val="clear" w:color="auto" w:fill="FFFFFF"/>
          <w:lang w:val="uk-UA"/>
        </w:rPr>
        <w:t xml:space="preserve"> </w:t>
      </w:r>
      <w:r w:rsidR="006C5258" w:rsidRPr="006C5258">
        <w:rPr>
          <w:rFonts w:ascii="Times New Roman" w:hAnsi="Times New Roman"/>
          <w:sz w:val="28"/>
          <w:szCs w:val="28"/>
          <w:shd w:val="clear" w:color="auto" w:fill="FFFFFF"/>
          <w:lang w:val="uk-UA"/>
        </w:rPr>
        <w:t>29/15 «Про розміщення зовнішньої реклами в м. Дніпропетровську»</w:t>
      </w:r>
      <w:r w:rsidR="0088112F" w:rsidRPr="006C5258">
        <w:rPr>
          <w:rFonts w:ascii="Times New Roman" w:hAnsi="Times New Roman"/>
          <w:sz w:val="28"/>
          <w:szCs w:val="28"/>
          <w:lang w:val="uk-UA"/>
        </w:rPr>
        <w:t>.</w:t>
      </w:r>
    </w:p>
    <w:p w:rsidR="003276BE" w:rsidRDefault="003276BE" w:rsidP="003276BE">
      <w:pPr>
        <w:pStyle w:val="af0"/>
        <w:shd w:val="clear" w:color="auto" w:fill="FFFFFF"/>
        <w:spacing w:before="0" w:beforeAutospacing="0" w:after="0" w:afterAutospacing="0" w:line="240" w:lineRule="atLeast"/>
        <w:ind w:firstLine="709"/>
        <w:jc w:val="both"/>
        <w:rPr>
          <w:sz w:val="28"/>
          <w:szCs w:val="28"/>
        </w:rPr>
      </w:pPr>
      <w:r w:rsidRPr="001674AB">
        <w:rPr>
          <w:sz w:val="28"/>
          <w:szCs w:val="28"/>
        </w:rPr>
        <w:t xml:space="preserve">У зв’язку з тим, що </w:t>
      </w:r>
      <w:r w:rsidR="00094071">
        <w:rPr>
          <w:sz w:val="28"/>
          <w:szCs w:val="28"/>
        </w:rPr>
        <w:t>наразі</w:t>
      </w:r>
      <w:r w:rsidRPr="001674AB">
        <w:rPr>
          <w:sz w:val="28"/>
          <w:szCs w:val="28"/>
        </w:rPr>
        <w:t xml:space="preserve"> рівень інфляції значно збільшився</w:t>
      </w:r>
      <w:r w:rsidR="00392348">
        <w:rPr>
          <w:sz w:val="28"/>
          <w:szCs w:val="28"/>
        </w:rPr>
        <w:t>*</w:t>
      </w:r>
      <w:r w:rsidRPr="001674AB">
        <w:rPr>
          <w:sz w:val="28"/>
          <w:szCs w:val="28"/>
        </w:rPr>
        <w:t xml:space="preserve"> порівняно з періодом, у якому було визначено базовий розмір плати за 1 кв. м площі місця розташування рекламних засобів</w:t>
      </w:r>
      <w:r w:rsidR="00094071">
        <w:rPr>
          <w:sz w:val="28"/>
          <w:szCs w:val="28"/>
        </w:rPr>
        <w:t xml:space="preserve"> (2011 </w:t>
      </w:r>
      <w:r w:rsidR="0088112F" w:rsidRPr="001674AB">
        <w:rPr>
          <w:sz w:val="28"/>
          <w:szCs w:val="28"/>
        </w:rPr>
        <w:t>рік)</w:t>
      </w:r>
      <w:r w:rsidRPr="001674AB">
        <w:rPr>
          <w:sz w:val="28"/>
          <w:szCs w:val="28"/>
        </w:rPr>
        <w:t>, виникла проблема невідповідності розміру надходжень до міського бюджету за тимчасове користування місцями розташування рекламних засобів економічно обґрунтованим показникам поточного періоду.</w:t>
      </w:r>
    </w:p>
    <w:p w:rsidR="000337F3" w:rsidRDefault="000337F3" w:rsidP="003276BE">
      <w:pPr>
        <w:pStyle w:val="af0"/>
        <w:shd w:val="clear" w:color="auto" w:fill="FFFFFF"/>
        <w:spacing w:before="0" w:beforeAutospacing="0" w:after="0" w:afterAutospacing="0" w:line="240" w:lineRule="atLeast"/>
        <w:ind w:firstLine="709"/>
        <w:jc w:val="both"/>
        <w:rPr>
          <w:sz w:val="28"/>
          <w:szCs w:val="28"/>
        </w:rPr>
      </w:pPr>
    </w:p>
    <w:p w:rsidR="00D534C6" w:rsidRPr="00D534C6" w:rsidRDefault="00D534C6" w:rsidP="00D534C6">
      <w:pPr>
        <w:pStyle w:val="af0"/>
        <w:shd w:val="clear" w:color="auto" w:fill="FFFFFF"/>
        <w:spacing w:before="0" w:beforeAutospacing="0" w:after="0" w:afterAutospacing="0" w:line="240" w:lineRule="atLeast"/>
        <w:jc w:val="both"/>
      </w:pPr>
      <w:r w:rsidRPr="00D534C6">
        <w:t>*Примітка</w:t>
      </w:r>
    </w:p>
    <w:p w:rsidR="00D534C6" w:rsidRPr="00D534C6" w:rsidRDefault="00D534C6" w:rsidP="00D534C6">
      <w:pPr>
        <w:pStyle w:val="af0"/>
        <w:shd w:val="clear" w:color="auto" w:fill="FFFFFF"/>
        <w:spacing w:before="0" w:beforeAutospacing="0" w:after="0" w:afterAutospacing="0" w:line="240" w:lineRule="atLeast"/>
        <w:jc w:val="both"/>
      </w:pPr>
      <w:r w:rsidRPr="00D534C6">
        <w:t xml:space="preserve">Індекс інфляції в Україні у 2012 </w:t>
      </w:r>
      <w:r w:rsidR="00FA1800">
        <w:t>-2018 роках</w:t>
      </w:r>
      <w:r w:rsidRPr="00D534C6">
        <w:t xml:space="preserve"> (по роках)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tblGrid>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center"/>
            </w:pPr>
            <w:r>
              <w:t>Рік</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Індекс інфляції</w:t>
            </w:r>
            <w:r w:rsidR="00FA1800" w:rsidRPr="00872A8D">
              <w:rPr>
                <w:bCs/>
                <w:color w:val="000000"/>
              </w:rPr>
              <w:t xml:space="preserve"> по відношен</w:t>
            </w:r>
            <w:r w:rsidR="00E764EF">
              <w:rPr>
                <w:bCs/>
                <w:color w:val="000000"/>
              </w:rPr>
              <w:t>н</w:t>
            </w:r>
            <w:r w:rsidR="00FA1800" w:rsidRPr="00872A8D">
              <w:rPr>
                <w:bCs/>
                <w:color w:val="000000"/>
              </w:rPr>
              <w:t>ю до попереднього року</w:t>
            </w:r>
            <w:r w:rsidRPr="00872A8D">
              <w:rPr>
                <w:bCs/>
                <w:color w:val="000000"/>
              </w:rPr>
              <w:t>, відсотків</w:t>
            </w:r>
          </w:p>
        </w:tc>
      </w:tr>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both"/>
            </w:pPr>
            <w:r w:rsidRPr="00D534C6">
              <w:t>2012</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99,8</w:t>
            </w:r>
          </w:p>
        </w:tc>
      </w:tr>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both"/>
            </w:pPr>
            <w:r w:rsidRPr="00D534C6">
              <w:t>2013</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100,5</w:t>
            </w:r>
          </w:p>
        </w:tc>
      </w:tr>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both"/>
            </w:pPr>
            <w:r w:rsidRPr="00D534C6">
              <w:t>2014</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124,9</w:t>
            </w:r>
          </w:p>
        </w:tc>
      </w:tr>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both"/>
            </w:pPr>
            <w:r w:rsidRPr="00D534C6">
              <w:t>2015</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143,3</w:t>
            </w:r>
          </w:p>
        </w:tc>
      </w:tr>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both"/>
            </w:pPr>
            <w:r w:rsidRPr="00D534C6">
              <w:t>2016</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112,4</w:t>
            </w:r>
          </w:p>
        </w:tc>
      </w:tr>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both"/>
            </w:pPr>
            <w:r w:rsidRPr="00D534C6">
              <w:t>2017</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113,7</w:t>
            </w:r>
          </w:p>
        </w:tc>
      </w:tr>
      <w:tr w:rsidR="00D534C6" w:rsidRPr="00D534C6" w:rsidTr="00A54E1A">
        <w:tc>
          <w:tcPr>
            <w:tcW w:w="959" w:type="dxa"/>
            <w:shd w:val="clear" w:color="auto" w:fill="auto"/>
          </w:tcPr>
          <w:p w:rsidR="00D534C6" w:rsidRPr="00D534C6" w:rsidRDefault="00D534C6" w:rsidP="00872A8D">
            <w:pPr>
              <w:pStyle w:val="af0"/>
              <w:spacing w:before="0" w:beforeAutospacing="0" w:after="0" w:afterAutospacing="0" w:line="240" w:lineRule="atLeast"/>
              <w:jc w:val="both"/>
            </w:pPr>
            <w:r w:rsidRPr="00D534C6">
              <w:t>2018</w:t>
            </w:r>
          </w:p>
        </w:tc>
        <w:tc>
          <w:tcPr>
            <w:tcW w:w="4678" w:type="dxa"/>
            <w:shd w:val="clear" w:color="auto" w:fill="auto"/>
            <w:vAlign w:val="center"/>
          </w:tcPr>
          <w:p w:rsidR="00D534C6" w:rsidRPr="00872A8D" w:rsidRDefault="00D534C6" w:rsidP="00872A8D">
            <w:pPr>
              <w:jc w:val="center"/>
              <w:rPr>
                <w:bCs/>
                <w:color w:val="000000"/>
              </w:rPr>
            </w:pPr>
            <w:r w:rsidRPr="00872A8D">
              <w:rPr>
                <w:bCs/>
                <w:color w:val="000000"/>
              </w:rPr>
              <w:t>109,8</w:t>
            </w:r>
          </w:p>
        </w:tc>
      </w:tr>
    </w:tbl>
    <w:p w:rsidR="00D534C6" w:rsidRPr="00094071" w:rsidRDefault="00D534C6" w:rsidP="00FA1800">
      <w:pPr>
        <w:pStyle w:val="af0"/>
        <w:shd w:val="clear" w:color="auto" w:fill="FFFFFF"/>
        <w:spacing w:before="0" w:beforeAutospacing="0" w:after="0" w:afterAutospacing="0" w:line="240" w:lineRule="atLeast"/>
        <w:jc w:val="both"/>
      </w:pPr>
      <w:r w:rsidRPr="000337F3">
        <w:t xml:space="preserve">Інформація за даними сайту Державної служби статистики України </w:t>
      </w:r>
      <w:hyperlink r:id="rId8" w:history="1">
        <w:r w:rsidRPr="00094071">
          <w:rPr>
            <w:rStyle w:val="ac"/>
            <w:color w:val="auto"/>
            <w:u w:val="none"/>
          </w:rPr>
          <w:t>http://www.ukrstat.gov.ua/</w:t>
        </w:r>
      </w:hyperlink>
    </w:p>
    <w:p w:rsidR="00C5277F" w:rsidRPr="001674AB" w:rsidRDefault="00F93633" w:rsidP="00C5277F">
      <w:pPr>
        <w:pStyle w:val="af0"/>
        <w:shd w:val="clear" w:color="auto" w:fill="FFFFFF"/>
        <w:spacing w:before="0" w:beforeAutospacing="0" w:after="0" w:afterAutospacing="0" w:line="240" w:lineRule="atLeast"/>
        <w:ind w:firstLine="709"/>
        <w:jc w:val="both"/>
        <w:rPr>
          <w:sz w:val="28"/>
          <w:szCs w:val="28"/>
        </w:rPr>
      </w:pPr>
      <w:r w:rsidRPr="001674AB">
        <w:rPr>
          <w:sz w:val="28"/>
          <w:szCs w:val="28"/>
        </w:rPr>
        <w:lastRenderedPageBreak/>
        <w:t xml:space="preserve">Також постає необхідність врегулювання господарчих відносин </w:t>
      </w:r>
      <w:r w:rsidR="00EB4767" w:rsidRPr="001674AB">
        <w:rPr>
          <w:sz w:val="28"/>
          <w:szCs w:val="28"/>
        </w:rPr>
        <w:t>в частині ціноутворення</w:t>
      </w:r>
      <w:r w:rsidRPr="001674AB">
        <w:rPr>
          <w:sz w:val="28"/>
          <w:szCs w:val="28"/>
        </w:rPr>
        <w:t xml:space="preserve"> між розповсюджувачами зовнішньої реклами і органами виконавчої </w:t>
      </w:r>
      <w:r w:rsidR="00FA1800">
        <w:rPr>
          <w:sz w:val="28"/>
          <w:szCs w:val="28"/>
        </w:rPr>
        <w:t xml:space="preserve">міської </w:t>
      </w:r>
      <w:r w:rsidRPr="001674AB">
        <w:rPr>
          <w:sz w:val="28"/>
          <w:szCs w:val="28"/>
        </w:rPr>
        <w:t>влади</w:t>
      </w:r>
      <w:r w:rsidR="007A4831" w:rsidRPr="001674AB">
        <w:rPr>
          <w:sz w:val="28"/>
          <w:szCs w:val="28"/>
        </w:rPr>
        <w:t xml:space="preserve">, яку, в свою чергу, викликала необхідність переходу </w:t>
      </w:r>
      <w:r w:rsidR="009D416E">
        <w:rPr>
          <w:sz w:val="28"/>
          <w:szCs w:val="28"/>
        </w:rPr>
        <w:br/>
      </w:r>
      <w:r w:rsidR="007A4831" w:rsidRPr="001674AB">
        <w:rPr>
          <w:sz w:val="28"/>
          <w:szCs w:val="28"/>
        </w:rPr>
        <w:t>від екстенсивного використання міської території у разі розташування зовнішньої реклами до використання найбільш ефективно цього ресурсу для поповнення міського бюджету, з урахуванням містобудівних умов, історичних й</w:t>
      </w:r>
      <w:r w:rsidR="00BA1AF9" w:rsidRPr="001674AB">
        <w:rPr>
          <w:sz w:val="28"/>
          <w:szCs w:val="28"/>
        </w:rPr>
        <w:t xml:space="preserve"> природно-географічних аспектів та</w:t>
      </w:r>
      <w:r w:rsidR="007A4831" w:rsidRPr="001674AB">
        <w:rPr>
          <w:sz w:val="28"/>
          <w:szCs w:val="28"/>
        </w:rPr>
        <w:t xml:space="preserve"> адміністративного устрою</w:t>
      </w:r>
      <w:r w:rsidR="00C5277F" w:rsidRPr="001674AB">
        <w:rPr>
          <w:sz w:val="28"/>
          <w:szCs w:val="28"/>
        </w:rPr>
        <w:t>.</w:t>
      </w:r>
    </w:p>
    <w:p w:rsidR="00C5277F" w:rsidRPr="001674AB" w:rsidRDefault="00C5277F" w:rsidP="004C1BDD">
      <w:pPr>
        <w:pStyle w:val="af0"/>
        <w:shd w:val="clear" w:color="auto" w:fill="FFFFFF"/>
        <w:tabs>
          <w:tab w:val="left" w:pos="1134"/>
        </w:tabs>
        <w:spacing w:before="0" w:beforeAutospacing="0" w:after="0" w:afterAutospacing="0"/>
        <w:ind w:firstLine="709"/>
        <w:jc w:val="both"/>
        <w:rPr>
          <w:spacing w:val="-2"/>
          <w:sz w:val="28"/>
          <w:szCs w:val="28"/>
        </w:rPr>
      </w:pPr>
      <w:r w:rsidRPr="001674AB">
        <w:rPr>
          <w:sz w:val="28"/>
          <w:szCs w:val="28"/>
        </w:rPr>
        <w:t>З метою ефективного наповнення бюджету та впорядкування нормативно-правових актів</w:t>
      </w:r>
      <w:r w:rsidRPr="001674AB">
        <w:rPr>
          <w:spacing w:val="-1"/>
          <w:sz w:val="28"/>
          <w:szCs w:val="28"/>
        </w:rPr>
        <w:t xml:space="preserve"> виникла необхідність проаналізувати економічну обґрунтованість встановлення </w:t>
      </w:r>
      <w:r w:rsidRPr="001674AB">
        <w:rPr>
          <w:spacing w:val="-2"/>
          <w:sz w:val="28"/>
          <w:szCs w:val="28"/>
        </w:rPr>
        <w:t>плати за тимчасове користування місцями розташування рекламних засобів.</w:t>
      </w:r>
    </w:p>
    <w:p w:rsidR="004C1BDD" w:rsidRPr="001674AB" w:rsidRDefault="004C1BDD" w:rsidP="004C1BDD">
      <w:pPr>
        <w:tabs>
          <w:tab w:val="left" w:pos="1134"/>
        </w:tabs>
        <w:ind w:firstLine="709"/>
        <w:jc w:val="both"/>
        <w:rPr>
          <w:sz w:val="28"/>
          <w:szCs w:val="28"/>
        </w:rPr>
      </w:pPr>
      <w:r w:rsidRPr="001674AB">
        <w:rPr>
          <w:sz w:val="28"/>
          <w:szCs w:val="28"/>
        </w:rPr>
        <w:t xml:space="preserve">Під час опрацювання </w:t>
      </w:r>
      <w:proofErr w:type="spellStart"/>
      <w:r w:rsidR="006C5258">
        <w:rPr>
          <w:sz w:val="28"/>
          <w:szCs w:val="28"/>
        </w:rPr>
        <w:t>проєкт</w:t>
      </w:r>
      <w:r w:rsidRPr="001674AB">
        <w:rPr>
          <w:sz w:val="28"/>
          <w:szCs w:val="28"/>
        </w:rPr>
        <w:t>у</w:t>
      </w:r>
      <w:proofErr w:type="spellEnd"/>
      <w:r w:rsidRPr="001674AB">
        <w:rPr>
          <w:sz w:val="28"/>
          <w:szCs w:val="28"/>
        </w:rPr>
        <w:t xml:space="preserve"> розглянуто цінову ситуацію, яка склалас</w:t>
      </w:r>
      <w:r w:rsidR="00094071">
        <w:rPr>
          <w:sz w:val="28"/>
          <w:szCs w:val="28"/>
        </w:rPr>
        <w:t>я</w:t>
      </w:r>
      <w:r w:rsidRPr="001674AB">
        <w:rPr>
          <w:sz w:val="28"/>
          <w:szCs w:val="28"/>
        </w:rPr>
        <w:t xml:space="preserve"> на ринку послуг з розміщення зовніш</w:t>
      </w:r>
      <w:r w:rsidR="00F6744D" w:rsidRPr="001674AB">
        <w:rPr>
          <w:sz w:val="28"/>
          <w:szCs w:val="28"/>
        </w:rPr>
        <w:t>ньої реклами, що включає в себе</w:t>
      </w:r>
      <w:r w:rsidRPr="001674AB">
        <w:rPr>
          <w:sz w:val="28"/>
          <w:szCs w:val="28"/>
        </w:rPr>
        <w:t xml:space="preserve"> аналіз не тільки приблизної плати за розміщення рекламних засобів по Україні, а й попит на цей вид послуг, вивчено цінову політику розповсюджувачів зовнішньої реклами стосовно рекламодавців.</w:t>
      </w:r>
    </w:p>
    <w:p w:rsidR="004C1BDD" w:rsidRPr="001674AB" w:rsidRDefault="004C1BDD" w:rsidP="004C1BDD">
      <w:pPr>
        <w:tabs>
          <w:tab w:val="left" w:pos="1134"/>
        </w:tabs>
        <w:ind w:firstLine="709"/>
        <w:jc w:val="both"/>
        <w:rPr>
          <w:sz w:val="28"/>
          <w:szCs w:val="28"/>
        </w:rPr>
      </w:pPr>
      <w:r w:rsidRPr="001674AB">
        <w:rPr>
          <w:sz w:val="28"/>
          <w:szCs w:val="28"/>
        </w:rPr>
        <w:t>Отже, до головних сучасних проблем, які передбачається розв’язати шляхом</w:t>
      </w:r>
      <w:r w:rsidR="00E92203">
        <w:rPr>
          <w:sz w:val="28"/>
          <w:szCs w:val="28"/>
        </w:rPr>
        <w:t xml:space="preserve"> державного регулювання, а саме – </w:t>
      </w:r>
      <w:r w:rsidRPr="001674AB">
        <w:rPr>
          <w:sz w:val="28"/>
          <w:szCs w:val="28"/>
        </w:rPr>
        <w:t xml:space="preserve">прийняттям зазначеного регуляторного </w:t>
      </w:r>
      <w:proofErr w:type="spellStart"/>
      <w:r w:rsidRPr="001674AB">
        <w:rPr>
          <w:sz w:val="28"/>
          <w:szCs w:val="28"/>
        </w:rPr>
        <w:t>акта</w:t>
      </w:r>
      <w:proofErr w:type="spellEnd"/>
      <w:r w:rsidRPr="001674AB">
        <w:rPr>
          <w:sz w:val="28"/>
          <w:szCs w:val="28"/>
        </w:rPr>
        <w:t>, належать:</w:t>
      </w:r>
    </w:p>
    <w:p w:rsidR="004C1BDD" w:rsidRPr="001674AB" w:rsidRDefault="004C1BDD" w:rsidP="004C1BDD">
      <w:pPr>
        <w:pStyle w:val="a9"/>
        <w:numPr>
          <w:ilvl w:val="0"/>
          <w:numId w:val="29"/>
        </w:numPr>
        <w:tabs>
          <w:tab w:val="left" w:pos="1134"/>
        </w:tabs>
        <w:ind w:left="0" w:firstLine="709"/>
        <w:jc w:val="both"/>
        <w:rPr>
          <w:szCs w:val="28"/>
        </w:rPr>
      </w:pPr>
      <w:r w:rsidRPr="001674AB">
        <w:rPr>
          <w:szCs w:val="28"/>
        </w:rPr>
        <w:t>недостатня наповнюваність міського бюджету, частиною якого є надходження від сплати розповсюджувачами зовнішньої реклами коштів за користування місцями, що перебувають у комунальній власності, для розташування рекламних засобів, що унеможливлює або перешкоджає реалізації соціально-економічних програм;</w:t>
      </w:r>
    </w:p>
    <w:p w:rsidR="004C1BDD" w:rsidRPr="001674AB" w:rsidRDefault="004C1BDD" w:rsidP="004C1BDD">
      <w:pPr>
        <w:pStyle w:val="a9"/>
        <w:numPr>
          <w:ilvl w:val="0"/>
          <w:numId w:val="29"/>
        </w:numPr>
        <w:tabs>
          <w:tab w:val="left" w:pos="1134"/>
        </w:tabs>
        <w:ind w:left="0" w:firstLine="709"/>
        <w:jc w:val="both"/>
        <w:rPr>
          <w:szCs w:val="28"/>
        </w:rPr>
      </w:pPr>
      <w:r w:rsidRPr="001674AB">
        <w:rPr>
          <w:szCs w:val="28"/>
        </w:rPr>
        <w:t>занадто низька плата за тимчасове користування місцями розташування рекламних засобів призводить до того, що у місті розміщено забагато естетично та технічно застарілих рекламних засобів, які негативно впливають на зовнішній вигляд міста Дніпра, а також спричиняють численні скарги мешканців територіальної громади з цього приводу, або можуть завдати іншої шкоди.</w:t>
      </w:r>
    </w:p>
    <w:p w:rsidR="004C1BDD" w:rsidRPr="001674AB" w:rsidRDefault="004C1BDD" w:rsidP="00C5277F">
      <w:pPr>
        <w:pStyle w:val="af0"/>
        <w:shd w:val="clear" w:color="auto" w:fill="FFFFFF"/>
        <w:spacing w:before="0" w:beforeAutospacing="0" w:after="0" w:afterAutospacing="0" w:line="240" w:lineRule="atLeast"/>
        <w:ind w:firstLine="709"/>
        <w:jc w:val="both"/>
        <w:rPr>
          <w:spacing w:val="-2"/>
          <w:sz w:val="28"/>
          <w:szCs w:val="28"/>
        </w:rPr>
      </w:pPr>
    </w:p>
    <w:p w:rsidR="007721E4" w:rsidRPr="001674AB" w:rsidRDefault="007721E4" w:rsidP="00D83A30">
      <w:pPr>
        <w:pStyle w:val="af0"/>
        <w:spacing w:before="0" w:beforeAutospacing="0" w:after="0" w:afterAutospacing="0" w:line="240" w:lineRule="atLeast"/>
        <w:ind w:firstLine="709"/>
        <w:jc w:val="both"/>
        <w:rPr>
          <w:sz w:val="28"/>
          <w:szCs w:val="28"/>
        </w:rPr>
      </w:pPr>
      <w:r w:rsidRPr="001674AB">
        <w:rPr>
          <w:sz w:val="28"/>
          <w:szCs w:val="28"/>
        </w:rPr>
        <w:t>Основні 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354"/>
      </w:tblGrid>
      <w:tr w:rsidR="007721E4" w:rsidRPr="001674AB" w:rsidTr="00A54E1A">
        <w:tc>
          <w:tcPr>
            <w:tcW w:w="3284" w:type="dxa"/>
          </w:tcPr>
          <w:p w:rsidR="007721E4" w:rsidRPr="001674AB" w:rsidRDefault="007721E4" w:rsidP="00D83A30">
            <w:pPr>
              <w:pStyle w:val="rvps12"/>
              <w:spacing w:before="0" w:beforeAutospacing="0" w:after="0" w:afterAutospacing="0" w:line="240" w:lineRule="atLeast"/>
              <w:jc w:val="center"/>
              <w:textAlignment w:val="baseline"/>
              <w:rPr>
                <w:lang w:val="uk-UA"/>
              </w:rPr>
            </w:pPr>
            <w:r w:rsidRPr="001674AB">
              <w:rPr>
                <w:lang w:val="uk-UA"/>
              </w:rPr>
              <w:t>Групи (підгрупи)</w:t>
            </w:r>
          </w:p>
        </w:tc>
        <w:tc>
          <w:tcPr>
            <w:tcW w:w="3285" w:type="dxa"/>
          </w:tcPr>
          <w:p w:rsidR="007721E4" w:rsidRPr="001674AB" w:rsidRDefault="007721E4" w:rsidP="00D83A30">
            <w:pPr>
              <w:pStyle w:val="rvps12"/>
              <w:spacing w:before="0" w:beforeAutospacing="0" w:after="0" w:afterAutospacing="0" w:line="240" w:lineRule="atLeast"/>
              <w:jc w:val="center"/>
              <w:textAlignment w:val="baseline"/>
              <w:rPr>
                <w:lang w:val="uk-UA"/>
              </w:rPr>
            </w:pPr>
            <w:r w:rsidRPr="001674AB">
              <w:rPr>
                <w:lang w:val="uk-UA"/>
              </w:rPr>
              <w:t>Так</w:t>
            </w:r>
          </w:p>
        </w:tc>
        <w:tc>
          <w:tcPr>
            <w:tcW w:w="3354" w:type="dxa"/>
          </w:tcPr>
          <w:p w:rsidR="007721E4" w:rsidRPr="001674AB" w:rsidRDefault="007721E4" w:rsidP="00D83A30">
            <w:pPr>
              <w:pStyle w:val="rvps12"/>
              <w:spacing w:before="0" w:beforeAutospacing="0" w:after="0" w:afterAutospacing="0" w:line="240" w:lineRule="atLeast"/>
              <w:jc w:val="center"/>
              <w:textAlignment w:val="baseline"/>
              <w:rPr>
                <w:lang w:val="uk-UA"/>
              </w:rPr>
            </w:pPr>
            <w:r w:rsidRPr="001674AB">
              <w:rPr>
                <w:lang w:val="uk-UA"/>
              </w:rPr>
              <w:t>Ні</w:t>
            </w:r>
          </w:p>
        </w:tc>
      </w:tr>
      <w:tr w:rsidR="007721E4" w:rsidRPr="001674AB" w:rsidTr="00A54E1A">
        <w:tc>
          <w:tcPr>
            <w:tcW w:w="3284" w:type="dxa"/>
          </w:tcPr>
          <w:p w:rsidR="007721E4" w:rsidRPr="001674AB" w:rsidRDefault="007721E4" w:rsidP="00D83A30">
            <w:pPr>
              <w:pStyle w:val="rvps14"/>
              <w:spacing w:before="0" w:beforeAutospacing="0" w:after="0" w:afterAutospacing="0" w:line="240" w:lineRule="atLeast"/>
              <w:textAlignment w:val="baseline"/>
              <w:rPr>
                <w:lang w:val="uk-UA"/>
              </w:rPr>
            </w:pPr>
            <w:r w:rsidRPr="001674AB">
              <w:rPr>
                <w:lang w:val="uk-UA"/>
              </w:rPr>
              <w:t>Громадяни</w:t>
            </w:r>
          </w:p>
        </w:tc>
        <w:tc>
          <w:tcPr>
            <w:tcW w:w="3285" w:type="dxa"/>
          </w:tcPr>
          <w:p w:rsidR="007721E4" w:rsidRPr="001674AB" w:rsidRDefault="007721E4" w:rsidP="00D83A30">
            <w:pPr>
              <w:pStyle w:val="af0"/>
              <w:spacing w:before="0" w:beforeAutospacing="0" w:after="0" w:afterAutospacing="0" w:line="240" w:lineRule="atLeast"/>
              <w:jc w:val="center"/>
            </w:pPr>
            <w:r w:rsidRPr="001674AB">
              <w:t>Так</w:t>
            </w:r>
          </w:p>
        </w:tc>
        <w:tc>
          <w:tcPr>
            <w:tcW w:w="3354" w:type="dxa"/>
          </w:tcPr>
          <w:p w:rsidR="007721E4" w:rsidRPr="001674AB" w:rsidRDefault="007721E4" w:rsidP="00D83A30">
            <w:pPr>
              <w:pStyle w:val="af0"/>
              <w:spacing w:before="0" w:beforeAutospacing="0" w:after="0" w:afterAutospacing="0" w:line="240" w:lineRule="atLeast"/>
              <w:jc w:val="center"/>
            </w:pPr>
            <w:r w:rsidRPr="001674AB">
              <w:t>-</w:t>
            </w:r>
          </w:p>
        </w:tc>
      </w:tr>
      <w:tr w:rsidR="007721E4" w:rsidRPr="001674AB" w:rsidTr="00A54E1A">
        <w:trPr>
          <w:trHeight w:val="350"/>
        </w:trPr>
        <w:tc>
          <w:tcPr>
            <w:tcW w:w="3284" w:type="dxa"/>
          </w:tcPr>
          <w:p w:rsidR="007721E4" w:rsidRPr="001674AB" w:rsidRDefault="007721E4" w:rsidP="00D83A30">
            <w:pPr>
              <w:pStyle w:val="rvps14"/>
              <w:spacing w:before="0" w:beforeAutospacing="0" w:after="0" w:afterAutospacing="0" w:line="240" w:lineRule="atLeast"/>
              <w:textAlignment w:val="baseline"/>
              <w:rPr>
                <w:lang w:val="uk-UA"/>
              </w:rPr>
            </w:pPr>
            <w:r w:rsidRPr="001674AB">
              <w:rPr>
                <w:lang w:val="uk-UA"/>
              </w:rPr>
              <w:t>Держава, у т.ч.:</w:t>
            </w:r>
          </w:p>
        </w:tc>
        <w:tc>
          <w:tcPr>
            <w:tcW w:w="3285" w:type="dxa"/>
          </w:tcPr>
          <w:p w:rsidR="007721E4" w:rsidRPr="001674AB" w:rsidRDefault="00C47AF8" w:rsidP="00D83A30">
            <w:pPr>
              <w:pStyle w:val="af0"/>
              <w:spacing w:before="0" w:beforeAutospacing="0" w:after="0" w:afterAutospacing="0" w:line="240" w:lineRule="atLeast"/>
              <w:jc w:val="center"/>
            </w:pPr>
            <w:r w:rsidRPr="001674AB">
              <w:t>-</w:t>
            </w:r>
          </w:p>
        </w:tc>
        <w:tc>
          <w:tcPr>
            <w:tcW w:w="3354" w:type="dxa"/>
          </w:tcPr>
          <w:p w:rsidR="007721E4" w:rsidRPr="001674AB" w:rsidRDefault="007721E4" w:rsidP="00D83A30">
            <w:pPr>
              <w:spacing w:line="240" w:lineRule="atLeast"/>
              <w:jc w:val="center"/>
            </w:pPr>
            <w:r w:rsidRPr="001674AB">
              <w:t>-</w:t>
            </w:r>
          </w:p>
        </w:tc>
      </w:tr>
      <w:tr w:rsidR="007721E4" w:rsidRPr="001674AB" w:rsidTr="00A54E1A">
        <w:tc>
          <w:tcPr>
            <w:tcW w:w="3284" w:type="dxa"/>
          </w:tcPr>
          <w:p w:rsidR="007721E4" w:rsidRPr="001674AB" w:rsidRDefault="007721E4" w:rsidP="00D83A30">
            <w:pPr>
              <w:spacing w:line="240" w:lineRule="atLeast"/>
              <w:rPr>
                <w:i/>
              </w:rPr>
            </w:pPr>
            <w:r w:rsidRPr="001674AB">
              <w:rPr>
                <w:i/>
              </w:rPr>
              <w:t>орган місцевого самоврядування</w:t>
            </w:r>
          </w:p>
        </w:tc>
        <w:tc>
          <w:tcPr>
            <w:tcW w:w="3285" w:type="dxa"/>
          </w:tcPr>
          <w:p w:rsidR="007721E4" w:rsidRPr="001674AB" w:rsidRDefault="007721E4" w:rsidP="00D83A30">
            <w:pPr>
              <w:pStyle w:val="af0"/>
              <w:spacing w:before="0" w:beforeAutospacing="0" w:after="0" w:afterAutospacing="0" w:line="240" w:lineRule="atLeast"/>
              <w:jc w:val="center"/>
            </w:pPr>
            <w:r w:rsidRPr="001674AB">
              <w:t>Так</w:t>
            </w:r>
          </w:p>
        </w:tc>
        <w:tc>
          <w:tcPr>
            <w:tcW w:w="3354" w:type="dxa"/>
          </w:tcPr>
          <w:p w:rsidR="007721E4" w:rsidRPr="001674AB" w:rsidRDefault="007721E4" w:rsidP="00D83A30">
            <w:pPr>
              <w:spacing w:line="240" w:lineRule="atLeast"/>
              <w:jc w:val="center"/>
            </w:pPr>
            <w:r w:rsidRPr="001674AB">
              <w:t>-</w:t>
            </w:r>
          </w:p>
        </w:tc>
      </w:tr>
      <w:tr w:rsidR="007721E4" w:rsidRPr="001674AB" w:rsidTr="00A54E1A">
        <w:tc>
          <w:tcPr>
            <w:tcW w:w="3284" w:type="dxa"/>
          </w:tcPr>
          <w:p w:rsidR="007721E4" w:rsidRPr="001674AB" w:rsidRDefault="007721E4" w:rsidP="00D83A30">
            <w:pPr>
              <w:pStyle w:val="rvps14"/>
              <w:spacing w:before="0" w:beforeAutospacing="0" w:after="0" w:afterAutospacing="0" w:line="240" w:lineRule="atLeast"/>
              <w:textAlignment w:val="baseline"/>
              <w:rPr>
                <w:lang w:val="uk-UA"/>
              </w:rPr>
            </w:pPr>
            <w:r w:rsidRPr="001674AB">
              <w:rPr>
                <w:lang w:val="uk-UA"/>
              </w:rPr>
              <w:t>Суб’єкти господарювання,</w:t>
            </w:r>
          </w:p>
        </w:tc>
        <w:tc>
          <w:tcPr>
            <w:tcW w:w="3285" w:type="dxa"/>
          </w:tcPr>
          <w:p w:rsidR="007721E4" w:rsidRPr="001674AB" w:rsidRDefault="007721E4" w:rsidP="00D83A30">
            <w:pPr>
              <w:pStyle w:val="af0"/>
              <w:spacing w:before="0" w:beforeAutospacing="0" w:after="0" w:afterAutospacing="0" w:line="240" w:lineRule="atLeast"/>
              <w:jc w:val="center"/>
            </w:pPr>
            <w:r w:rsidRPr="001674AB">
              <w:t>Так</w:t>
            </w:r>
          </w:p>
        </w:tc>
        <w:tc>
          <w:tcPr>
            <w:tcW w:w="3354" w:type="dxa"/>
          </w:tcPr>
          <w:p w:rsidR="007721E4" w:rsidRPr="001674AB" w:rsidRDefault="007721E4" w:rsidP="00D83A30">
            <w:pPr>
              <w:spacing w:line="240" w:lineRule="atLeast"/>
              <w:jc w:val="center"/>
            </w:pPr>
            <w:r w:rsidRPr="001674AB">
              <w:t>-</w:t>
            </w:r>
          </w:p>
        </w:tc>
      </w:tr>
      <w:tr w:rsidR="007721E4" w:rsidRPr="001674AB" w:rsidTr="00A54E1A">
        <w:tc>
          <w:tcPr>
            <w:tcW w:w="3284" w:type="dxa"/>
          </w:tcPr>
          <w:p w:rsidR="007721E4" w:rsidRPr="001674AB" w:rsidRDefault="007721E4" w:rsidP="00D83A30">
            <w:pPr>
              <w:pStyle w:val="rvps14"/>
              <w:spacing w:before="0" w:beforeAutospacing="0" w:after="0" w:afterAutospacing="0" w:line="240" w:lineRule="atLeast"/>
              <w:textAlignment w:val="baseline"/>
              <w:rPr>
                <w:lang w:val="uk-UA"/>
              </w:rPr>
            </w:pPr>
            <w:r w:rsidRPr="001674AB">
              <w:rPr>
                <w:lang w:val="uk-UA"/>
              </w:rPr>
              <w:t>у тому числі суб’єкти малого підприємництва</w:t>
            </w:r>
          </w:p>
        </w:tc>
        <w:tc>
          <w:tcPr>
            <w:tcW w:w="3285" w:type="dxa"/>
          </w:tcPr>
          <w:p w:rsidR="007721E4" w:rsidRPr="001674AB" w:rsidRDefault="00424290" w:rsidP="00D83A30">
            <w:pPr>
              <w:pStyle w:val="af0"/>
              <w:spacing w:before="0" w:beforeAutospacing="0" w:after="0" w:afterAutospacing="0" w:line="240" w:lineRule="atLeast"/>
              <w:jc w:val="center"/>
            </w:pPr>
            <w:r w:rsidRPr="001674AB">
              <w:t>Так</w:t>
            </w:r>
          </w:p>
        </w:tc>
        <w:tc>
          <w:tcPr>
            <w:tcW w:w="3354" w:type="dxa"/>
          </w:tcPr>
          <w:p w:rsidR="007721E4" w:rsidRPr="001674AB" w:rsidRDefault="007721E4" w:rsidP="00D83A30">
            <w:pPr>
              <w:spacing w:line="240" w:lineRule="atLeast"/>
              <w:jc w:val="center"/>
            </w:pPr>
            <w:r w:rsidRPr="001674AB">
              <w:t>-</w:t>
            </w:r>
          </w:p>
        </w:tc>
      </w:tr>
    </w:tbl>
    <w:p w:rsidR="00B66077" w:rsidRPr="001674AB" w:rsidRDefault="00B66077" w:rsidP="00D83A30">
      <w:pPr>
        <w:pStyle w:val="af0"/>
        <w:shd w:val="clear" w:color="auto" w:fill="FFFFFF"/>
        <w:spacing w:before="0" w:beforeAutospacing="0" w:after="0" w:afterAutospacing="0" w:line="240" w:lineRule="atLeast"/>
        <w:ind w:firstLine="709"/>
        <w:jc w:val="both"/>
        <w:rPr>
          <w:sz w:val="28"/>
          <w:szCs w:val="28"/>
          <w:shd w:val="clear" w:color="auto" w:fill="FFFFFF"/>
        </w:rPr>
      </w:pPr>
    </w:p>
    <w:p w:rsidR="00C47AF8" w:rsidRPr="001674AB" w:rsidRDefault="00D8103D" w:rsidP="00D83A30">
      <w:pPr>
        <w:pStyle w:val="af0"/>
        <w:shd w:val="clear" w:color="auto" w:fill="FFFFFF"/>
        <w:spacing w:before="0" w:beforeAutospacing="0" w:after="0" w:afterAutospacing="0" w:line="240" w:lineRule="atLeast"/>
        <w:ind w:firstLine="709"/>
        <w:jc w:val="both"/>
        <w:rPr>
          <w:sz w:val="28"/>
          <w:szCs w:val="28"/>
          <w:shd w:val="clear" w:color="auto" w:fill="FFFFFF"/>
        </w:rPr>
      </w:pPr>
      <w:r w:rsidRPr="001674AB">
        <w:rPr>
          <w:sz w:val="28"/>
          <w:szCs w:val="28"/>
        </w:rPr>
        <w:t xml:space="preserve">Проблема не може бути розв’язана за допомогою чинного регуляторного </w:t>
      </w:r>
      <w:proofErr w:type="spellStart"/>
      <w:r w:rsidRPr="001674AB">
        <w:rPr>
          <w:sz w:val="28"/>
          <w:szCs w:val="28"/>
        </w:rPr>
        <w:t>акта</w:t>
      </w:r>
      <w:proofErr w:type="spellEnd"/>
      <w:r w:rsidRPr="001674AB">
        <w:rPr>
          <w:sz w:val="28"/>
          <w:szCs w:val="28"/>
        </w:rPr>
        <w:t xml:space="preserve"> </w:t>
      </w:r>
      <w:r w:rsidR="00E92203">
        <w:rPr>
          <w:sz w:val="28"/>
          <w:szCs w:val="28"/>
        </w:rPr>
        <w:t>–</w:t>
      </w:r>
      <w:r w:rsidR="009D416E">
        <w:rPr>
          <w:sz w:val="28"/>
          <w:szCs w:val="28"/>
        </w:rPr>
        <w:t xml:space="preserve"> </w:t>
      </w:r>
      <w:r w:rsidR="009D416E" w:rsidRPr="001674AB">
        <w:rPr>
          <w:sz w:val="28"/>
          <w:szCs w:val="28"/>
        </w:rPr>
        <w:t xml:space="preserve">Положення про порядок оплати за тимчасове користування місцями </w:t>
      </w:r>
      <w:r w:rsidR="009D416E" w:rsidRPr="001674AB">
        <w:rPr>
          <w:sz w:val="28"/>
          <w:szCs w:val="28"/>
        </w:rPr>
        <w:lastRenderedPageBreak/>
        <w:t>розташування рекламних засобів у місті Дніпрі</w:t>
      </w:r>
      <w:r w:rsidR="009D416E">
        <w:rPr>
          <w:sz w:val="28"/>
          <w:szCs w:val="28"/>
        </w:rPr>
        <w:t xml:space="preserve">, затвердженого </w:t>
      </w:r>
      <w:r w:rsidR="009D416E" w:rsidRPr="001674AB">
        <w:rPr>
          <w:sz w:val="28"/>
          <w:szCs w:val="28"/>
        </w:rPr>
        <w:t>р</w:t>
      </w:r>
      <w:r w:rsidR="009D416E">
        <w:rPr>
          <w:sz w:val="28"/>
          <w:szCs w:val="28"/>
        </w:rPr>
        <w:t>ішенням</w:t>
      </w:r>
      <w:r w:rsidR="009D416E" w:rsidRPr="001674AB">
        <w:rPr>
          <w:sz w:val="28"/>
          <w:szCs w:val="28"/>
        </w:rPr>
        <w:t xml:space="preserve"> міської ради від 18.02.2004 № 29/15 «Про розміщення зовнішньої реклами </w:t>
      </w:r>
      <w:r w:rsidR="00E92203">
        <w:rPr>
          <w:sz w:val="28"/>
          <w:szCs w:val="28"/>
        </w:rPr>
        <w:br/>
        <w:t xml:space="preserve">в </w:t>
      </w:r>
      <w:r w:rsidR="009D416E">
        <w:rPr>
          <w:sz w:val="28"/>
          <w:szCs w:val="28"/>
        </w:rPr>
        <w:t>м.</w:t>
      </w:r>
      <w:r w:rsidR="009D416E" w:rsidRPr="001674AB">
        <w:rPr>
          <w:sz w:val="28"/>
          <w:szCs w:val="28"/>
        </w:rPr>
        <w:t xml:space="preserve"> Дніпропетровську</w:t>
      </w:r>
      <w:r w:rsidR="009D416E">
        <w:rPr>
          <w:sz w:val="28"/>
          <w:szCs w:val="28"/>
        </w:rPr>
        <w:t>» (зі змінами)</w:t>
      </w:r>
      <w:r w:rsidR="009D416E">
        <w:rPr>
          <w:sz w:val="28"/>
          <w:szCs w:val="28"/>
          <w:lang w:val="en-US"/>
        </w:rPr>
        <w:t xml:space="preserve"> </w:t>
      </w:r>
      <w:r w:rsidRPr="001674AB">
        <w:rPr>
          <w:sz w:val="28"/>
          <w:szCs w:val="28"/>
        </w:rPr>
        <w:t xml:space="preserve">через те, що базовий розмір плати </w:t>
      </w:r>
      <w:r w:rsidR="00E92203">
        <w:rPr>
          <w:sz w:val="28"/>
          <w:szCs w:val="28"/>
        </w:rPr>
        <w:br/>
      </w:r>
      <w:r w:rsidRPr="001674AB">
        <w:rPr>
          <w:sz w:val="28"/>
          <w:szCs w:val="28"/>
        </w:rPr>
        <w:t xml:space="preserve">за 1 </w:t>
      </w:r>
      <w:proofErr w:type="spellStart"/>
      <w:r w:rsidRPr="001674AB">
        <w:rPr>
          <w:sz w:val="28"/>
          <w:szCs w:val="28"/>
        </w:rPr>
        <w:t>кв</w:t>
      </w:r>
      <w:proofErr w:type="spellEnd"/>
      <w:r w:rsidRPr="001674AB">
        <w:rPr>
          <w:sz w:val="28"/>
          <w:szCs w:val="28"/>
        </w:rPr>
        <w:t xml:space="preserve">. м площі місця розташування рекламних засобів не змінювався з 2011 року і </w:t>
      </w:r>
      <w:r w:rsidR="00AE12C8">
        <w:rPr>
          <w:sz w:val="28"/>
          <w:szCs w:val="28"/>
        </w:rPr>
        <w:t>наразі</w:t>
      </w:r>
      <w:r w:rsidRPr="001674AB">
        <w:rPr>
          <w:sz w:val="28"/>
          <w:szCs w:val="28"/>
        </w:rPr>
        <w:t xml:space="preserve"> є економічно необґрунтованим.</w:t>
      </w:r>
    </w:p>
    <w:p w:rsidR="00D7176D" w:rsidRPr="001674AB" w:rsidRDefault="00EB3AB9" w:rsidP="00D83A30">
      <w:pPr>
        <w:pStyle w:val="af0"/>
        <w:shd w:val="clear" w:color="auto" w:fill="FFFFFF"/>
        <w:spacing w:before="0" w:beforeAutospacing="0" w:after="0" w:afterAutospacing="0" w:line="240" w:lineRule="atLeast"/>
        <w:ind w:firstLine="709"/>
        <w:jc w:val="both"/>
        <w:rPr>
          <w:sz w:val="28"/>
          <w:szCs w:val="28"/>
        </w:rPr>
      </w:pPr>
      <w:r w:rsidRPr="001674AB">
        <w:rPr>
          <w:sz w:val="28"/>
          <w:szCs w:val="28"/>
        </w:rPr>
        <w:t xml:space="preserve">Виходячи з вищезазначеного, виникла необхідність коригування існуючого базового розміру шляхом </w:t>
      </w:r>
      <w:r w:rsidR="00547826" w:rsidRPr="001674AB">
        <w:rPr>
          <w:sz w:val="28"/>
          <w:szCs w:val="28"/>
        </w:rPr>
        <w:t>викладення</w:t>
      </w:r>
      <w:r w:rsidRPr="001674AB">
        <w:rPr>
          <w:sz w:val="28"/>
          <w:szCs w:val="28"/>
        </w:rPr>
        <w:t xml:space="preserve"> Положення про порядок оплати за тимчасове користування місцями розташування рекламних засобів у місті Дніпрі</w:t>
      </w:r>
      <w:r w:rsidR="00424290">
        <w:rPr>
          <w:sz w:val="28"/>
          <w:szCs w:val="28"/>
        </w:rPr>
        <w:t xml:space="preserve">, </w:t>
      </w:r>
      <w:r w:rsidR="005255A2">
        <w:rPr>
          <w:sz w:val="28"/>
          <w:szCs w:val="28"/>
        </w:rPr>
        <w:t>затвердженого</w:t>
      </w:r>
      <w:r w:rsidR="00424290">
        <w:rPr>
          <w:sz w:val="28"/>
          <w:szCs w:val="28"/>
        </w:rPr>
        <w:t xml:space="preserve"> </w:t>
      </w:r>
      <w:r w:rsidR="00424290" w:rsidRPr="001674AB">
        <w:rPr>
          <w:sz w:val="28"/>
          <w:szCs w:val="28"/>
        </w:rPr>
        <w:t>р</w:t>
      </w:r>
      <w:r w:rsidR="00424290">
        <w:rPr>
          <w:sz w:val="28"/>
          <w:szCs w:val="28"/>
        </w:rPr>
        <w:t>ішення</w:t>
      </w:r>
      <w:r w:rsidR="005255A2">
        <w:rPr>
          <w:sz w:val="28"/>
          <w:szCs w:val="28"/>
        </w:rPr>
        <w:t>м</w:t>
      </w:r>
      <w:r w:rsidR="00424290" w:rsidRPr="001674AB">
        <w:rPr>
          <w:sz w:val="28"/>
          <w:szCs w:val="28"/>
        </w:rPr>
        <w:t xml:space="preserve"> міської ради від 18.02.2004 № 29/15 «Про розміщення зовнішньої реклами в </w:t>
      </w:r>
      <w:r w:rsidR="00424290">
        <w:rPr>
          <w:sz w:val="28"/>
          <w:szCs w:val="28"/>
        </w:rPr>
        <w:t>м.</w:t>
      </w:r>
      <w:r w:rsidR="00424290" w:rsidRPr="001674AB">
        <w:rPr>
          <w:sz w:val="28"/>
          <w:szCs w:val="28"/>
        </w:rPr>
        <w:t xml:space="preserve"> Дніпропетровську</w:t>
      </w:r>
      <w:r w:rsidR="0083013D">
        <w:rPr>
          <w:sz w:val="28"/>
          <w:szCs w:val="28"/>
        </w:rPr>
        <w:t>»</w:t>
      </w:r>
      <w:r w:rsidR="00424290">
        <w:rPr>
          <w:sz w:val="28"/>
          <w:szCs w:val="28"/>
        </w:rPr>
        <w:t xml:space="preserve"> (зі змінами)</w:t>
      </w:r>
      <w:r w:rsidR="0083013D">
        <w:rPr>
          <w:sz w:val="28"/>
          <w:szCs w:val="28"/>
        </w:rPr>
        <w:t>,</w:t>
      </w:r>
      <w:r w:rsidR="00547826" w:rsidRPr="001674AB">
        <w:rPr>
          <w:sz w:val="28"/>
          <w:szCs w:val="28"/>
        </w:rPr>
        <w:t xml:space="preserve"> у новій редакції</w:t>
      </w:r>
      <w:r w:rsidRPr="001674AB">
        <w:rPr>
          <w:sz w:val="28"/>
          <w:szCs w:val="28"/>
        </w:rPr>
        <w:t>.</w:t>
      </w:r>
    </w:p>
    <w:p w:rsidR="00D7176D" w:rsidRPr="001674AB" w:rsidRDefault="00D7176D"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D7176D" w:rsidRPr="001674AB" w:rsidRDefault="00A54E1A" w:rsidP="007C68A3">
      <w:pPr>
        <w:pStyle w:val="af0"/>
        <w:numPr>
          <w:ilvl w:val="0"/>
          <w:numId w:val="24"/>
        </w:numPr>
        <w:shd w:val="clear" w:color="auto" w:fill="FFFFFF"/>
        <w:tabs>
          <w:tab w:val="left" w:pos="851"/>
        </w:tabs>
        <w:spacing w:before="0" w:beforeAutospacing="0" w:after="0" w:afterAutospacing="0" w:line="240" w:lineRule="atLeast"/>
        <w:ind w:hanging="431"/>
        <w:jc w:val="both"/>
        <w:rPr>
          <w:b/>
          <w:sz w:val="28"/>
          <w:szCs w:val="28"/>
        </w:rPr>
      </w:pPr>
      <w:r>
        <w:rPr>
          <w:b/>
          <w:sz w:val="28"/>
          <w:szCs w:val="28"/>
        </w:rPr>
        <w:t>Цілі державного регулювання</w:t>
      </w:r>
    </w:p>
    <w:p w:rsidR="00C47AF8" w:rsidRPr="001674AB" w:rsidRDefault="00C47AF8" w:rsidP="00D83A30">
      <w:pPr>
        <w:pStyle w:val="af0"/>
        <w:shd w:val="clear" w:color="auto" w:fill="FFFFFF"/>
        <w:tabs>
          <w:tab w:val="left" w:pos="1134"/>
        </w:tabs>
        <w:spacing w:before="0" w:beforeAutospacing="0" w:after="0" w:afterAutospacing="0" w:line="240" w:lineRule="atLeast"/>
        <w:jc w:val="both"/>
        <w:rPr>
          <w:b/>
          <w:sz w:val="28"/>
          <w:szCs w:val="28"/>
        </w:rPr>
      </w:pPr>
    </w:p>
    <w:p w:rsidR="00D7176D" w:rsidRPr="001674AB" w:rsidRDefault="00D7176D"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Основними цілями правового регулювання є:</w:t>
      </w:r>
    </w:p>
    <w:p w:rsidR="005255A2" w:rsidRDefault="005255A2" w:rsidP="005255A2">
      <w:pPr>
        <w:pStyle w:val="af0"/>
        <w:numPr>
          <w:ilvl w:val="0"/>
          <w:numId w:val="34"/>
        </w:numPr>
        <w:shd w:val="clear" w:color="auto" w:fill="FFFFFF"/>
        <w:tabs>
          <w:tab w:val="left" w:pos="993"/>
        </w:tabs>
        <w:spacing w:before="0" w:beforeAutospacing="0" w:after="0" w:afterAutospacing="0" w:line="240" w:lineRule="atLeast"/>
        <w:ind w:left="0" w:firstLine="709"/>
        <w:jc w:val="both"/>
        <w:rPr>
          <w:sz w:val="28"/>
          <w:szCs w:val="28"/>
        </w:rPr>
      </w:pPr>
      <w:r>
        <w:rPr>
          <w:sz w:val="28"/>
          <w:szCs w:val="28"/>
        </w:rPr>
        <w:t>визначення</w:t>
      </w:r>
      <w:r w:rsidRPr="001674AB">
        <w:rPr>
          <w:sz w:val="28"/>
          <w:szCs w:val="28"/>
        </w:rPr>
        <w:t xml:space="preserve"> порядку </w:t>
      </w:r>
      <w:r>
        <w:rPr>
          <w:sz w:val="28"/>
          <w:szCs w:val="28"/>
        </w:rPr>
        <w:t>о</w:t>
      </w:r>
      <w:r w:rsidRPr="001674AB">
        <w:rPr>
          <w:sz w:val="28"/>
          <w:szCs w:val="28"/>
        </w:rPr>
        <w:t>плати за тимчасове користування місцями розташування рекламних засобів на об’єктах, що знаходяться у комунальній власності, при</w:t>
      </w:r>
      <w:r>
        <w:rPr>
          <w:sz w:val="28"/>
          <w:szCs w:val="28"/>
        </w:rPr>
        <w:t xml:space="preserve"> розміщенні реклами;</w:t>
      </w:r>
    </w:p>
    <w:p w:rsidR="005255A2" w:rsidRDefault="005255A2" w:rsidP="005255A2">
      <w:pPr>
        <w:pStyle w:val="af0"/>
        <w:numPr>
          <w:ilvl w:val="0"/>
          <w:numId w:val="34"/>
        </w:numPr>
        <w:shd w:val="clear" w:color="auto" w:fill="FFFFFF"/>
        <w:tabs>
          <w:tab w:val="left" w:pos="993"/>
        </w:tabs>
        <w:spacing w:before="0" w:beforeAutospacing="0" w:after="0" w:afterAutospacing="0" w:line="240" w:lineRule="atLeast"/>
        <w:ind w:left="0" w:firstLine="709"/>
        <w:jc w:val="both"/>
        <w:rPr>
          <w:sz w:val="28"/>
          <w:szCs w:val="28"/>
        </w:rPr>
      </w:pPr>
      <w:r>
        <w:rPr>
          <w:sz w:val="28"/>
          <w:szCs w:val="28"/>
        </w:rPr>
        <w:t>з</w:t>
      </w:r>
      <w:r w:rsidR="00F93B4F" w:rsidRPr="005255A2">
        <w:rPr>
          <w:sz w:val="28"/>
          <w:szCs w:val="28"/>
        </w:rPr>
        <w:t>астосування диференційованого підходу</w:t>
      </w:r>
      <w:r w:rsidR="00E56745">
        <w:rPr>
          <w:sz w:val="28"/>
          <w:szCs w:val="28"/>
        </w:rPr>
        <w:t xml:space="preserve"> при розробці регуляторного </w:t>
      </w:r>
      <w:proofErr w:type="spellStart"/>
      <w:r w:rsidR="00E56745">
        <w:rPr>
          <w:sz w:val="28"/>
          <w:szCs w:val="28"/>
        </w:rPr>
        <w:t>акта</w:t>
      </w:r>
      <w:proofErr w:type="spellEnd"/>
      <w:r w:rsidR="00F93B4F" w:rsidRPr="005255A2">
        <w:rPr>
          <w:sz w:val="28"/>
          <w:szCs w:val="28"/>
        </w:rPr>
        <w:t xml:space="preserve"> щодо визначення розміру оплати за тимчасове користування місцями розташування рекламних засобів, що перебувають у комунальній власності, оплати за тимчасове користування міською територією, що перебуває у комунальній власності, для проведення робіт, пов’язаних з розташуванням рекламних засобів, оплати за зберігання рекламних засобів у випадку їх</w:t>
      </w:r>
      <w:r w:rsidR="001B7C78" w:rsidRPr="005255A2">
        <w:rPr>
          <w:sz w:val="28"/>
          <w:szCs w:val="28"/>
        </w:rPr>
        <w:t xml:space="preserve"> зберігання Комунальним підприємством</w:t>
      </w:r>
      <w:r w:rsidR="00F93B4F" w:rsidRPr="005255A2">
        <w:rPr>
          <w:sz w:val="28"/>
          <w:szCs w:val="28"/>
        </w:rPr>
        <w:t xml:space="preserve"> «Земград»</w:t>
      </w:r>
      <w:r w:rsidR="001B7C78" w:rsidRPr="005255A2">
        <w:rPr>
          <w:sz w:val="28"/>
          <w:szCs w:val="28"/>
        </w:rPr>
        <w:t xml:space="preserve"> Дніпровської міської ради</w:t>
      </w:r>
      <w:r w:rsidR="00F93B4F" w:rsidRPr="005255A2">
        <w:rPr>
          <w:sz w:val="28"/>
          <w:szCs w:val="28"/>
        </w:rPr>
        <w:t xml:space="preserve"> у разі здійснення примусового демонтажу</w:t>
      </w:r>
      <w:r>
        <w:rPr>
          <w:sz w:val="28"/>
          <w:szCs w:val="28"/>
        </w:rPr>
        <w:t>;</w:t>
      </w:r>
    </w:p>
    <w:p w:rsidR="005255A2" w:rsidRDefault="005255A2" w:rsidP="005255A2">
      <w:pPr>
        <w:pStyle w:val="af0"/>
        <w:numPr>
          <w:ilvl w:val="0"/>
          <w:numId w:val="34"/>
        </w:numPr>
        <w:shd w:val="clear" w:color="auto" w:fill="FFFFFF"/>
        <w:tabs>
          <w:tab w:val="left" w:pos="993"/>
        </w:tabs>
        <w:spacing w:before="0" w:beforeAutospacing="0" w:after="0" w:afterAutospacing="0" w:line="240" w:lineRule="atLeast"/>
        <w:ind w:left="0" w:firstLine="709"/>
        <w:jc w:val="both"/>
        <w:rPr>
          <w:sz w:val="28"/>
          <w:szCs w:val="28"/>
        </w:rPr>
      </w:pPr>
      <w:r>
        <w:rPr>
          <w:sz w:val="28"/>
          <w:szCs w:val="28"/>
        </w:rPr>
        <w:t>с</w:t>
      </w:r>
      <w:r w:rsidR="002A18CF" w:rsidRPr="005255A2">
        <w:rPr>
          <w:sz w:val="28"/>
          <w:szCs w:val="28"/>
        </w:rPr>
        <w:t>творення єдиної цілісної впорядкованої структурованої та прозорої системи в галузі ціноутворення при оплаті за тимчасове користування місцями розміщення зовнішньої реклами у місті</w:t>
      </w:r>
      <w:r>
        <w:rPr>
          <w:sz w:val="28"/>
          <w:szCs w:val="28"/>
        </w:rPr>
        <w:t>;</w:t>
      </w:r>
    </w:p>
    <w:p w:rsidR="005255A2" w:rsidRPr="005255A2" w:rsidRDefault="005255A2" w:rsidP="005255A2">
      <w:pPr>
        <w:pStyle w:val="af0"/>
        <w:numPr>
          <w:ilvl w:val="0"/>
          <w:numId w:val="34"/>
        </w:numPr>
        <w:shd w:val="clear" w:color="auto" w:fill="FFFFFF"/>
        <w:tabs>
          <w:tab w:val="left" w:pos="993"/>
        </w:tabs>
        <w:spacing w:before="0" w:beforeAutospacing="0" w:after="0" w:afterAutospacing="0" w:line="240" w:lineRule="atLeast"/>
        <w:ind w:left="0" w:firstLine="709"/>
        <w:jc w:val="both"/>
        <w:rPr>
          <w:sz w:val="28"/>
          <w:szCs w:val="28"/>
        </w:rPr>
      </w:pPr>
      <w:r>
        <w:rPr>
          <w:sz w:val="28"/>
          <w:szCs w:val="28"/>
        </w:rPr>
        <w:t>д</w:t>
      </w:r>
      <w:r w:rsidR="00C47AF8" w:rsidRPr="005255A2">
        <w:rPr>
          <w:sz w:val="28"/>
          <w:szCs w:val="28"/>
          <w:shd w:val="clear" w:color="auto" w:fill="FFFFFF"/>
        </w:rPr>
        <w:t xml:space="preserve">отримання вимог чинного законодавства щодо впорядкування розміщення та функціонування </w:t>
      </w:r>
      <w:r w:rsidR="002F20E3" w:rsidRPr="005255A2">
        <w:rPr>
          <w:sz w:val="28"/>
          <w:szCs w:val="28"/>
          <w:shd w:val="clear" w:color="auto" w:fill="FFFFFF"/>
        </w:rPr>
        <w:t xml:space="preserve">(експлуатації) </w:t>
      </w:r>
      <w:r w:rsidR="00C47AF8" w:rsidRPr="005255A2">
        <w:rPr>
          <w:sz w:val="28"/>
          <w:szCs w:val="28"/>
          <w:shd w:val="clear" w:color="auto" w:fill="FFFFFF"/>
        </w:rPr>
        <w:t>зовнішніх рекламних носіїв, їх відповідність технічним та естетичним вимогам до рекламних об'єктів на території міста</w:t>
      </w:r>
      <w:r>
        <w:rPr>
          <w:sz w:val="28"/>
          <w:szCs w:val="28"/>
          <w:shd w:val="clear" w:color="auto" w:fill="FFFFFF"/>
        </w:rPr>
        <w:t>;</w:t>
      </w:r>
    </w:p>
    <w:p w:rsidR="005255A2" w:rsidRDefault="005255A2" w:rsidP="005255A2">
      <w:pPr>
        <w:pStyle w:val="af0"/>
        <w:numPr>
          <w:ilvl w:val="0"/>
          <w:numId w:val="34"/>
        </w:numPr>
        <w:shd w:val="clear" w:color="auto" w:fill="FFFFFF"/>
        <w:tabs>
          <w:tab w:val="left" w:pos="993"/>
        </w:tabs>
        <w:spacing w:before="0" w:beforeAutospacing="0" w:after="0" w:afterAutospacing="0" w:line="240" w:lineRule="atLeast"/>
        <w:ind w:left="0" w:firstLine="709"/>
        <w:jc w:val="both"/>
        <w:rPr>
          <w:sz w:val="28"/>
          <w:szCs w:val="28"/>
        </w:rPr>
      </w:pPr>
      <w:r>
        <w:rPr>
          <w:sz w:val="28"/>
          <w:szCs w:val="28"/>
          <w:shd w:val="clear" w:color="auto" w:fill="FFFFFF"/>
        </w:rPr>
        <w:t>з</w:t>
      </w:r>
      <w:r w:rsidR="00C47AF8" w:rsidRPr="005255A2">
        <w:rPr>
          <w:sz w:val="28"/>
          <w:szCs w:val="28"/>
          <w:shd w:val="clear" w:color="auto" w:fill="FFFFFF"/>
        </w:rPr>
        <w:t>абезпечення п</w:t>
      </w:r>
      <w:r w:rsidR="001B7C78" w:rsidRPr="005255A2">
        <w:rPr>
          <w:sz w:val="28"/>
          <w:szCs w:val="28"/>
          <w:shd w:val="clear" w:color="auto" w:fill="FFFFFF"/>
        </w:rPr>
        <w:t>рава суб’єктів господарювання</w:t>
      </w:r>
      <w:r w:rsidR="00C47AF8" w:rsidRPr="005255A2">
        <w:rPr>
          <w:sz w:val="28"/>
          <w:szCs w:val="28"/>
          <w:shd w:val="clear" w:color="auto" w:fill="FFFFFF"/>
        </w:rPr>
        <w:t xml:space="preserve"> </w:t>
      </w:r>
      <w:r w:rsidR="002F20E3" w:rsidRPr="005255A2">
        <w:rPr>
          <w:sz w:val="28"/>
          <w:szCs w:val="28"/>
          <w:shd w:val="clear" w:color="auto" w:fill="FFFFFF"/>
        </w:rPr>
        <w:t xml:space="preserve">на розміщення засобів зовнішньої реклами </w:t>
      </w:r>
      <w:r w:rsidR="00C47AF8" w:rsidRPr="005255A2">
        <w:rPr>
          <w:sz w:val="28"/>
          <w:szCs w:val="28"/>
          <w:shd w:val="clear" w:color="auto" w:fill="FFFFFF"/>
        </w:rPr>
        <w:t>для здійснення підприємницької діяльності</w:t>
      </w:r>
      <w:r>
        <w:rPr>
          <w:sz w:val="28"/>
          <w:szCs w:val="28"/>
          <w:shd w:val="clear" w:color="auto" w:fill="FFFFFF"/>
        </w:rPr>
        <w:t>;</w:t>
      </w:r>
    </w:p>
    <w:p w:rsidR="005255A2" w:rsidRDefault="005255A2" w:rsidP="005255A2">
      <w:pPr>
        <w:pStyle w:val="af0"/>
        <w:numPr>
          <w:ilvl w:val="0"/>
          <w:numId w:val="34"/>
        </w:numPr>
        <w:shd w:val="clear" w:color="auto" w:fill="FFFFFF"/>
        <w:tabs>
          <w:tab w:val="left" w:pos="993"/>
        </w:tabs>
        <w:spacing w:before="0" w:beforeAutospacing="0" w:after="0" w:afterAutospacing="0" w:line="240" w:lineRule="atLeast"/>
        <w:ind w:left="0" w:firstLine="709"/>
        <w:jc w:val="both"/>
        <w:rPr>
          <w:sz w:val="28"/>
          <w:szCs w:val="28"/>
        </w:rPr>
      </w:pPr>
      <w:r>
        <w:rPr>
          <w:sz w:val="28"/>
          <w:szCs w:val="28"/>
        </w:rPr>
        <w:t>з</w:t>
      </w:r>
      <w:r w:rsidR="00D7176D" w:rsidRPr="005255A2">
        <w:rPr>
          <w:sz w:val="28"/>
          <w:szCs w:val="28"/>
        </w:rPr>
        <w:t>апобігання самочинного та безоплатного розміщення конструкцій зовніш</w:t>
      </w:r>
      <w:r>
        <w:rPr>
          <w:sz w:val="28"/>
          <w:szCs w:val="28"/>
        </w:rPr>
        <w:t>ньої реклами на території міста;</w:t>
      </w:r>
    </w:p>
    <w:p w:rsidR="00F15F13" w:rsidRPr="005255A2" w:rsidRDefault="005255A2" w:rsidP="005255A2">
      <w:pPr>
        <w:pStyle w:val="af0"/>
        <w:numPr>
          <w:ilvl w:val="0"/>
          <w:numId w:val="34"/>
        </w:numPr>
        <w:shd w:val="clear" w:color="auto" w:fill="FFFFFF"/>
        <w:tabs>
          <w:tab w:val="left" w:pos="993"/>
        </w:tabs>
        <w:spacing w:before="0" w:beforeAutospacing="0" w:after="0" w:afterAutospacing="0" w:line="240" w:lineRule="atLeast"/>
        <w:ind w:left="0" w:firstLine="709"/>
        <w:jc w:val="both"/>
        <w:rPr>
          <w:sz w:val="28"/>
          <w:szCs w:val="28"/>
        </w:rPr>
      </w:pPr>
      <w:r>
        <w:rPr>
          <w:sz w:val="28"/>
          <w:szCs w:val="28"/>
        </w:rPr>
        <w:t>в</w:t>
      </w:r>
      <w:r w:rsidR="00F15F13" w:rsidRPr="005255A2">
        <w:rPr>
          <w:sz w:val="28"/>
          <w:szCs w:val="28"/>
        </w:rPr>
        <w:t xml:space="preserve">регулювання питань, </w:t>
      </w:r>
      <w:r w:rsidR="009E7FA1" w:rsidRPr="005255A2">
        <w:rPr>
          <w:sz w:val="28"/>
          <w:szCs w:val="28"/>
        </w:rPr>
        <w:t>пов’язаних</w:t>
      </w:r>
      <w:r w:rsidR="00625C12">
        <w:rPr>
          <w:sz w:val="28"/>
          <w:szCs w:val="28"/>
        </w:rPr>
        <w:t xml:space="preserve"> з</w:t>
      </w:r>
      <w:r w:rsidR="00F15F13" w:rsidRPr="005255A2">
        <w:rPr>
          <w:sz w:val="28"/>
          <w:szCs w:val="28"/>
        </w:rPr>
        <w:t xml:space="preserve"> визначенням розмірів плати за тимчасове користування місцями розташування рекламних засобів на об’єктах, що знахо</w:t>
      </w:r>
      <w:r w:rsidR="00625C12">
        <w:rPr>
          <w:sz w:val="28"/>
          <w:szCs w:val="28"/>
        </w:rPr>
        <w:t>дяться у комунальній власності.</w:t>
      </w:r>
    </w:p>
    <w:p w:rsidR="00E764EF" w:rsidRPr="001674AB" w:rsidRDefault="00E764EF" w:rsidP="009D416E">
      <w:pPr>
        <w:pStyle w:val="af0"/>
        <w:shd w:val="clear" w:color="auto" w:fill="FFFFFF"/>
        <w:tabs>
          <w:tab w:val="left" w:pos="1134"/>
        </w:tabs>
        <w:spacing w:before="0" w:beforeAutospacing="0" w:after="0" w:afterAutospacing="0" w:line="240" w:lineRule="atLeast"/>
        <w:jc w:val="both"/>
        <w:rPr>
          <w:b/>
          <w:sz w:val="28"/>
          <w:szCs w:val="28"/>
        </w:rPr>
      </w:pPr>
    </w:p>
    <w:p w:rsidR="00AE12C8" w:rsidRDefault="00AE12C8" w:rsidP="007C68A3">
      <w:pPr>
        <w:pStyle w:val="af0"/>
        <w:shd w:val="clear" w:color="auto" w:fill="FFFFFF"/>
        <w:tabs>
          <w:tab w:val="left" w:pos="1134"/>
        </w:tabs>
        <w:spacing w:before="0" w:beforeAutospacing="0" w:after="0" w:afterAutospacing="0" w:line="240" w:lineRule="atLeast"/>
        <w:ind w:firstLine="567"/>
        <w:jc w:val="both"/>
        <w:rPr>
          <w:b/>
          <w:sz w:val="28"/>
          <w:szCs w:val="28"/>
        </w:rPr>
      </w:pPr>
    </w:p>
    <w:p w:rsidR="00D7176D" w:rsidRPr="001674AB" w:rsidRDefault="00E94F5E" w:rsidP="007C68A3">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rPr>
        <w:lastRenderedPageBreak/>
        <w:t>Ш</w:t>
      </w:r>
      <w:r w:rsidR="00D7176D" w:rsidRPr="001674AB">
        <w:rPr>
          <w:b/>
          <w:sz w:val="28"/>
          <w:szCs w:val="28"/>
        </w:rPr>
        <w:t>.</w:t>
      </w:r>
      <w:r w:rsidR="00D7176D" w:rsidRPr="001674AB">
        <w:rPr>
          <w:b/>
          <w:sz w:val="28"/>
          <w:szCs w:val="28"/>
        </w:rPr>
        <w:tab/>
        <w:t>Визначення та оцінка альтернат</w:t>
      </w:r>
      <w:r w:rsidR="00A54E1A">
        <w:rPr>
          <w:b/>
          <w:sz w:val="28"/>
          <w:szCs w:val="28"/>
        </w:rPr>
        <w:t>ивних способів досягнення цілей</w:t>
      </w:r>
    </w:p>
    <w:p w:rsidR="00C47AF8" w:rsidRPr="001674AB" w:rsidRDefault="00C47AF8"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8562F" w:rsidRPr="00A54E1A" w:rsidRDefault="00C47AF8" w:rsidP="0048562F">
      <w:pPr>
        <w:pStyle w:val="af0"/>
        <w:numPr>
          <w:ilvl w:val="0"/>
          <w:numId w:val="28"/>
        </w:numPr>
        <w:shd w:val="clear" w:color="auto" w:fill="FFFFFF"/>
        <w:tabs>
          <w:tab w:val="left" w:pos="1134"/>
        </w:tabs>
        <w:spacing w:before="0" w:beforeAutospacing="0" w:after="0" w:afterAutospacing="0" w:line="240" w:lineRule="atLeast"/>
        <w:jc w:val="both"/>
        <w:rPr>
          <w:sz w:val="28"/>
          <w:szCs w:val="28"/>
        </w:rPr>
      </w:pPr>
      <w:r w:rsidRPr="001674AB">
        <w:rPr>
          <w:sz w:val="28"/>
          <w:szCs w:val="28"/>
        </w:rPr>
        <w:t>Визначення альтернативних способів.</w:t>
      </w:r>
    </w:p>
    <w:p w:rsidR="00C47AF8" w:rsidRPr="001674AB" w:rsidRDefault="00C47AF8"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bCs/>
          <w:sz w:val="28"/>
          <w:szCs w:val="28"/>
        </w:rPr>
        <w:t>У ході визначення</w:t>
      </w:r>
      <w:r w:rsidRPr="001674AB">
        <w:rPr>
          <w:b/>
          <w:sz w:val="28"/>
          <w:szCs w:val="28"/>
        </w:rPr>
        <w:t xml:space="preserve"> </w:t>
      </w:r>
      <w:r w:rsidRPr="001674AB">
        <w:rPr>
          <w:sz w:val="28"/>
          <w:szCs w:val="28"/>
        </w:rPr>
        <w:t xml:space="preserve">альтернативних способів досягнення встановлених цілей державного регулювання доцільно розглянути </w:t>
      </w:r>
      <w:r w:rsidR="00AE12C8">
        <w:rPr>
          <w:sz w:val="28"/>
          <w:szCs w:val="28"/>
        </w:rPr>
        <w:t>такі</w:t>
      </w:r>
      <w:r w:rsidRPr="001674AB">
        <w:rPr>
          <w:sz w:val="28"/>
          <w:szCs w:val="28"/>
        </w:rPr>
        <w:t>:</w:t>
      </w:r>
    </w:p>
    <w:p w:rsidR="0048562F" w:rsidRPr="001674AB" w:rsidRDefault="0048562F" w:rsidP="00D83A30">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94"/>
      </w:tblGrid>
      <w:tr w:rsidR="00C47AF8" w:rsidRPr="001674AB" w:rsidTr="00744F77">
        <w:tc>
          <w:tcPr>
            <w:tcW w:w="3794" w:type="dxa"/>
          </w:tcPr>
          <w:p w:rsidR="00C47AF8" w:rsidRPr="001674AB" w:rsidRDefault="00C47AF8" w:rsidP="00744F77">
            <w:pPr>
              <w:pStyle w:val="af0"/>
              <w:tabs>
                <w:tab w:val="left" w:pos="1134"/>
              </w:tabs>
              <w:spacing w:before="0" w:beforeAutospacing="0" w:after="0" w:afterAutospacing="0" w:line="240" w:lineRule="atLeast"/>
              <w:jc w:val="both"/>
              <w:rPr>
                <w:b/>
              </w:rPr>
            </w:pPr>
            <w:r w:rsidRPr="001674AB">
              <w:rPr>
                <w:b/>
              </w:rPr>
              <w:t>Види альтернативи</w:t>
            </w:r>
          </w:p>
        </w:tc>
        <w:tc>
          <w:tcPr>
            <w:tcW w:w="6394" w:type="dxa"/>
          </w:tcPr>
          <w:p w:rsidR="00C47AF8" w:rsidRPr="001674AB" w:rsidRDefault="00C47AF8" w:rsidP="00744F77">
            <w:pPr>
              <w:pStyle w:val="af0"/>
              <w:tabs>
                <w:tab w:val="left" w:pos="1134"/>
              </w:tabs>
              <w:spacing w:before="0" w:beforeAutospacing="0" w:after="0" w:afterAutospacing="0" w:line="240" w:lineRule="atLeast"/>
              <w:jc w:val="both"/>
              <w:rPr>
                <w:b/>
              </w:rPr>
            </w:pPr>
            <w:r w:rsidRPr="001674AB">
              <w:rPr>
                <w:b/>
              </w:rPr>
              <w:t>Опис альтернативи</w:t>
            </w:r>
          </w:p>
        </w:tc>
      </w:tr>
      <w:tr w:rsidR="00C47AF8" w:rsidRPr="001674AB" w:rsidTr="00744F77">
        <w:tc>
          <w:tcPr>
            <w:tcW w:w="3794" w:type="dxa"/>
          </w:tcPr>
          <w:p w:rsidR="00C47AF8" w:rsidRPr="001674AB" w:rsidRDefault="00C47AF8" w:rsidP="00744F77">
            <w:pPr>
              <w:pStyle w:val="af0"/>
              <w:tabs>
                <w:tab w:val="left" w:pos="1134"/>
              </w:tabs>
              <w:spacing w:before="0" w:beforeAutospacing="0" w:after="0" w:afterAutospacing="0" w:line="240" w:lineRule="atLeast"/>
              <w:jc w:val="both"/>
            </w:pPr>
            <w:r w:rsidRPr="001674AB">
              <w:t>Альтернатива 1</w:t>
            </w:r>
          </w:p>
        </w:tc>
        <w:tc>
          <w:tcPr>
            <w:tcW w:w="6394" w:type="dxa"/>
          </w:tcPr>
          <w:p w:rsidR="00C47AF8" w:rsidRPr="001674AB" w:rsidRDefault="002F20E3" w:rsidP="00601266">
            <w:pPr>
              <w:pStyle w:val="af0"/>
              <w:tabs>
                <w:tab w:val="left" w:pos="1134"/>
              </w:tabs>
              <w:spacing w:before="0" w:beforeAutospacing="0" w:after="0" w:afterAutospacing="0" w:line="240" w:lineRule="atLeast"/>
              <w:jc w:val="both"/>
            </w:pPr>
            <w:r w:rsidRPr="001674AB">
              <w:t xml:space="preserve">Залишити чинне регулювання і </w:t>
            </w:r>
            <w:r w:rsidR="00601266">
              <w:t>залишити існуючу</w:t>
            </w:r>
            <w:r w:rsidRPr="001674AB">
              <w:t xml:space="preserve"> ситуацію без змін</w:t>
            </w:r>
          </w:p>
        </w:tc>
      </w:tr>
      <w:tr w:rsidR="00601266" w:rsidRPr="001674AB" w:rsidTr="00744F77">
        <w:tc>
          <w:tcPr>
            <w:tcW w:w="3794" w:type="dxa"/>
          </w:tcPr>
          <w:p w:rsidR="00601266" w:rsidRPr="001674AB" w:rsidRDefault="00601266" w:rsidP="00744F77">
            <w:pPr>
              <w:pStyle w:val="af0"/>
              <w:tabs>
                <w:tab w:val="left" w:pos="1134"/>
              </w:tabs>
              <w:spacing w:before="0" w:beforeAutospacing="0" w:after="0" w:afterAutospacing="0" w:line="240" w:lineRule="atLeast"/>
              <w:jc w:val="both"/>
            </w:pPr>
            <w:r w:rsidRPr="001674AB">
              <w:t>Альтернатива 2</w:t>
            </w:r>
          </w:p>
        </w:tc>
        <w:tc>
          <w:tcPr>
            <w:tcW w:w="6394" w:type="dxa"/>
          </w:tcPr>
          <w:p w:rsidR="00601266" w:rsidRPr="001674AB" w:rsidRDefault="00601266" w:rsidP="00601266">
            <w:pPr>
              <w:pStyle w:val="af0"/>
              <w:shd w:val="clear" w:color="auto" w:fill="FFFFFF"/>
              <w:tabs>
                <w:tab w:val="left" w:pos="1134"/>
              </w:tabs>
              <w:spacing w:before="0" w:beforeAutospacing="0" w:after="0" w:afterAutospacing="0" w:line="240" w:lineRule="atLeast"/>
              <w:jc w:val="both"/>
            </w:pPr>
            <w:r>
              <w:t xml:space="preserve">Скасувати </w:t>
            </w:r>
            <w:r w:rsidRPr="00601266">
              <w:t xml:space="preserve">Положення про порядок оплати за тимчасове користування місцями розташування рекламних засобів у місті Дніпрі, </w:t>
            </w:r>
            <w:r w:rsidR="0083013D">
              <w:t>затверджене</w:t>
            </w:r>
            <w:r w:rsidRPr="00601266">
              <w:t xml:space="preserve"> рішення</w:t>
            </w:r>
            <w:r w:rsidR="002447EB">
              <w:t>м</w:t>
            </w:r>
            <w:r w:rsidRPr="00601266">
              <w:t xml:space="preserve"> міської ради від 18.02.2004 № 29/15 «Про розміщення зовнішньої реклами в м. Дніпропетровську</w:t>
            </w:r>
            <w:r w:rsidR="0083013D">
              <w:t>»</w:t>
            </w:r>
            <w:r w:rsidRPr="00601266">
              <w:t xml:space="preserve"> (зі змінами)</w:t>
            </w:r>
          </w:p>
        </w:tc>
      </w:tr>
      <w:tr w:rsidR="00C47AF8" w:rsidRPr="001674AB" w:rsidTr="00744F77">
        <w:tc>
          <w:tcPr>
            <w:tcW w:w="3794" w:type="dxa"/>
          </w:tcPr>
          <w:p w:rsidR="00C47AF8" w:rsidRPr="001674AB" w:rsidRDefault="00C47AF8" w:rsidP="00744F77">
            <w:pPr>
              <w:pStyle w:val="af0"/>
              <w:tabs>
                <w:tab w:val="left" w:pos="1134"/>
              </w:tabs>
              <w:spacing w:before="0" w:beforeAutospacing="0" w:after="0" w:afterAutospacing="0" w:line="240" w:lineRule="atLeast"/>
              <w:jc w:val="both"/>
            </w:pPr>
            <w:r w:rsidRPr="001674AB">
              <w:t>Альтерна</w:t>
            </w:r>
            <w:r w:rsidR="00601266">
              <w:t>тива 3</w:t>
            </w:r>
          </w:p>
        </w:tc>
        <w:tc>
          <w:tcPr>
            <w:tcW w:w="6394" w:type="dxa"/>
          </w:tcPr>
          <w:p w:rsidR="00C47AF8" w:rsidRPr="001674AB" w:rsidRDefault="00C47AF8" w:rsidP="00744F77">
            <w:pPr>
              <w:pStyle w:val="af0"/>
              <w:shd w:val="clear" w:color="auto" w:fill="FFFFFF"/>
              <w:tabs>
                <w:tab w:val="left" w:pos="1134"/>
              </w:tabs>
              <w:spacing w:before="0" w:beforeAutospacing="0" w:after="0" w:afterAutospacing="0" w:line="240" w:lineRule="atLeast"/>
              <w:jc w:val="both"/>
            </w:pPr>
            <w:r w:rsidRPr="001674AB">
              <w:t>Прийняття запропонованого регуляторного акта</w:t>
            </w:r>
          </w:p>
        </w:tc>
      </w:tr>
    </w:tbl>
    <w:p w:rsidR="00C47AF8" w:rsidRPr="001674AB" w:rsidRDefault="00C47AF8"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8562F" w:rsidRPr="00A54E1A" w:rsidRDefault="00F73796" w:rsidP="0048562F">
      <w:pPr>
        <w:pStyle w:val="af0"/>
        <w:numPr>
          <w:ilvl w:val="0"/>
          <w:numId w:val="28"/>
        </w:numPr>
        <w:shd w:val="clear" w:color="auto" w:fill="FFFFFF"/>
        <w:tabs>
          <w:tab w:val="left" w:pos="1134"/>
        </w:tabs>
        <w:spacing w:before="0" w:beforeAutospacing="0" w:after="0" w:afterAutospacing="0" w:line="240" w:lineRule="atLeast"/>
        <w:jc w:val="both"/>
        <w:rPr>
          <w:sz w:val="28"/>
          <w:szCs w:val="28"/>
        </w:rPr>
      </w:pPr>
      <w:r w:rsidRPr="001674AB">
        <w:rPr>
          <w:sz w:val="28"/>
          <w:szCs w:val="28"/>
        </w:rPr>
        <w:t xml:space="preserve">Оцінка вибраних </w:t>
      </w:r>
      <w:r w:rsidR="00F04817" w:rsidRPr="001674AB">
        <w:rPr>
          <w:sz w:val="28"/>
          <w:szCs w:val="28"/>
        </w:rPr>
        <w:t>альтернативних</w:t>
      </w:r>
      <w:r w:rsidRPr="001674AB">
        <w:rPr>
          <w:sz w:val="28"/>
          <w:szCs w:val="28"/>
        </w:rPr>
        <w:t xml:space="preserve"> способів досягнення цілей.</w:t>
      </w:r>
    </w:p>
    <w:p w:rsidR="00F73796" w:rsidRPr="001674AB" w:rsidRDefault="00F73796"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Нижче наведено опис вигод та витрат за кожною альтернативою для сфер інтересів держави, громадян та суб’єктів господарювання.</w:t>
      </w:r>
    </w:p>
    <w:p w:rsidR="00F73796" w:rsidRPr="001674AB" w:rsidRDefault="00F73796"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F73796" w:rsidRPr="001674AB" w:rsidRDefault="00F73796"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Оцінка вп</w:t>
      </w:r>
      <w:r w:rsidR="0048562F" w:rsidRPr="001674AB">
        <w:rPr>
          <w:sz w:val="28"/>
          <w:szCs w:val="28"/>
        </w:rPr>
        <w:t>ливу на сферу інтересів держави:</w:t>
      </w:r>
    </w:p>
    <w:p w:rsidR="00B9502E" w:rsidRPr="001674AB" w:rsidRDefault="00B9502E" w:rsidP="00D83A30">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gridCol w:w="3276"/>
      </w:tblGrid>
      <w:tr w:rsidR="00B9502E" w:rsidRPr="001674AB" w:rsidTr="00B81A55">
        <w:tc>
          <w:tcPr>
            <w:tcW w:w="2235" w:type="dxa"/>
          </w:tcPr>
          <w:p w:rsidR="00B9502E" w:rsidRPr="001674AB" w:rsidRDefault="00B9502E" w:rsidP="00B81A55">
            <w:pPr>
              <w:pStyle w:val="af0"/>
              <w:tabs>
                <w:tab w:val="left" w:pos="1134"/>
              </w:tabs>
              <w:spacing w:before="0" w:beforeAutospacing="0" w:after="0" w:afterAutospacing="0" w:line="240" w:lineRule="atLeast"/>
              <w:jc w:val="both"/>
              <w:rPr>
                <w:b/>
              </w:rPr>
            </w:pPr>
            <w:r w:rsidRPr="001674AB">
              <w:rPr>
                <w:b/>
              </w:rPr>
              <w:t>Вид альтернативи</w:t>
            </w:r>
          </w:p>
        </w:tc>
        <w:tc>
          <w:tcPr>
            <w:tcW w:w="4677" w:type="dxa"/>
          </w:tcPr>
          <w:p w:rsidR="00B9502E" w:rsidRPr="001674AB" w:rsidRDefault="00B9502E" w:rsidP="00B81A55">
            <w:pPr>
              <w:pStyle w:val="af0"/>
              <w:tabs>
                <w:tab w:val="left" w:pos="1134"/>
              </w:tabs>
              <w:spacing w:before="0" w:beforeAutospacing="0" w:after="0" w:afterAutospacing="0" w:line="240" w:lineRule="atLeast"/>
              <w:jc w:val="both"/>
              <w:rPr>
                <w:b/>
              </w:rPr>
            </w:pPr>
            <w:r w:rsidRPr="001674AB">
              <w:rPr>
                <w:b/>
              </w:rPr>
              <w:t>Вигоди</w:t>
            </w:r>
          </w:p>
        </w:tc>
        <w:tc>
          <w:tcPr>
            <w:tcW w:w="3276" w:type="dxa"/>
          </w:tcPr>
          <w:p w:rsidR="00B9502E" w:rsidRPr="001674AB" w:rsidRDefault="00B9502E" w:rsidP="00B81A55">
            <w:pPr>
              <w:pStyle w:val="af0"/>
              <w:tabs>
                <w:tab w:val="left" w:pos="1134"/>
              </w:tabs>
              <w:spacing w:before="0" w:beforeAutospacing="0" w:after="0" w:afterAutospacing="0" w:line="240" w:lineRule="atLeast"/>
              <w:jc w:val="both"/>
              <w:rPr>
                <w:b/>
              </w:rPr>
            </w:pPr>
            <w:r w:rsidRPr="001674AB">
              <w:rPr>
                <w:b/>
              </w:rPr>
              <w:t>Витрати</w:t>
            </w:r>
          </w:p>
        </w:tc>
      </w:tr>
      <w:tr w:rsidR="00B9502E" w:rsidRPr="001674AB" w:rsidTr="00B81A55">
        <w:tc>
          <w:tcPr>
            <w:tcW w:w="2235" w:type="dxa"/>
          </w:tcPr>
          <w:p w:rsidR="00B9502E" w:rsidRPr="001674AB" w:rsidRDefault="00B9502E" w:rsidP="00B81A55">
            <w:pPr>
              <w:pStyle w:val="af0"/>
              <w:tabs>
                <w:tab w:val="left" w:pos="1134"/>
              </w:tabs>
              <w:spacing w:before="0" w:beforeAutospacing="0" w:after="0" w:afterAutospacing="0" w:line="240" w:lineRule="atLeast"/>
              <w:jc w:val="both"/>
            </w:pPr>
            <w:r w:rsidRPr="001674AB">
              <w:t>Альтернатива 1</w:t>
            </w:r>
          </w:p>
        </w:tc>
        <w:tc>
          <w:tcPr>
            <w:tcW w:w="4677" w:type="dxa"/>
          </w:tcPr>
          <w:p w:rsidR="00B9502E" w:rsidRPr="001674AB" w:rsidRDefault="00B9502E" w:rsidP="00B81A55">
            <w:r w:rsidRPr="001674AB">
              <w:t xml:space="preserve">Збереження надходжень до бюджету міста </w:t>
            </w:r>
            <w:r w:rsidRPr="001674AB">
              <w:rPr>
                <w:shd w:val="clear" w:color="auto" w:fill="FFFFFF"/>
              </w:rPr>
              <w:t>за тимчасове користування місцями розташування рекламних засобів на досягнутому рівні.</w:t>
            </w:r>
          </w:p>
          <w:p w:rsidR="00B9502E" w:rsidRPr="001674AB" w:rsidRDefault="007476E9" w:rsidP="00B81A55">
            <w:pPr>
              <w:pStyle w:val="af0"/>
              <w:tabs>
                <w:tab w:val="left" w:pos="1134"/>
              </w:tabs>
              <w:spacing w:before="0" w:beforeAutospacing="0" w:after="0" w:afterAutospacing="0" w:line="240" w:lineRule="atLeast"/>
            </w:pPr>
            <w:r>
              <w:t>Вигода відсутня</w:t>
            </w:r>
          </w:p>
        </w:tc>
        <w:tc>
          <w:tcPr>
            <w:tcW w:w="3276" w:type="dxa"/>
          </w:tcPr>
          <w:p w:rsidR="00B9502E" w:rsidRPr="001674AB" w:rsidRDefault="00B9502E" w:rsidP="00B81A55">
            <w:pPr>
              <w:pStyle w:val="af0"/>
              <w:tabs>
                <w:tab w:val="left" w:pos="1134"/>
              </w:tabs>
              <w:spacing w:before="0" w:beforeAutospacing="0" w:after="0" w:afterAutospacing="0" w:line="240" w:lineRule="atLeast"/>
            </w:pPr>
            <w:r w:rsidRPr="001674AB">
              <w:rPr>
                <w:shd w:val="clear" w:color="auto" w:fill="FFFFFF"/>
              </w:rPr>
              <w:t>Чинні рішення міської ради не дають змоги упорядковувати розміщення рекламних засобів на території міста шляхом зменшення формату рекламних засобів та їх кількості без фінансових втрат для бюджету міста</w:t>
            </w:r>
          </w:p>
        </w:tc>
      </w:tr>
      <w:tr w:rsidR="00413D3C" w:rsidRPr="001674AB" w:rsidTr="00B81A55">
        <w:tc>
          <w:tcPr>
            <w:tcW w:w="2235" w:type="dxa"/>
          </w:tcPr>
          <w:p w:rsidR="00413D3C" w:rsidRPr="001674AB" w:rsidRDefault="00413D3C" w:rsidP="00B81A55">
            <w:pPr>
              <w:pStyle w:val="af0"/>
              <w:tabs>
                <w:tab w:val="left" w:pos="1134"/>
              </w:tabs>
              <w:spacing w:before="0" w:beforeAutospacing="0" w:after="0" w:afterAutospacing="0" w:line="240" w:lineRule="atLeast"/>
              <w:jc w:val="both"/>
            </w:pPr>
            <w:r w:rsidRPr="001674AB">
              <w:t>Альтернатива 2</w:t>
            </w:r>
          </w:p>
        </w:tc>
        <w:tc>
          <w:tcPr>
            <w:tcW w:w="4677" w:type="dxa"/>
          </w:tcPr>
          <w:p w:rsidR="00413D3C" w:rsidRPr="001674AB" w:rsidRDefault="007476E9" w:rsidP="00B81A55">
            <w:pPr>
              <w:rPr>
                <w:shd w:val="clear" w:color="auto" w:fill="FFFFFF"/>
              </w:rPr>
            </w:pPr>
            <w:r>
              <w:rPr>
                <w:shd w:val="clear" w:color="auto" w:fill="FFFFFF"/>
              </w:rPr>
              <w:t>Вигода</w:t>
            </w:r>
            <w:r w:rsidR="00413D3C">
              <w:rPr>
                <w:shd w:val="clear" w:color="auto" w:fill="FFFFFF"/>
              </w:rPr>
              <w:t xml:space="preserve"> відсутн</w:t>
            </w:r>
            <w:r>
              <w:rPr>
                <w:shd w:val="clear" w:color="auto" w:fill="FFFFFF"/>
              </w:rPr>
              <w:t>я</w:t>
            </w:r>
          </w:p>
        </w:tc>
        <w:tc>
          <w:tcPr>
            <w:tcW w:w="3276" w:type="dxa"/>
          </w:tcPr>
          <w:p w:rsidR="00FA3397" w:rsidRPr="001674AB" w:rsidRDefault="00FA3397" w:rsidP="00FA3397">
            <w:pPr>
              <w:pStyle w:val="af0"/>
              <w:tabs>
                <w:tab w:val="left" w:pos="1134"/>
              </w:tabs>
              <w:spacing w:before="0" w:beforeAutospacing="0" w:after="0" w:afterAutospacing="0" w:line="240" w:lineRule="atLeast"/>
            </w:pPr>
            <w:r>
              <w:t>Не відповідає вимогам діючого законодавства у сфері реклами</w:t>
            </w:r>
          </w:p>
        </w:tc>
      </w:tr>
      <w:tr w:rsidR="00B9502E" w:rsidRPr="001674AB" w:rsidTr="00B81A55">
        <w:tc>
          <w:tcPr>
            <w:tcW w:w="2235" w:type="dxa"/>
          </w:tcPr>
          <w:p w:rsidR="00B9502E" w:rsidRPr="001674AB" w:rsidRDefault="00413D3C" w:rsidP="00B81A55">
            <w:pPr>
              <w:pStyle w:val="af0"/>
              <w:tabs>
                <w:tab w:val="left" w:pos="1134"/>
              </w:tabs>
              <w:spacing w:before="0" w:beforeAutospacing="0" w:after="0" w:afterAutospacing="0" w:line="240" w:lineRule="atLeast"/>
              <w:jc w:val="both"/>
            </w:pPr>
            <w:r>
              <w:t>Альтернатива 3</w:t>
            </w:r>
          </w:p>
        </w:tc>
        <w:tc>
          <w:tcPr>
            <w:tcW w:w="4677" w:type="dxa"/>
          </w:tcPr>
          <w:p w:rsidR="00B9502E" w:rsidRPr="001674AB" w:rsidRDefault="00B9502E" w:rsidP="00B81A55">
            <w:r w:rsidRPr="001674AB">
              <w:rPr>
                <w:shd w:val="clear" w:color="auto" w:fill="FFFFFF"/>
              </w:rPr>
              <w:t xml:space="preserve">Ухвалення запропонованого </w:t>
            </w:r>
            <w:r w:rsidR="006C5258">
              <w:rPr>
                <w:shd w:val="clear" w:color="auto" w:fill="FFFFFF"/>
              </w:rPr>
              <w:t xml:space="preserve"> проєкт</w:t>
            </w:r>
            <w:r w:rsidRPr="001674AB">
              <w:rPr>
                <w:shd w:val="clear" w:color="auto" w:fill="FFFFFF"/>
              </w:rPr>
              <w:t>у дасть змогу упорядковувати розміщення рекламних засобів на території міста шляхом зменшення формату рекламних засобів та їх кількості без фінансових втрат для бюджету міста, компенсує збитки бюджету міста, що виникли внаслідок інфляції, та покращить його економічні показники, зростуть надходження до міського бюджету</w:t>
            </w:r>
          </w:p>
        </w:tc>
        <w:tc>
          <w:tcPr>
            <w:tcW w:w="3276" w:type="dxa"/>
          </w:tcPr>
          <w:p w:rsidR="00B9502E" w:rsidRPr="001674AB" w:rsidRDefault="00B9502E" w:rsidP="00B81A55">
            <w:pPr>
              <w:pStyle w:val="af0"/>
              <w:tabs>
                <w:tab w:val="left" w:pos="1134"/>
              </w:tabs>
              <w:spacing w:before="0" w:beforeAutospacing="0" w:after="0" w:afterAutospacing="0" w:line="240" w:lineRule="atLeast"/>
            </w:pPr>
            <w:r w:rsidRPr="001674AB">
              <w:t xml:space="preserve">Реалізація </w:t>
            </w:r>
            <w:r w:rsidR="006C5258">
              <w:t xml:space="preserve"> </w:t>
            </w:r>
            <w:proofErr w:type="spellStart"/>
            <w:r w:rsidR="006C5258">
              <w:t>проєкт</w:t>
            </w:r>
            <w:r w:rsidR="00E56745">
              <w:t>у</w:t>
            </w:r>
            <w:proofErr w:type="spellEnd"/>
            <w:r w:rsidR="00E56745">
              <w:t xml:space="preserve"> регуляторного </w:t>
            </w:r>
            <w:proofErr w:type="spellStart"/>
            <w:r w:rsidR="00E56745">
              <w:t>акта</w:t>
            </w:r>
            <w:proofErr w:type="spellEnd"/>
            <w:r w:rsidRPr="001674AB">
              <w:t xml:space="preserve"> не потребує додаткових витрат з державного та/або міського бюджету.</w:t>
            </w:r>
          </w:p>
          <w:p w:rsidR="00B9502E" w:rsidRPr="001674AB" w:rsidRDefault="00B9502E" w:rsidP="00B81A55">
            <w:r w:rsidRPr="001674AB">
              <w:t xml:space="preserve">Витрати часу, матеріальних ресурсів для: підготовки регуляторного акта та забезпечення виконання його вимог; проведення процедур з відстеження </w:t>
            </w:r>
            <w:r w:rsidR="001674AB">
              <w:lastRenderedPageBreak/>
              <w:t>результатив</w:t>
            </w:r>
            <w:r w:rsidR="001674AB" w:rsidRPr="001674AB">
              <w:t>ності</w:t>
            </w:r>
            <w:r w:rsidRPr="001674AB">
              <w:t xml:space="preserve"> його дії; здійснення моніторингу за дотриманням вимог вищезазначеного рішення</w:t>
            </w:r>
          </w:p>
        </w:tc>
      </w:tr>
    </w:tbl>
    <w:p w:rsidR="00B9502E" w:rsidRPr="001674AB" w:rsidRDefault="00B9502E" w:rsidP="00A54E1A">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lastRenderedPageBreak/>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gridCol w:w="3276"/>
      </w:tblGrid>
      <w:tr w:rsidR="00B9502E" w:rsidRPr="001674AB" w:rsidTr="0024435C">
        <w:tc>
          <w:tcPr>
            <w:tcW w:w="2235" w:type="dxa"/>
          </w:tcPr>
          <w:p w:rsidR="00B9502E" w:rsidRPr="001674AB" w:rsidRDefault="00B9502E" w:rsidP="00B81A55">
            <w:pPr>
              <w:pStyle w:val="af0"/>
              <w:tabs>
                <w:tab w:val="left" w:pos="1134"/>
              </w:tabs>
              <w:spacing w:before="0" w:beforeAutospacing="0" w:after="0" w:afterAutospacing="0" w:line="240" w:lineRule="atLeast"/>
              <w:jc w:val="both"/>
              <w:rPr>
                <w:b/>
              </w:rPr>
            </w:pPr>
            <w:r w:rsidRPr="001674AB">
              <w:rPr>
                <w:b/>
              </w:rPr>
              <w:t>Вид альтернативи</w:t>
            </w:r>
          </w:p>
        </w:tc>
        <w:tc>
          <w:tcPr>
            <w:tcW w:w="4677" w:type="dxa"/>
          </w:tcPr>
          <w:p w:rsidR="00B9502E" w:rsidRPr="001674AB" w:rsidRDefault="00B9502E" w:rsidP="00B81A55">
            <w:pPr>
              <w:pStyle w:val="af0"/>
              <w:tabs>
                <w:tab w:val="left" w:pos="1134"/>
              </w:tabs>
              <w:spacing w:before="0" w:beforeAutospacing="0" w:after="0" w:afterAutospacing="0" w:line="240" w:lineRule="atLeast"/>
              <w:jc w:val="both"/>
              <w:rPr>
                <w:b/>
              </w:rPr>
            </w:pPr>
            <w:r w:rsidRPr="001674AB">
              <w:rPr>
                <w:b/>
              </w:rPr>
              <w:t>Вигоди</w:t>
            </w:r>
          </w:p>
        </w:tc>
        <w:tc>
          <w:tcPr>
            <w:tcW w:w="3276" w:type="dxa"/>
          </w:tcPr>
          <w:p w:rsidR="00B9502E" w:rsidRPr="001674AB" w:rsidRDefault="00B9502E" w:rsidP="00B81A55">
            <w:pPr>
              <w:pStyle w:val="af0"/>
              <w:tabs>
                <w:tab w:val="left" w:pos="1134"/>
              </w:tabs>
              <w:spacing w:before="0" w:beforeAutospacing="0" w:after="0" w:afterAutospacing="0" w:line="240" w:lineRule="atLeast"/>
              <w:jc w:val="both"/>
              <w:rPr>
                <w:b/>
              </w:rPr>
            </w:pPr>
            <w:r w:rsidRPr="001674AB">
              <w:rPr>
                <w:b/>
              </w:rPr>
              <w:t>Витрати</w:t>
            </w:r>
          </w:p>
        </w:tc>
      </w:tr>
      <w:tr w:rsidR="00B9502E" w:rsidRPr="001674AB" w:rsidTr="0024435C">
        <w:tc>
          <w:tcPr>
            <w:tcW w:w="2235" w:type="dxa"/>
          </w:tcPr>
          <w:p w:rsidR="00B9502E" w:rsidRPr="001674AB" w:rsidRDefault="00B9502E" w:rsidP="00B81A55">
            <w:pPr>
              <w:pStyle w:val="af0"/>
              <w:tabs>
                <w:tab w:val="left" w:pos="1134"/>
              </w:tabs>
              <w:spacing w:before="0" w:beforeAutospacing="0" w:after="0" w:afterAutospacing="0" w:line="240" w:lineRule="atLeast"/>
              <w:jc w:val="both"/>
            </w:pPr>
            <w:r w:rsidRPr="001674AB">
              <w:t>Альтернатива 1</w:t>
            </w:r>
          </w:p>
        </w:tc>
        <w:tc>
          <w:tcPr>
            <w:tcW w:w="4677" w:type="dxa"/>
          </w:tcPr>
          <w:p w:rsidR="00B9502E" w:rsidRPr="001674AB" w:rsidRDefault="007476E9" w:rsidP="00B81A55">
            <w:pPr>
              <w:pStyle w:val="af0"/>
              <w:tabs>
                <w:tab w:val="left" w:pos="1134"/>
              </w:tabs>
              <w:spacing w:before="0" w:beforeAutospacing="0" w:after="0" w:afterAutospacing="0" w:line="240" w:lineRule="atLeast"/>
              <w:jc w:val="both"/>
            </w:pPr>
            <w:r>
              <w:t>Вигода відсутня</w:t>
            </w:r>
          </w:p>
        </w:tc>
        <w:tc>
          <w:tcPr>
            <w:tcW w:w="3276" w:type="dxa"/>
          </w:tcPr>
          <w:p w:rsidR="00B9502E" w:rsidRPr="001674AB" w:rsidRDefault="00B9502E" w:rsidP="00B81A55">
            <w:pPr>
              <w:pStyle w:val="af0"/>
              <w:tabs>
                <w:tab w:val="left" w:pos="1134"/>
              </w:tabs>
              <w:spacing w:before="0" w:beforeAutospacing="0" w:after="0" w:afterAutospacing="0" w:line="240" w:lineRule="atLeast"/>
              <w:jc w:val="both"/>
            </w:pPr>
            <w:r w:rsidRPr="001674AB">
              <w:t>Витрати відсутні.</w:t>
            </w:r>
          </w:p>
          <w:p w:rsidR="00B9502E" w:rsidRPr="001674AB" w:rsidRDefault="0024435C" w:rsidP="0024435C">
            <w:pPr>
              <w:spacing w:line="100" w:lineRule="atLeast"/>
              <w:rPr>
                <w:sz w:val="28"/>
                <w:szCs w:val="28"/>
              </w:rPr>
            </w:pPr>
            <w:r w:rsidRPr="001674AB">
              <w:t>Низький рівень благоус</w:t>
            </w:r>
            <w:r w:rsidRPr="001674AB">
              <w:t>т</w:t>
            </w:r>
            <w:r w:rsidRPr="001674AB">
              <w:t>рою міста. Негативний вплив на пересічних громадян внаслідок неналежного ест</w:t>
            </w:r>
            <w:r w:rsidRPr="001674AB">
              <w:t>е</w:t>
            </w:r>
            <w:r w:rsidRPr="001674AB">
              <w:t>тичного та технічного стану деяких носіїв зо</w:t>
            </w:r>
            <w:r w:rsidRPr="001674AB">
              <w:t>в</w:t>
            </w:r>
            <w:r w:rsidRPr="001674AB">
              <w:t>нішньої реклами</w:t>
            </w:r>
          </w:p>
        </w:tc>
      </w:tr>
      <w:tr w:rsidR="007476E9" w:rsidRPr="001674AB" w:rsidTr="0024435C">
        <w:tc>
          <w:tcPr>
            <w:tcW w:w="2235" w:type="dxa"/>
          </w:tcPr>
          <w:p w:rsidR="007476E9" w:rsidRPr="001674AB" w:rsidRDefault="007476E9" w:rsidP="00B81A55">
            <w:pPr>
              <w:pStyle w:val="af0"/>
              <w:tabs>
                <w:tab w:val="left" w:pos="1134"/>
              </w:tabs>
              <w:spacing w:before="0" w:beforeAutospacing="0" w:after="0" w:afterAutospacing="0" w:line="240" w:lineRule="atLeast"/>
              <w:jc w:val="both"/>
            </w:pPr>
            <w:r w:rsidRPr="001674AB">
              <w:t xml:space="preserve">Альтернатива </w:t>
            </w:r>
            <w:r>
              <w:t>2</w:t>
            </w:r>
          </w:p>
        </w:tc>
        <w:tc>
          <w:tcPr>
            <w:tcW w:w="4677" w:type="dxa"/>
          </w:tcPr>
          <w:p w:rsidR="007476E9" w:rsidRPr="001674AB" w:rsidRDefault="007476E9" w:rsidP="00D44778">
            <w:pPr>
              <w:pStyle w:val="af0"/>
              <w:tabs>
                <w:tab w:val="left" w:pos="1134"/>
              </w:tabs>
              <w:spacing w:before="0" w:beforeAutospacing="0" w:after="0" w:afterAutospacing="0" w:line="240" w:lineRule="atLeast"/>
              <w:rPr>
                <w:shd w:val="clear" w:color="auto" w:fill="FFFFFF"/>
              </w:rPr>
            </w:pPr>
            <w:r w:rsidRPr="001674AB">
              <w:t>Вигода відсутня</w:t>
            </w:r>
          </w:p>
        </w:tc>
        <w:tc>
          <w:tcPr>
            <w:tcW w:w="3276" w:type="dxa"/>
          </w:tcPr>
          <w:p w:rsidR="007476E9" w:rsidRDefault="007476E9" w:rsidP="00B81A55">
            <w:pPr>
              <w:pStyle w:val="af0"/>
              <w:tabs>
                <w:tab w:val="left" w:pos="1134"/>
              </w:tabs>
              <w:spacing w:before="0" w:beforeAutospacing="0" w:after="0" w:afterAutospacing="0" w:line="240" w:lineRule="atLeast"/>
              <w:jc w:val="both"/>
            </w:pPr>
            <w:r>
              <w:t>Витрати відсутні.</w:t>
            </w:r>
          </w:p>
          <w:p w:rsidR="007476E9" w:rsidRPr="001674AB" w:rsidRDefault="00AE12C8" w:rsidP="007476E9">
            <w:pPr>
              <w:pStyle w:val="af0"/>
              <w:tabs>
                <w:tab w:val="left" w:pos="1134"/>
              </w:tabs>
              <w:spacing w:before="0" w:beforeAutospacing="0" w:after="0" w:afterAutospacing="0" w:line="240" w:lineRule="atLeast"/>
            </w:pPr>
            <w:r>
              <w:t>Не</w:t>
            </w:r>
            <w:r w:rsidR="007476E9">
              <w:t>надходження до міського бюджету коштів від оплати за тимчасове користування місцями розташування рекламних засобів, що у свою чергу може привести до зменшення обсягів фінансування соціальних програм міста або відсутність фінансування деяких з них</w:t>
            </w:r>
          </w:p>
        </w:tc>
      </w:tr>
      <w:tr w:rsidR="00B9502E" w:rsidRPr="001674AB" w:rsidTr="0024435C">
        <w:tc>
          <w:tcPr>
            <w:tcW w:w="2235" w:type="dxa"/>
          </w:tcPr>
          <w:p w:rsidR="00B9502E" w:rsidRPr="001674AB" w:rsidRDefault="007476E9" w:rsidP="00B81A55">
            <w:pPr>
              <w:pStyle w:val="af0"/>
              <w:tabs>
                <w:tab w:val="left" w:pos="1134"/>
              </w:tabs>
              <w:spacing w:before="0" w:beforeAutospacing="0" w:after="0" w:afterAutospacing="0" w:line="240" w:lineRule="atLeast"/>
              <w:jc w:val="both"/>
            </w:pPr>
            <w:r>
              <w:t>Альтернатива 3</w:t>
            </w:r>
          </w:p>
        </w:tc>
        <w:tc>
          <w:tcPr>
            <w:tcW w:w="4677" w:type="dxa"/>
          </w:tcPr>
          <w:p w:rsidR="00B9502E" w:rsidRPr="001674AB" w:rsidRDefault="00965FBD" w:rsidP="00D44778">
            <w:pPr>
              <w:pStyle w:val="af0"/>
              <w:tabs>
                <w:tab w:val="left" w:pos="1134"/>
              </w:tabs>
              <w:spacing w:before="0" w:beforeAutospacing="0" w:after="0" w:afterAutospacing="0" w:line="240" w:lineRule="atLeast"/>
            </w:pPr>
            <w:r w:rsidRPr="001674AB">
              <w:rPr>
                <w:shd w:val="clear" w:color="auto" w:fill="FFFFFF"/>
              </w:rPr>
              <w:t>Збільшення надходжень до міського бюджету без перенавантаження міського середовища рекламними засобами</w:t>
            </w:r>
            <w:r w:rsidR="00BC7A27">
              <w:rPr>
                <w:shd w:val="clear" w:color="auto" w:fill="FFFFFF"/>
              </w:rPr>
              <w:t>, покращення благоустрою міста</w:t>
            </w:r>
          </w:p>
        </w:tc>
        <w:tc>
          <w:tcPr>
            <w:tcW w:w="3276" w:type="dxa"/>
          </w:tcPr>
          <w:p w:rsidR="00965FBD" w:rsidRPr="001674AB" w:rsidRDefault="00965FBD" w:rsidP="00B81A55">
            <w:pPr>
              <w:pStyle w:val="af0"/>
              <w:tabs>
                <w:tab w:val="left" w:pos="1134"/>
              </w:tabs>
              <w:spacing w:before="0" w:beforeAutospacing="0" w:after="0" w:afterAutospacing="0" w:line="240" w:lineRule="atLeast"/>
              <w:jc w:val="both"/>
            </w:pPr>
            <w:r w:rsidRPr="001674AB">
              <w:t>Витрати відсутні.</w:t>
            </w:r>
          </w:p>
          <w:p w:rsidR="00965FBD" w:rsidRPr="001674AB" w:rsidRDefault="00965FBD" w:rsidP="00965FBD">
            <w:pPr>
              <w:pStyle w:val="af0"/>
              <w:tabs>
                <w:tab w:val="left" w:pos="1134"/>
              </w:tabs>
              <w:spacing w:before="0" w:beforeAutospacing="0" w:after="0" w:afterAutospacing="0" w:line="240" w:lineRule="atLeast"/>
            </w:pPr>
            <w:r w:rsidRPr="001674AB">
              <w:t>Відсутність будь-якого негативного впливу на сферу інтересів громадян м. Дніпра.</w:t>
            </w:r>
          </w:p>
        </w:tc>
      </w:tr>
    </w:tbl>
    <w:p w:rsidR="002C4272" w:rsidRPr="001674AB" w:rsidRDefault="002C4272"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C47AF8" w:rsidRPr="001674AB" w:rsidRDefault="00F5221F"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Оцінка впливу на сферу інтересів суб’єктів господарювання</w:t>
      </w:r>
      <w:r w:rsidR="0048562F" w:rsidRPr="001674AB">
        <w:rPr>
          <w:sz w:val="28"/>
          <w:szCs w:val="28"/>
        </w:rPr>
        <w:t>:</w:t>
      </w:r>
    </w:p>
    <w:p w:rsidR="002C4272" w:rsidRPr="001674AB" w:rsidRDefault="002C4272" w:rsidP="00D83A30">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418"/>
        <w:gridCol w:w="1417"/>
        <w:gridCol w:w="1418"/>
        <w:gridCol w:w="1149"/>
      </w:tblGrid>
      <w:tr w:rsidR="009D1467" w:rsidRPr="001674AB" w:rsidTr="00744F77">
        <w:tc>
          <w:tcPr>
            <w:tcW w:w="3227" w:type="dxa"/>
          </w:tcPr>
          <w:p w:rsidR="00F5221F" w:rsidRPr="001674AB" w:rsidRDefault="00F5221F" w:rsidP="00744F77">
            <w:pPr>
              <w:pStyle w:val="af0"/>
              <w:tabs>
                <w:tab w:val="left" w:pos="1134"/>
              </w:tabs>
              <w:spacing w:before="0" w:beforeAutospacing="0" w:after="0" w:afterAutospacing="0" w:line="240" w:lineRule="atLeast"/>
              <w:jc w:val="center"/>
              <w:rPr>
                <w:b/>
              </w:rPr>
            </w:pPr>
            <w:r w:rsidRPr="001674AB">
              <w:rPr>
                <w:b/>
              </w:rPr>
              <w:t>Показник</w:t>
            </w:r>
          </w:p>
        </w:tc>
        <w:tc>
          <w:tcPr>
            <w:tcW w:w="1559" w:type="dxa"/>
          </w:tcPr>
          <w:p w:rsidR="00F5221F" w:rsidRPr="001674AB" w:rsidRDefault="009D1467" w:rsidP="00744F77">
            <w:pPr>
              <w:pStyle w:val="af0"/>
              <w:tabs>
                <w:tab w:val="left" w:pos="1134"/>
              </w:tabs>
              <w:spacing w:before="0" w:beforeAutospacing="0" w:after="0" w:afterAutospacing="0" w:line="240" w:lineRule="atLeast"/>
              <w:jc w:val="center"/>
              <w:rPr>
                <w:b/>
              </w:rPr>
            </w:pPr>
            <w:r w:rsidRPr="001674AB">
              <w:rPr>
                <w:b/>
              </w:rPr>
              <w:t>Великі</w:t>
            </w:r>
          </w:p>
        </w:tc>
        <w:tc>
          <w:tcPr>
            <w:tcW w:w="1418" w:type="dxa"/>
          </w:tcPr>
          <w:p w:rsidR="00F5221F" w:rsidRPr="001674AB" w:rsidRDefault="009D1467" w:rsidP="00744F77">
            <w:pPr>
              <w:pStyle w:val="af0"/>
              <w:tabs>
                <w:tab w:val="left" w:pos="1134"/>
              </w:tabs>
              <w:spacing w:before="0" w:beforeAutospacing="0" w:after="0" w:afterAutospacing="0" w:line="240" w:lineRule="atLeast"/>
              <w:jc w:val="center"/>
              <w:rPr>
                <w:b/>
              </w:rPr>
            </w:pPr>
            <w:r w:rsidRPr="001674AB">
              <w:rPr>
                <w:b/>
              </w:rPr>
              <w:t>Середні</w:t>
            </w:r>
          </w:p>
        </w:tc>
        <w:tc>
          <w:tcPr>
            <w:tcW w:w="1417" w:type="dxa"/>
          </w:tcPr>
          <w:p w:rsidR="00F5221F" w:rsidRPr="001674AB" w:rsidRDefault="009D1467" w:rsidP="00744F77">
            <w:pPr>
              <w:pStyle w:val="af0"/>
              <w:tabs>
                <w:tab w:val="left" w:pos="1134"/>
              </w:tabs>
              <w:spacing w:before="0" w:beforeAutospacing="0" w:after="0" w:afterAutospacing="0" w:line="240" w:lineRule="atLeast"/>
              <w:jc w:val="center"/>
              <w:rPr>
                <w:b/>
              </w:rPr>
            </w:pPr>
            <w:r w:rsidRPr="001674AB">
              <w:rPr>
                <w:b/>
              </w:rPr>
              <w:t>Малі</w:t>
            </w:r>
          </w:p>
        </w:tc>
        <w:tc>
          <w:tcPr>
            <w:tcW w:w="1418" w:type="dxa"/>
          </w:tcPr>
          <w:p w:rsidR="00F5221F" w:rsidRPr="001674AB" w:rsidRDefault="009D1467" w:rsidP="00744F77">
            <w:pPr>
              <w:pStyle w:val="af0"/>
              <w:tabs>
                <w:tab w:val="left" w:pos="1134"/>
              </w:tabs>
              <w:spacing w:before="0" w:beforeAutospacing="0" w:after="0" w:afterAutospacing="0" w:line="240" w:lineRule="atLeast"/>
              <w:jc w:val="center"/>
              <w:rPr>
                <w:b/>
              </w:rPr>
            </w:pPr>
            <w:r w:rsidRPr="001674AB">
              <w:rPr>
                <w:b/>
              </w:rPr>
              <w:t>Мікро</w:t>
            </w:r>
          </w:p>
        </w:tc>
        <w:tc>
          <w:tcPr>
            <w:tcW w:w="1149" w:type="dxa"/>
          </w:tcPr>
          <w:p w:rsidR="00F5221F" w:rsidRPr="001674AB" w:rsidRDefault="00F5221F" w:rsidP="00744F77">
            <w:pPr>
              <w:pStyle w:val="af0"/>
              <w:tabs>
                <w:tab w:val="left" w:pos="1134"/>
              </w:tabs>
              <w:spacing w:before="0" w:beforeAutospacing="0" w:after="0" w:afterAutospacing="0" w:line="240" w:lineRule="atLeast"/>
              <w:jc w:val="center"/>
              <w:rPr>
                <w:b/>
              </w:rPr>
            </w:pPr>
            <w:r w:rsidRPr="001674AB">
              <w:rPr>
                <w:b/>
              </w:rPr>
              <w:t>Разом</w:t>
            </w:r>
          </w:p>
        </w:tc>
      </w:tr>
      <w:tr w:rsidR="009D1467" w:rsidRPr="001674AB" w:rsidTr="00744F77">
        <w:tc>
          <w:tcPr>
            <w:tcW w:w="3227" w:type="dxa"/>
          </w:tcPr>
          <w:p w:rsidR="00F5221F" w:rsidRPr="001674AB" w:rsidRDefault="00F5221F" w:rsidP="00874C49">
            <w:pPr>
              <w:pStyle w:val="af0"/>
              <w:tabs>
                <w:tab w:val="left" w:pos="1134"/>
              </w:tabs>
              <w:spacing w:before="0" w:beforeAutospacing="0" w:after="0" w:afterAutospacing="0" w:line="240" w:lineRule="atLeast"/>
            </w:pPr>
            <w:r w:rsidRPr="001674AB">
              <w:t xml:space="preserve">Кількість суб’єктів </w:t>
            </w:r>
            <w:r w:rsidR="003F441D" w:rsidRPr="001674AB">
              <w:t>господарювання, що підпадають під дію регулювання, одиниць</w:t>
            </w:r>
          </w:p>
        </w:tc>
        <w:tc>
          <w:tcPr>
            <w:tcW w:w="1559" w:type="dxa"/>
          </w:tcPr>
          <w:p w:rsidR="00F5221F" w:rsidRPr="001674AB" w:rsidRDefault="008F009A" w:rsidP="00744F77">
            <w:pPr>
              <w:pStyle w:val="af0"/>
              <w:tabs>
                <w:tab w:val="left" w:pos="1134"/>
              </w:tabs>
              <w:spacing w:before="0" w:beforeAutospacing="0" w:after="0" w:afterAutospacing="0" w:line="240" w:lineRule="atLeast"/>
              <w:jc w:val="center"/>
            </w:pPr>
            <w:r>
              <w:rPr>
                <w:rStyle w:val="WW8Num1z6"/>
                <w:bCs/>
              </w:rPr>
              <w:t>8</w:t>
            </w:r>
          </w:p>
        </w:tc>
        <w:tc>
          <w:tcPr>
            <w:tcW w:w="1418" w:type="dxa"/>
          </w:tcPr>
          <w:p w:rsidR="00F5221F" w:rsidRPr="001674AB" w:rsidRDefault="008F009A" w:rsidP="00744F77">
            <w:pPr>
              <w:pStyle w:val="af0"/>
              <w:tabs>
                <w:tab w:val="left" w:pos="1134"/>
              </w:tabs>
              <w:spacing w:before="0" w:beforeAutospacing="0" w:after="0" w:afterAutospacing="0" w:line="240" w:lineRule="atLeast"/>
              <w:jc w:val="center"/>
            </w:pPr>
            <w:r>
              <w:rPr>
                <w:rStyle w:val="WW8Num1z6"/>
                <w:bCs/>
              </w:rPr>
              <w:t>26</w:t>
            </w:r>
          </w:p>
        </w:tc>
        <w:tc>
          <w:tcPr>
            <w:tcW w:w="1417" w:type="dxa"/>
          </w:tcPr>
          <w:p w:rsidR="00F5221F" w:rsidRPr="001674AB" w:rsidRDefault="008F009A" w:rsidP="00744F77">
            <w:pPr>
              <w:pStyle w:val="af0"/>
              <w:tabs>
                <w:tab w:val="left" w:pos="1134"/>
              </w:tabs>
              <w:spacing w:before="0" w:beforeAutospacing="0" w:after="0" w:afterAutospacing="0" w:line="240" w:lineRule="atLeast"/>
              <w:jc w:val="center"/>
            </w:pPr>
            <w:r>
              <w:rPr>
                <w:rStyle w:val="WW8Num1z6"/>
                <w:bCs/>
              </w:rPr>
              <w:t>49</w:t>
            </w:r>
          </w:p>
        </w:tc>
        <w:tc>
          <w:tcPr>
            <w:tcW w:w="1418" w:type="dxa"/>
          </w:tcPr>
          <w:p w:rsidR="00F5221F" w:rsidRPr="001674AB" w:rsidRDefault="008F009A" w:rsidP="00744F77">
            <w:pPr>
              <w:pStyle w:val="af0"/>
              <w:tabs>
                <w:tab w:val="left" w:pos="1134"/>
              </w:tabs>
              <w:spacing w:before="0" w:beforeAutospacing="0" w:after="0" w:afterAutospacing="0" w:line="240" w:lineRule="atLeast"/>
              <w:jc w:val="center"/>
            </w:pPr>
            <w:r>
              <w:rPr>
                <w:rStyle w:val="WW8Num1z6"/>
                <w:bCs/>
              </w:rPr>
              <w:t>307</w:t>
            </w:r>
          </w:p>
        </w:tc>
        <w:tc>
          <w:tcPr>
            <w:tcW w:w="1149" w:type="dxa"/>
          </w:tcPr>
          <w:p w:rsidR="00F5221F" w:rsidRPr="001674AB" w:rsidRDefault="008F009A" w:rsidP="00744F77">
            <w:pPr>
              <w:pStyle w:val="af0"/>
              <w:tabs>
                <w:tab w:val="left" w:pos="1134"/>
              </w:tabs>
              <w:spacing w:before="0" w:beforeAutospacing="0" w:after="0" w:afterAutospacing="0" w:line="240" w:lineRule="atLeast"/>
              <w:jc w:val="center"/>
            </w:pPr>
            <w:r>
              <w:t>390</w:t>
            </w:r>
          </w:p>
        </w:tc>
      </w:tr>
      <w:tr w:rsidR="009D1467" w:rsidRPr="001674AB" w:rsidTr="00744F77">
        <w:tc>
          <w:tcPr>
            <w:tcW w:w="3227" w:type="dxa"/>
          </w:tcPr>
          <w:p w:rsidR="00F5221F" w:rsidRPr="001674AB" w:rsidRDefault="003F441D" w:rsidP="00874C49">
            <w:pPr>
              <w:pStyle w:val="af0"/>
              <w:tabs>
                <w:tab w:val="left" w:pos="1134"/>
              </w:tabs>
              <w:spacing w:before="0" w:beforeAutospacing="0" w:after="0" w:afterAutospacing="0" w:line="240" w:lineRule="atLeast"/>
            </w:pPr>
            <w:r w:rsidRPr="001674AB">
              <w:t>Питома вага групи у загальній кількості, відсотків</w:t>
            </w:r>
          </w:p>
        </w:tc>
        <w:tc>
          <w:tcPr>
            <w:tcW w:w="1559" w:type="dxa"/>
          </w:tcPr>
          <w:p w:rsidR="00F5221F" w:rsidRPr="001674AB" w:rsidRDefault="008F009A" w:rsidP="00744F77">
            <w:pPr>
              <w:pStyle w:val="af0"/>
              <w:tabs>
                <w:tab w:val="left" w:pos="1134"/>
              </w:tabs>
              <w:spacing w:before="0" w:beforeAutospacing="0" w:after="0" w:afterAutospacing="0" w:line="240" w:lineRule="atLeast"/>
              <w:jc w:val="center"/>
            </w:pPr>
            <w:r>
              <w:t>2,05</w:t>
            </w:r>
          </w:p>
        </w:tc>
        <w:tc>
          <w:tcPr>
            <w:tcW w:w="1418" w:type="dxa"/>
          </w:tcPr>
          <w:p w:rsidR="00F5221F" w:rsidRPr="001674AB" w:rsidRDefault="008F009A" w:rsidP="00744F77">
            <w:pPr>
              <w:pStyle w:val="af0"/>
              <w:tabs>
                <w:tab w:val="left" w:pos="1134"/>
              </w:tabs>
              <w:spacing w:before="0" w:beforeAutospacing="0" w:after="0" w:afterAutospacing="0" w:line="240" w:lineRule="atLeast"/>
              <w:jc w:val="center"/>
            </w:pPr>
            <w:r>
              <w:t>6,67</w:t>
            </w:r>
          </w:p>
        </w:tc>
        <w:tc>
          <w:tcPr>
            <w:tcW w:w="1417" w:type="dxa"/>
          </w:tcPr>
          <w:p w:rsidR="00F5221F" w:rsidRPr="001674AB" w:rsidRDefault="008F009A" w:rsidP="00744F77">
            <w:pPr>
              <w:pStyle w:val="af0"/>
              <w:tabs>
                <w:tab w:val="left" w:pos="1134"/>
              </w:tabs>
              <w:spacing w:before="0" w:beforeAutospacing="0" w:after="0" w:afterAutospacing="0" w:line="240" w:lineRule="atLeast"/>
              <w:jc w:val="center"/>
            </w:pPr>
            <w:r>
              <w:t>12,56</w:t>
            </w:r>
          </w:p>
        </w:tc>
        <w:tc>
          <w:tcPr>
            <w:tcW w:w="1418" w:type="dxa"/>
          </w:tcPr>
          <w:p w:rsidR="00F5221F" w:rsidRPr="001674AB" w:rsidRDefault="008F009A" w:rsidP="00744F77">
            <w:pPr>
              <w:pStyle w:val="af0"/>
              <w:tabs>
                <w:tab w:val="left" w:pos="1134"/>
              </w:tabs>
              <w:spacing w:before="0" w:beforeAutospacing="0" w:after="0" w:afterAutospacing="0" w:line="240" w:lineRule="atLeast"/>
              <w:jc w:val="center"/>
            </w:pPr>
            <w:r>
              <w:t>78,72</w:t>
            </w:r>
          </w:p>
        </w:tc>
        <w:tc>
          <w:tcPr>
            <w:tcW w:w="1149" w:type="dxa"/>
          </w:tcPr>
          <w:p w:rsidR="00F5221F" w:rsidRPr="001674AB" w:rsidRDefault="008F009A" w:rsidP="00744F77">
            <w:pPr>
              <w:pStyle w:val="af0"/>
              <w:tabs>
                <w:tab w:val="left" w:pos="1134"/>
              </w:tabs>
              <w:spacing w:before="0" w:beforeAutospacing="0" w:after="0" w:afterAutospacing="0" w:line="240" w:lineRule="atLeast"/>
              <w:jc w:val="center"/>
            </w:pPr>
            <w:r>
              <w:t>100</w:t>
            </w:r>
          </w:p>
        </w:tc>
      </w:tr>
    </w:tbl>
    <w:p w:rsidR="009432C9" w:rsidRDefault="009432C9" w:rsidP="009D416E">
      <w:pPr>
        <w:pStyle w:val="af2"/>
        <w:spacing w:before="0" w:line="240" w:lineRule="atLeast"/>
        <w:ind w:firstLine="708"/>
        <w:jc w:val="both"/>
        <w:rPr>
          <w:rFonts w:ascii="Times New Roman" w:hAnsi="Times New Roman"/>
          <w:sz w:val="28"/>
          <w:szCs w:val="28"/>
        </w:rPr>
      </w:pPr>
    </w:p>
    <w:p w:rsidR="009D1467" w:rsidRDefault="007D62F8" w:rsidP="009D416E">
      <w:pPr>
        <w:pStyle w:val="af2"/>
        <w:spacing w:before="0" w:line="240" w:lineRule="atLeast"/>
        <w:ind w:firstLine="708"/>
        <w:jc w:val="both"/>
        <w:rPr>
          <w:rFonts w:ascii="Times New Roman" w:hAnsi="Times New Roman"/>
          <w:sz w:val="28"/>
          <w:szCs w:val="28"/>
        </w:rPr>
      </w:pPr>
      <w:r w:rsidRPr="009D416E">
        <w:rPr>
          <w:rFonts w:ascii="Times New Roman" w:hAnsi="Times New Roman"/>
          <w:sz w:val="28"/>
          <w:szCs w:val="28"/>
        </w:rPr>
        <w:t>За даними Комунального підприємства «Земград» Дніпровської міської ради станом на 01 листопада 2019 року.</w:t>
      </w:r>
    </w:p>
    <w:p w:rsidR="001B25C5" w:rsidRPr="001B25C5" w:rsidRDefault="001B25C5" w:rsidP="009D416E">
      <w:pPr>
        <w:pStyle w:val="af2"/>
        <w:spacing w:before="0" w:line="240" w:lineRule="atLeast"/>
        <w:ind w:firstLine="708"/>
        <w:jc w:val="both"/>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4410"/>
      </w:tblGrid>
      <w:tr w:rsidR="009D1467" w:rsidRPr="001674AB" w:rsidTr="00AD3556">
        <w:tc>
          <w:tcPr>
            <w:tcW w:w="2235" w:type="dxa"/>
          </w:tcPr>
          <w:p w:rsidR="009D1467" w:rsidRPr="001674AB" w:rsidRDefault="009D1467" w:rsidP="00744F77">
            <w:pPr>
              <w:pStyle w:val="af0"/>
              <w:tabs>
                <w:tab w:val="left" w:pos="1134"/>
              </w:tabs>
              <w:spacing w:before="0" w:beforeAutospacing="0" w:after="0" w:afterAutospacing="0" w:line="240" w:lineRule="atLeast"/>
              <w:jc w:val="both"/>
              <w:rPr>
                <w:b/>
              </w:rPr>
            </w:pPr>
            <w:r w:rsidRPr="001674AB">
              <w:rPr>
                <w:b/>
              </w:rPr>
              <w:t>Вид альтернативи</w:t>
            </w:r>
          </w:p>
        </w:tc>
        <w:tc>
          <w:tcPr>
            <w:tcW w:w="3543" w:type="dxa"/>
          </w:tcPr>
          <w:p w:rsidR="009D1467" w:rsidRPr="001674AB" w:rsidRDefault="009D1467" w:rsidP="00744F77">
            <w:pPr>
              <w:pStyle w:val="af0"/>
              <w:tabs>
                <w:tab w:val="left" w:pos="1134"/>
              </w:tabs>
              <w:spacing w:before="0" w:beforeAutospacing="0" w:after="0" w:afterAutospacing="0" w:line="240" w:lineRule="atLeast"/>
              <w:jc w:val="both"/>
              <w:rPr>
                <w:b/>
              </w:rPr>
            </w:pPr>
            <w:r w:rsidRPr="001674AB">
              <w:rPr>
                <w:b/>
              </w:rPr>
              <w:t>Вигоди</w:t>
            </w:r>
          </w:p>
        </w:tc>
        <w:tc>
          <w:tcPr>
            <w:tcW w:w="4410" w:type="dxa"/>
          </w:tcPr>
          <w:p w:rsidR="009D1467" w:rsidRPr="001674AB" w:rsidRDefault="009D1467" w:rsidP="00744F77">
            <w:pPr>
              <w:pStyle w:val="af0"/>
              <w:tabs>
                <w:tab w:val="left" w:pos="1134"/>
              </w:tabs>
              <w:spacing w:before="0" w:beforeAutospacing="0" w:after="0" w:afterAutospacing="0" w:line="240" w:lineRule="atLeast"/>
              <w:jc w:val="both"/>
              <w:rPr>
                <w:b/>
              </w:rPr>
            </w:pPr>
            <w:r w:rsidRPr="001674AB">
              <w:rPr>
                <w:b/>
              </w:rPr>
              <w:t>Витрати</w:t>
            </w:r>
          </w:p>
        </w:tc>
      </w:tr>
      <w:tr w:rsidR="009D1467" w:rsidRPr="001674AB" w:rsidTr="00AD3556">
        <w:tc>
          <w:tcPr>
            <w:tcW w:w="2235" w:type="dxa"/>
          </w:tcPr>
          <w:p w:rsidR="009D1467" w:rsidRPr="001674AB" w:rsidRDefault="009D1467" w:rsidP="00744F77">
            <w:pPr>
              <w:pStyle w:val="af0"/>
              <w:tabs>
                <w:tab w:val="left" w:pos="1134"/>
              </w:tabs>
              <w:spacing w:before="0" w:beforeAutospacing="0" w:after="0" w:afterAutospacing="0" w:line="240" w:lineRule="atLeast"/>
              <w:jc w:val="both"/>
            </w:pPr>
            <w:r w:rsidRPr="001674AB">
              <w:t>Альтернатива 1</w:t>
            </w:r>
          </w:p>
        </w:tc>
        <w:tc>
          <w:tcPr>
            <w:tcW w:w="3543" w:type="dxa"/>
          </w:tcPr>
          <w:p w:rsidR="009D1467" w:rsidRPr="001674AB" w:rsidRDefault="00986556" w:rsidP="00986556">
            <w:pPr>
              <w:pStyle w:val="af0"/>
              <w:tabs>
                <w:tab w:val="left" w:pos="1134"/>
              </w:tabs>
              <w:spacing w:before="0" w:beforeAutospacing="0" w:after="0" w:afterAutospacing="0" w:line="240" w:lineRule="atLeast"/>
              <w:jc w:val="both"/>
            </w:pPr>
            <w:r w:rsidRPr="001674AB">
              <w:t>Вигода відсутня</w:t>
            </w:r>
          </w:p>
        </w:tc>
        <w:tc>
          <w:tcPr>
            <w:tcW w:w="4410" w:type="dxa"/>
          </w:tcPr>
          <w:p w:rsidR="009D1467" w:rsidRPr="001674AB" w:rsidRDefault="00AD3556" w:rsidP="00AD3556">
            <w:pPr>
              <w:pStyle w:val="22"/>
              <w:ind w:right="-56"/>
            </w:pPr>
            <w:r w:rsidRPr="001674AB">
              <w:rPr>
                <w:spacing w:val="-8"/>
                <w:sz w:val="24"/>
                <w:szCs w:val="24"/>
              </w:rPr>
              <w:t>Фінансові витрати залишаються на рівні та у обсязі, що встановлені рішеннями міської ради.</w:t>
            </w:r>
          </w:p>
        </w:tc>
      </w:tr>
      <w:tr w:rsidR="00AD3556" w:rsidRPr="001674AB" w:rsidTr="00AD3556">
        <w:tc>
          <w:tcPr>
            <w:tcW w:w="2235" w:type="dxa"/>
          </w:tcPr>
          <w:p w:rsidR="00AD3556" w:rsidRPr="001674AB" w:rsidRDefault="00AD3556" w:rsidP="00744F77">
            <w:pPr>
              <w:pStyle w:val="af0"/>
              <w:tabs>
                <w:tab w:val="left" w:pos="1134"/>
              </w:tabs>
              <w:spacing w:before="0" w:beforeAutospacing="0" w:after="0" w:afterAutospacing="0" w:line="240" w:lineRule="atLeast"/>
              <w:jc w:val="both"/>
            </w:pPr>
            <w:r w:rsidRPr="001674AB">
              <w:lastRenderedPageBreak/>
              <w:t xml:space="preserve">Альтернатива </w:t>
            </w:r>
            <w:r>
              <w:t>2</w:t>
            </w:r>
          </w:p>
        </w:tc>
        <w:tc>
          <w:tcPr>
            <w:tcW w:w="3543" w:type="dxa"/>
          </w:tcPr>
          <w:p w:rsidR="00AD3556" w:rsidRPr="001674AB" w:rsidRDefault="00AD3556" w:rsidP="00AD3556">
            <w:pPr>
              <w:pStyle w:val="af0"/>
              <w:tabs>
                <w:tab w:val="left" w:pos="1134"/>
              </w:tabs>
              <w:spacing w:before="0" w:beforeAutospacing="0" w:after="0" w:afterAutospacing="0" w:line="240" w:lineRule="atLeast"/>
              <w:rPr>
                <w:lang w:eastAsia="uk-UA"/>
              </w:rPr>
            </w:pPr>
            <w:r>
              <w:rPr>
                <w:lang w:eastAsia="uk-UA"/>
              </w:rPr>
              <w:t xml:space="preserve">Відсутність необхідності здійснення </w:t>
            </w:r>
            <w:r w:rsidRPr="001674AB">
              <w:t>оплати за тимчасове користування місцями розташування рекламних засобів</w:t>
            </w:r>
            <w:r>
              <w:rPr>
                <w:lang w:eastAsia="uk-UA"/>
              </w:rPr>
              <w:t xml:space="preserve"> (не відповідає вимогам діючого законодавства у сфері зовнішньої реклами)</w:t>
            </w:r>
          </w:p>
        </w:tc>
        <w:tc>
          <w:tcPr>
            <w:tcW w:w="4410" w:type="dxa"/>
          </w:tcPr>
          <w:p w:rsidR="00AD3556" w:rsidRPr="001674AB" w:rsidRDefault="00AD3556" w:rsidP="00BA3494">
            <w:pPr>
              <w:pStyle w:val="af0"/>
              <w:tabs>
                <w:tab w:val="left" w:pos="1134"/>
              </w:tabs>
              <w:spacing w:before="0" w:beforeAutospacing="0" w:after="0" w:afterAutospacing="0" w:line="240" w:lineRule="atLeast"/>
            </w:pPr>
            <w:r>
              <w:t>Витрати відсутні</w:t>
            </w:r>
          </w:p>
        </w:tc>
      </w:tr>
      <w:tr w:rsidR="009D1467" w:rsidRPr="001674AB" w:rsidTr="00AD3556">
        <w:tc>
          <w:tcPr>
            <w:tcW w:w="2235" w:type="dxa"/>
          </w:tcPr>
          <w:p w:rsidR="009D1467" w:rsidRPr="001674AB" w:rsidRDefault="00AD3556" w:rsidP="00744F77">
            <w:pPr>
              <w:pStyle w:val="af0"/>
              <w:tabs>
                <w:tab w:val="left" w:pos="1134"/>
              </w:tabs>
              <w:spacing w:before="0" w:beforeAutospacing="0" w:after="0" w:afterAutospacing="0" w:line="240" w:lineRule="atLeast"/>
              <w:jc w:val="both"/>
            </w:pPr>
            <w:r>
              <w:t>Альтернатива 3</w:t>
            </w:r>
          </w:p>
        </w:tc>
        <w:tc>
          <w:tcPr>
            <w:tcW w:w="3543" w:type="dxa"/>
          </w:tcPr>
          <w:p w:rsidR="009D1467" w:rsidRPr="001674AB" w:rsidRDefault="00DE6032" w:rsidP="00DE6032">
            <w:pPr>
              <w:pStyle w:val="af0"/>
              <w:tabs>
                <w:tab w:val="left" w:pos="1134"/>
              </w:tabs>
              <w:spacing w:before="0" w:beforeAutospacing="0" w:after="0" w:afterAutospacing="0" w:line="240" w:lineRule="atLeast"/>
            </w:pPr>
            <w:r w:rsidRPr="001674AB">
              <w:rPr>
                <w:lang w:eastAsia="uk-UA"/>
              </w:rPr>
              <w:t>Застосування д</w:t>
            </w:r>
            <w:r w:rsidRPr="001674AB">
              <w:t>иференційованого підходу щодо визначення розміру оплати за тимчасове користування місцями розташування рекламних засобів дає можливість суб’єктам підприємницької діяльності самостійно обирати вид та місце розміщення рекламного засобу в залежності від фінансової можливості</w:t>
            </w:r>
          </w:p>
        </w:tc>
        <w:tc>
          <w:tcPr>
            <w:tcW w:w="4410" w:type="dxa"/>
          </w:tcPr>
          <w:p w:rsidR="009D1467" w:rsidRPr="001674AB" w:rsidRDefault="009D1467" w:rsidP="00BA3494">
            <w:pPr>
              <w:pStyle w:val="af0"/>
              <w:tabs>
                <w:tab w:val="left" w:pos="1134"/>
              </w:tabs>
              <w:spacing w:before="0" w:beforeAutospacing="0" w:after="0" w:afterAutospacing="0" w:line="240" w:lineRule="atLeast"/>
            </w:pPr>
            <w:r w:rsidRPr="001674AB">
              <w:t xml:space="preserve">Реалізація </w:t>
            </w:r>
            <w:r w:rsidR="006C5258">
              <w:t xml:space="preserve"> </w:t>
            </w:r>
            <w:proofErr w:type="spellStart"/>
            <w:r w:rsidR="006C5258">
              <w:t>проєкт</w:t>
            </w:r>
            <w:r w:rsidR="00E56745">
              <w:t>у</w:t>
            </w:r>
            <w:proofErr w:type="spellEnd"/>
            <w:r w:rsidR="00E56745">
              <w:t xml:space="preserve"> регуляторного </w:t>
            </w:r>
            <w:proofErr w:type="spellStart"/>
            <w:r w:rsidR="00E56745">
              <w:t>акта</w:t>
            </w:r>
            <w:proofErr w:type="spellEnd"/>
            <w:r w:rsidRPr="001674AB">
              <w:t xml:space="preserve"> не потребує додаткових витрат з державного та/або міського бюджету</w:t>
            </w:r>
          </w:p>
        </w:tc>
      </w:tr>
    </w:tbl>
    <w:p w:rsidR="009D1467" w:rsidRPr="001674AB" w:rsidRDefault="009D1467" w:rsidP="00D83A30">
      <w:pPr>
        <w:pStyle w:val="af2"/>
        <w:spacing w:before="0" w:line="240" w:lineRule="atLeast"/>
        <w:ind w:firstLine="708"/>
        <w:jc w:val="both"/>
        <w:rPr>
          <w:rFonts w:ascii="Times New Roman" w:hAnsi="Times New Roman"/>
          <w:sz w:val="28"/>
          <w:szCs w:val="28"/>
        </w:rPr>
      </w:pPr>
    </w:p>
    <w:p w:rsidR="00233794" w:rsidRDefault="00C501C9" w:rsidP="00D83A30">
      <w:pPr>
        <w:pStyle w:val="af2"/>
        <w:spacing w:before="0" w:line="240" w:lineRule="atLeast"/>
        <w:ind w:firstLine="708"/>
        <w:jc w:val="both"/>
        <w:rPr>
          <w:rStyle w:val="rvts15"/>
          <w:rFonts w:ascii="Times New Roman" w:hAnsi="Times New Roman"/>
          <w:b/>
          <w:bCs/>
          <w:color w:val="000000"/>
          <w:sz w:val="28"/>
          <w:szCs w:val="28"/>
          <w:shd w:val="clear" w:color="auto" w:fill="FFFFFF"/>
        </w:rPr>
      </w:pPr>
      <w:r w:rsidRPr="00C501C9">
        <w:rPr>
          <w:rStyle w:val="rvts15"/>
          <w:rFonts w:ascii="Times New Roman" w:hAnsi="Times New Roman"/>
          <w:b/>
          <w:bCs/>
          <w:color w:val="000000"/>
          <w:sz w:val="28"/>
          <w:szCs w:val="28"/>
          <w:shd w:val="clear" w:color="auto" w:fill="FFFFFF"/>
        </w:rPr>
        <w:t>ВИТРАТИ</w:t>
      </w:r>
      <w:r>
        <w:rPr>
          <w:rStyle w:val="rvts15"/>
          <w:rFonts w:ascii="Times New Roman" w:hAnsi="Times New Roman"/>
          <w:b/>
          <w:bCs/>
          <w:color w:val="000000"/>
          <w:sz w:val="28"/>
          <w:szCs w:val="28"/>
          <w:shd w:val="clear" w:color="auto" w:fill="FFFFFF"/>
        </w:rPr>
        <w:t xml:space="preserve"> </w:t>
      </w:r>
      <w:r w:rsidRPr="00C501C9">
        <w:rPr>
          <w:rStyle w:val="rvts15"/>
          <w:rFonts w:ascii="Times New Roman" w:hAnsi="Times New Roman"/>
          <w:b/>
          <w:bCs/>
          <w:color w:val="000000"/>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68"/>
        <w:gridCol w:w="2547"/>
        <w:gridCol w:w="2547"/>
      </w:tblGrid>
      <w:tr w:rsidR="003D0B2A" w:rsidRPr="00872A8D" w:rsidTr="00E245BE">
        <w:tc>
          <w:tcPr>
            <w:tcW w:w="1526" w:type="dxa"/>
            <w:shd w:val="clear" w:color="auto" w:fill="auto"/>
          </w:tcPr>
          <w:p w:rsidR="003D0B2A" w:rsidRPr="00872A8D" w:rsidRDefault="003D0B2A" w:rsidP="00E245BE">
            <w:pPr>
              <w:pStyle w:val="rvps12"/>
              <w:spacing w:before="0" w:beforeAutospacing="0" w:after="0" w:afterAutospacing="0"/>
              <w:jc w:val="center"/>
              <w:rPr>
                <w:color w:val="000000"/>
                <w:lang w:val="uk-UA"/>
              </w:rPr>
            </w:pPr>
            <w:r w:rsidRPr="00872A8D">
              <w:rPr>
                <w:color w:val="000000"/>
                <w:lang w:val="uk-UA"/>
              </w:rPr>
              <w:t>Порядковий</w:t>
            </w:r>
            <w:r w:rsidRPr="00872A8D">
              <w:rPr>
                <w:color w:val="000000"/>
              </w:rPr>
              <w:t xml:space="preserve"> номер</w:t>
            </w:r>
          </w:p>
        </w:tc>
        <w:tc>
          <w:tcPr>
            <w:tcW w:w="3568" w:type="dxa"/>
            <w:shd w:val="clear" w:color="auto" w:fill="auto"/>
          </w:tcPr>
          <w:p w:rsidR="003D0B2A" w:rsidRPr="00872A8D" w:rsidRDefault="003D0B2A" w:rsidP="00E245BE">
            <w:pPr>
              <w:pStyle w:val="rvps12"/>
              <w:spacing w:before="0" w:beforeAutospacing="0" w:after="0" w:afterAutospacing="0"/>
              <w:jc w:val="center"/>
              <w:rPr>
                <w:color w:val="000000"/>
              </w:rPr>
            </w:pPr>
            <w:r w:rsidRPr="00872A8D">
              <w:rPr>
                <w:color w:val="000000"/>
                <w:lang w:val="uk-UA"/>
              </w:rPr>
              <w:t>Витрати</w:t>
            </w:r>
          </w:p>
        </w:tc>
        <w:tc>
          <w:tcPr>
            <w:tcW w:w="2547" w:type="dxa"/>
            <w:shd w:val="clear" w:color="auto" w:fill="auto"/>
          </w:tcPr>
          <w:p w:rsidR="003D0B2A" w:rsidRPr="00872A8D" w:rsidRDefault="003D0B2A" w:rsidP="00E245BE">
            <w:pPr>
              <w:pStyle w:val="rvps12"/>
              <w:spacing w:before="0" w:beforeAutospacing="0" w:after="0" w:afterAutospacing="0"/>
              <w:jc w:val="center"/>
              <w:rPr>
                <w:color w:val="000000"/>
              </w:rPr>
            </w:pPr>
            <w:r w:rsidRPr="00872A8D">
              <w:rPr>
                <w:color w:val="000000"/>
              </w:rPr>
              <w:t xml:space="preserve">За перший </w:t>
            </w:r>
            <w:r w:rsidRPr="000953C4">
              <w:rPr>
                <w:color w:val="000000"/>
                <w:lang w:val="uk-UA"/>
              </w:rPr>
              <w:t>рік</w:t>
            </w:r>
          </w:p>
        </w:tc>
        <w:tc>
          <w:tcPr>
            <w:tcW w:w="2547" w:type="dxa"/>
            <w:shd w:val="clear" w:color="auto" w:fill="auto"/>
          </w:tcPr>
          <w:p w:rsidR="003D0B2A" w:rsidRPr="00872A8D" w:rsidRDefault="003D0B2A" w:rsidP="00E245BE">
            <w:pPr>
              <w:pStyle w:val="rvps12"/>
              <w:spacing w:before="0" w:beforeAutospacing="0" w:after="0" w:afterAutospacing="0"/>
              <w:jc w:val="center"/>
              <w:rPr>
                <w:color w:val="000000"/>
              </w:rPr>
            </w:pPr>
            <w:r w:rsidRPr="00872A8D">
              <w:rPr>
                <w:color w:val="000000"/>
              </w:rPr>
              <w:t xml:space="preserve">За </w:t>
            </w:r>
            <w:r w:rsidRPr="000953C4">
              <w:rPr>
                <w:color w:val="000000"/>
                <w:lang w:val="uk-UA"/>
              </w:rPr>
              <w:t>п’ять років</w:t>
            </w:r>
          </w:p>
        </w:tc>
      </w:tr>
      <w:tr w:rsidR="003D0B2A" w:rsidRPr="00872A8D"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w:t>
            </w:r>
          </w:p>
        </w:tc>
        <w:tc>
          <w:tcPr>
            <w:tcW w:w="3568" w:type="dxa"/>
            <w:shd w:val="clear" w:color="auto" w:fill="auto"/>
          </w:tcPr>
          <w:p w:rsidR="003D0B2A" w:rsidRPr="00872A8D" w:rsidRDefault="003D0B2A" w:rsidP="009432C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r w:rsidR="009432C9">
              <w:rPr>
                <w:rFonts w:ascii="Times New Roman" w:hAnsi="Times New Roman"/>
                <w:color w:val="000000"/>
                <w:sz w:val="24"/>
                <w:szCs w:val="24"/>
                <w:shd w:val="clear" w:color="auto" w:fill="FFFFFF"/>
              </w:rPr>
              <w:t>грн</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8"/>
                <w:szCs w:val="28"/>
                <w:shd w:val="clear" w:color="auto" w:fill="FFFFFF"/>
              </w:rPr>
            </w:pPr>
            <w:r w:rsidRPr="00872A8D">
              <w:rPr>
                <w:rStyle w:val="rvts15"/>
                <w:rFonts w:ascii="Times New Roman" w:hAnsi="Times New Roman"/>
                <w:bCs/>
                <w:color w:val="000000"/>
                <w:sz w:val="28"/>
                <w:szCs w:val="28"/>
                <w:shd w:val="clear" w:color="auto" w:fill="FFFFFF"/>
              </w:rPr>
              <w:t>0,00</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8"/>
                <w:szCs w:val="28"/>
                <w:shd w:val="clear" w:color="auto" w:fill="FFFFFF"/>
              </w:rPr>
            </w:pPr>
            <w:r w:rsidRPr="00872A8D">
              <w:rPr>
                <w:rStyle w:val="rvts15"/>
                <w:rFonts w:ascii="Times New Roman" w:hAnsi="Times New Roman"/>
                <w:bCs/>
                <w:color w:val="000000"/>
                <w:sz w:val="28"/>
                <w:szCs w:val="28"/>
                <w:shd w:val="clear" w:color="auto" w:fill="FFFFFF"/>
              </w:rPr>
              <w:t>0,00</w:t>
            </w:r>
          </w:p>
        </w:tc>
      </w:tr>
      <w:tr w:rsidR="003D0B2A"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2</w:t>
            </w:r>
          </w:p>
        </w:tc>
        <w:tc>
          <w:tcPr>
            <w:tcW w:w="3568" w:type="dxa"/>
            <w:shd w:val="clear" w:color="auto" w:fill="auto"/>
          </w:tcPr>
          <w:p w:rsidR="003D0B2A" w:rsidRPr="00872A8D" w:rsidRDefault="003D0B2A" w:rsidP="005D0B5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 xml:space="preserve">Податки та збори (зміна розміру податків/зборів, виникнення необхідності у сплаті податків/зборів), </w:t>
            </w:r>
            <w:r w:rsidR="005D0B5B">
              <w:rPr>
                <w:rFonts w:ascii="Times New Roman" w:hAnsi="Times New Roman"/>
                <w:color w:val="000000"/>
                <w:sz w:val="24"/>
                <w:szCs w:val="24"/>
                <w:shd w:val="clear" w:color="auto" w:fill="FFFFFF"/>
              </w:rPr>
              <w:t>грн</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r>
      <w:tr w:rsidR="003D0B2A"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3</w:t>
            </w:r>
          </w:p>
        </w:tc>
        <w:tc>
          <w:tcPr>
            <w:tcW w:w="3568" w:type="dxa"/>
            <w:shd w:val="clear" w:color="auto" w:fill="auto"/>
          </w:tcPr>
          <w:p w:rsidR="003D0B2A" w:rsidRPr="00872A8D" w:rsidRDefault="003D0B2A" w:rsidP="005D0B5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із веденням обліку, підготовкою та поданням звітності державним органам, гр</w:t>
            </w:r>
            <w:r w:rsidR="005D0B5B">
              <w:rPr>
                <w:rFonts w:ascii="Times New Roman" w:hAnsi="Times New Roman"/>
                <w:color w:val="000000"/>
                <w:sz w:val="24"/>
                <w:szCs w:val="24"/>
                <w:shd w:val="clear" w:color="auto" w:fill="FFFFFF"/>
              </w:rPr>
              <w:t>н</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r>
      <w:tr w:rsidR="003D0B2A"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4</w:t>
            </w:r>
          </w:p>
        </w:tc>
        <w:tc>
          <w:tcPr>
            <w:tcW w:w="3568" w:type="dxa"/>
            <w:shd w:val="clear" w:color="auto" w:fill="auto"/>
          </w:tcPr>
          <w:p w:rsidR="003D0B2A" w:rsidRPr="00872A8D" w:rsidRDefault="003D0B2A" w:rsidP="005D0B5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 xml:space="preserve">Витрати, пов’язані з адмініструванням заходів державного нагляду (контролю) (перевірок, штрафних санкцій, виконання рішень/ приписів тощо), </w:t>
            </w:r>
            <w:r w:rsidR="005D0B5B">
              <w:rPr>
                <w:rFonts w:ascii="Times New Roman" w:hAnsi="Times New Roman"/>
                <w:color w:val="000000"/>
                <w:sz w:val="24"/>
                <w:szCs w:val="24"/>
                <w:shd w:val="clear" w:color="auto" w:fill="FFFFFF"/>
              </w:rPr>
              <w:t>грн</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r>
      <w:tr w:rsidR="003D0B2A"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5</w:t>
            </w:r>
          </w:p>
        </w:tc>
        <w:tc>
          <w:tcPr>
            <w:tcW w:w="3568" w:type="dxa"/>
            <w:shd w:val="clear" w:color="auto" w:fill="auto"/>
          </w:tcPr>
          <w:p w:rsidR="003D0B2A" w:rsidRPr="00872A8D" w:rsidRDefault="003D0B2A" w:rsidP="001B25C5">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 xml:space="preserve">Витрати на отримання адміністративних послуг (дозволів, ліцензій, </w:t>
            </w:r>
            <w:r w:rsidRPr="00872A8D">
              <w:rPr>
                <w:rFonts w:ascii="Times New Roman" w:hAnsi="Times New Roman"/>
                <w:color w:val="000000"/>
                <w:sz w:val="24"/>
                <w:szCs w:val="24"/>
                <w:shd w:val="clear" w:color="auto" w:fill="FFFFFF"/>
              </w:rPr>
              <w:lastRenderedPageBreak/>
              <w:t xml:space="preserve">сертифікатів, атестатів, погоджень, висновків, проведення </w:t>
            </w:r>
            <w:r w:rsidR="001B25C5">
              <w:rPr>
                <w:rFonts w:ascii="Times New Roman" w:hAnsi="Times New Roman"/>
                <w:color w:val="000000"/>
                <w:sz w:val="24"/>
                <w:szCs w:val="24"/>
                <w:shd w:val="clear" w:color="auto" w:fill="FFFFFF"/>
              </w:rPr>
              <w:t>н</w:t>
            </w:r>
            <w:r w:rsidRPr="00872A8D">
              <w:rPr>
                <w:rFonts w:ascii="Times New Roman" w:hAnsi="Times New Roman"/>
                <w:color w:val="000000"/>
                <w:sz w:val="24"/>
                <w:szCs w:val="24"/>
                <w:shd w:val="clear" w:color="auto" w:fill="FFFFFF"/>
              </w:rPr>
              <w:t>езалежних/обов’язкових експертиз, сертифікації, атестації тощо) та інших послуг (проведення наукових, інших експертиз, страхування тощо), гр</w:t>
            </w:r>
            <w:r w:rsidR="005D0B5B">
              <w:rPr>
                <w:rFonts w:ascii="Times New Roman" w:hAnsi="Times New Roman"/>
                <w:color w:val="000000"/>
                <w:sz w:val="24"/>
                <w:szCs w:val="24"/>
                <w:shd w:val="clear" w:color="auto" w:fill="FFFFFF"/>
              </w:rPr>
              <w:t>н</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lastRenderedPageBreak/>
              <w:t>0,00</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r>
      <w:tr w:rsidR="003D0B2A"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lastRenderedPageBreak/>
              <w:t>6</w:t>
            </w:r>
          </w:p>
        </w:tc>
        <w:tc>
          <w:tcPr>
            <w:tcW w:w="3568" w:type="dxa"/>
            <w:shd w:val="clear" w:color="auto" w:fill="auto"/>
          </w:tcPr>
          <w:p w:rsidR="003D0B2A" w:rsidRPr="00872A8D" w:rsidRDefault="003D0B2A" w:rsidP="005D0B5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на оборотні активи (матеріали, канцелярські товари тощо), гр</w:t>
            </w:r>
            <w:r w:rsidR="005D0B5B">
              <w:rPr>
                <w:rFonts w:ascii="Times New Roman" w:hAnsi="Times New Roman"/>
                <w:color w:val="000000"/>
                <w:sz w:val="24"/>
                <w:szCs w:val="24"/>
                <w:shd w:val="clear" w:color="auto" w:fill="FFFFFF"/>
              </w:rPr>
              <w:t>н</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r>
      <w:tr w:rsidR="003D0B2A"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7</w:t>
            </w:r>
          </w:p>
        </w:tc>
        <w:tc>
          <w:tcPr>
            <w:tcW w:w="3568" w:type="dxa"/>
            <w:shd w:val="clear" w:color="auto" w:fill="auto"/>
          </w:tcPr>
          <w:p w:rsidR="003D0B2A" w:rsidRPr="00872A8D" w:rsidRDefault="003D0B2A" w:rsidP="005D0B5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із н</w:t>
            </w:r>
            <w:r w:rsidR="005D0B5B">
              <w:rPr>
                <w:rFonts w:ascii="Times New Roman" w:hAnsi="Times New Roman"/>
                <w:color w:val="000000"/>
                <w:sz w:val="24"/>
                <w:szCs w:val="24"/>
                <w:shd w:val="clear" w:color="auto" w:fill="FFFFFF"/>
              </w:rPr>
              <w:t>айманням</w:t>
            </w:r>
            <w:r w:rsidRPr="00872A8D">
              <w:rPr>
                <w:rFonts w:ascii="Times New Roman" w:hAnsi="Times New Roman"/>
                <w:color w:val="000000"/>
                <w:sz w:val="24"/>
                <w:szCs w:val="24"/>
                <w:shd w:val="clear" w:color="auto" w:fill="FFFFFF"/>
              </w:rPr>
              <w:t xml:space="preserve"> додаткового персоналу, гр</w:t>
            </w:r>
            <w:r w:rsidR="005D0B5B">
              <w:rPr>
                <w:rFonts w:ascii="Times New Roman" w:hAnsi="Times New Roman"/>
                <w:color w:val="000000"/>
                <w:sz w:val="24"/>
                <w:szCs w:val="24"/>
                <w:shd w:val="clear" w:color="auto" w:fill="FFFFFF"/>
              </w:rPr>
              <w:t>н</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c>
          <w:tcPr>
            <w:tcW w:w="2547" w:type="dxa"/>
            <w:shd w:val="clear" w:color="auto" w:fill="auto"/>
          </w:tcPr>
          <w:p w:rsidR="003D0B2A" w:rsidRDefault="003D0B2A" w:rsidP="00E245BE">
            <w:pPr>
              <w:jc w:val="center"/>
            </w:pPr>
            <w:r w:rsidRPr="00872A8D">
              <w:rPr>
                <w:rStyle w:val="rvts15"/>
                <w:bCs/>
                <w:color w:val="000000"/>
                <w:sz w:val="28"/>
                <w:szCs w:val="28"/>
                <w:shd w:val="clear" w:color="auto" w:fill="FFFFFF"/>
              </w:rPr>
              <w:t>0,00</w:t>
            </w:r>
          </w:p>
        </w:tc>
      </w:tr>
      <w:tr w:rsidR="003D0B2A" w:rsidRPr="00872A8D"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w:t>
            </w:r>
          </w:p>
        </w:tc>
        <w:tc>
          <w:tcPr>
            <w:tcW w:w="3568" w:type="dxa"/>
            <w:shd w:val="clear" w:color="auto" w:fill="auto"/>
          </w:tcPr>
          <w:p w:rsidR="003D0B2A" w:rsidRPr="00872A8D" w:rsidRDefault="003D0B2A" w:rsidP="005D0B5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Інше (уточнити), гр</w:t>
            </w:r>
            <w:r w:rsidR="005D0B5B">
              <w:rPr>
                <w:rFonts w:ascii="Times New Roman" w:hAnsi="Times New Roman"/>
                <w:color w:val="000000"/>
                <w:sz w:val="24"/>
                <w:szCs w:val="24"/>
                <w:shd w:val="clear" w:color="auto" w:fill="FFFFFF"/>
              </w:rPr>
              <w:t>н</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r>
      <w:tr w:rsidR="003D0B2A" w:rsidRPr="00872A8D"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8.1</w:t>
            </w:r>
          </w:p>
        </w:tc>
        <w:tc>
          <w:tcPr>
            <w:tcW w:w="3568" w:type="dxa"/>
            <w:shd w:val="clear" w:color="auto" w:fill="auto"/>
          </w:tcPr>
          <w:p w:rsidR="003D0B2A" w:rsidRPr="00BB0446" w:rsidRDefault="003D0B2A" w:rsidP="00E245BE">
            <w:r w:rsidRPr="00BB0446">
              <w:t>Процедури отримання первинної інформації про вимоги регулювання</w:t>
            </w:r>
          </w:p>
          <w:p w:rsidR="003D0B2A" w:rsidRPr="00BB0446" w:rsidRDefault="003D0B2A" w:rsidP="00E245BE">
            <w:r w:rsidRPr="00872A8D">
              <w:rPr>
                <w:i/>
                <w:iCs/>
                <w:color w:val="000000"/>
              </w:rPr>
              <w:t>Формула:</w:t>
            </w:r>
          </w:p>
          <w:p w:rsidR="003D0B2A" w:rsidRPr="00872A8D" w:rsidRDefault="003D0B2A" w:rsidP="00E245BE">
            <w:pPr>
              <w:pStyle w:val="af2"/>
              <w:spacing w:before="0" w:line="240" w:lineRule="atLeast"/>
              <w:ind w:firstLine="0"/>
              <w:rPr>
                <w:rFonts w:ascii="Times New Roman" w:hAnsi="Times New Roman"/>
                <w:color w:val="000000"/>
                <w:sz w:val="24"/>
                <w:szCs w:val="24"/>
                <w:shd w:val="clear" w:color="auto" w:fill="FFFFFF"/>
              </w:rPr>
            </w:pPr>
            <w:r w:rsidRPr="00872A8D">
              <w:rPr>
                <w:rFonts w:ascii="Times New Roman" w:hAnsi="Times New Roman"/>
                <w:i/>
                <w:iCs/>
                <w:color w:val="000000"/>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
                <w:bCs/>
                <w:color w:val="000000"/>
                <w:sz w:val="28"/>
                <w:szCs w:val="28"/>
                <w:shd w:val="clear" w:color="auto" w:fill="FFFFFF"/>
              </w:rPr>
            </w:pPr>
            <w:r w:rsidRPr="00872A8D">
              <w:rPr>
                <w:rFonts w:ascii="Times New Roman" w:hAnsi="Times New Roman"/>
                <w:sz w:val="24"/>
                <w:szCs w:val="24"/>
              </w:rPr>
              <w:t xml:space="preserve">1 год. (час, який витрачається суб’єктами на пошук </w:t>
            </w:r>
            <w:proofErr w:type="spellStart"/>
            <w:r w:rsidRPr="00872A8D">
              <w:rPr>
                <w:rFonts w:ascii="Times New Roman" w:hAnsi="Times New Roman"/>
                <w:sz w:val="24"/>
                <w:szCs w:val="24"/>
              </w:rPr>
              <w:t>акта</w:t>
            </w:r>
            <w:proofErr w:type="spellEnd"/>
            <w:r w:rsidRPr="00872A8D">
              <w:rPr>
                <w:rFonts w:ascii="Times New Roman" w:hAnsi="Times New Roman"/>
                <w:sz w:val="24"/>
                <w:szCs w:val="24"/>
              </w:rPr>
              <w:t xml:space="preserve"> в мережі Інтернет; за результатами консультацій)</w:t>
            </w:r>
            <w:r w:rsidRPr="00872A8D">
              <w:rPr>
                <w:rFonts w:ascii="Times New Roman" w:hAnsi="Times New Roman"/>
                <w:sz w:val="28"/>
                <w:szCs w:val="28"/>
              </w:rPr>
              <w:t xml:space="preserve">¹ </w:t>
            </w:r>
            <w:r w:rsidRPr="00872A8D">
              <w:rPr>
                <w:rFonts w:ascii="Times New Roman" w:hAnsi="Times New Roman"/>
                <w:sz w:val="24"/>
                <w:szCs w:val="24"/>
              </w:rPr>
              <w:t xml:space="preserve">х </w:t>
            </w:r>
            <w:r w:rsidR="001B25C5">
              <w:rPr>
                <w:rFonts w:ascii="Times New Roman" w:hAnsi="Times New Roman"/>
                <w:sz w:val="24"/>
                <w:szCs w:val="24"/>
              </w:rPr>
              <w:br/>
              <w:t>63,39 грн</w:t>
            </w:r>
            <w:r w:rsidRPr="00872A8D">
              <w:rPr>
                <w:rFonts w:ascii="Times New Roman" w:hAnsi="Times New Roman"/>
                <w:sz w:val="24"/>
                <w:szCs w:val="24"/>
              </w:rPr>
              <w:t xml:space="preserve"> (вартість </w:t>
            </w:r>
            <w:r w:rsidR="001B25C5">
              <w:rPr>
                <w:rFonts w:ascii="Times New Roman" w:hAnsi="Times New Roman"/>
                <w:sz w:val="24"/>
                <w:szCs w:val="24"/>
              </w:rPr>
              <w:br/>
            </w:r>
            <w:r w:rsidRPr="00872A8D">
              <w:rPr>
                <w:rFonts w:ascii="Times New Roman" w:hAnsi="Times New Roman"/>
                <w:sz w:val="24"/>
                <w:szCs w:val="24"/>
              </w:rPr>
              <w:t xml:space="preserve">1 години роботи виходячи </w:t>
            </w:r>
            <w:r w:rsidR="0093654B">
              <w:rPr>
                <w:rFonts w:ascii="Times New Roman" w:hAnsi="Times New Roman"/>
                <w:sz w:val="24"/>
                <w:szCs w:val="24"/>
              </w:rPr>
              <w:t>і</w:t>
            </w:r>
            <w:r w:rsidRPr="00872A8D">
              <w:rPr>
                <w:rFonts w:ascii="Times New Roman" w:hAnsi="Times New Roman"/>
                <w:sz w:val="24"/>
                <w:szCs w:val="24"/>
              </w:rPr>
              <w:t>з середньомісячної заробітної плати)</w:t>
            </w:r>
            <w:r w:rsidRPr="00872A8D">
              <w:rPr>
                <w:rFonts w:ascii="Times New Roman" w:hAnsi="Times New Roman"/>
                <w:sz w:val="28"/>
                <w:szCs w:val="28"/>
              </w:rPr>
              <w:t xml:space="preserve">² </w:t>
            </w:r>
            <w:r w:rsidRPr="00872A8D">
              <w:rPr>
                <w:rFonts w:ascii="Times New Roman" w:hAnsi="Times New Roman"/>
                <w:sz w:val="24"/>
                <w:szCs w:val="24"/>
              </w:rPr>
              <w:t xml:space="preserve">х </w:t>
            </w:r>
            <w:r w:rsidR="001B25C5">
              <w:rPr>
                <w:rFonts w:ascii="Times New Roman" w:hAnsi="Times New Roman"/>
                <w:sz w:val="24"/>
                <w:szCs w:val="24"/>
              </w:rPr>
              <w:br/>
            </w:r>
            <w:r w:rsidRPr="00872A8D">
              <w:rPr>
                <w:rFonts w:ascii="Times New Roman" w:hAnsi="Times New Roman"/>
                <w:sz w:val="24"/>
                <w:szCs w:val="24"/>
              </w:rPr>
              <w:t xml:space="preserve">1 акт (кількість нормативно-правових актів, з якими необхідно ознайомитись) = </w:t>
            </w:r>
            <w:r w:rsidR="001B25C5">
              <w:rPr>
                <w:rFonts w:ascii="Times New Roman" w:hAnsi="Times New Roman"/>
                <w:sz w:val="24"/>
                <w:szCs w:val="24"/>
              </w:rPr>
              <w:br/>
            </w:r>
            <w:r w:rsidRPr="00872A8D">
              <w:rPr>
                <w:rFonts w:ascii="Times New Roman" w:hAnsi="Times New Roman"/>
                <w:sz w:val="24"/>
                <w:szCs w:val="24"/>
              </w:rPr>
              <w:t>63,39 грн</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
                <w:bCs/>
                <w:color w:val="000000"/>
                <w:sz w:val="28"/>
                <w:szCs w:val="28"/>
                <w:shd w:val="clear" w:color="auto" w:fill="FFFFFF"/>
              </w:rPr>
            </w:pPr>
            <w:r w:rsidRPr="00872A8D">
              <w:rPr>
                <w:rFonts w:ascii="Times New Roman" w:hAnsi="Times New Roman"/>
                <w:sz w:val="24"/>
                <w:szCs w:val="24"/>
              </w:rPr>
              <w:t xml:space="preserve">63,39 грн. (витрати на пошук </w:t>
            </w:r>
            <w:proofErr w:type="spellStart"/>
            <w:r w:rsidRPr="00872A8D">
              <w:rPr>
                <w:rFonts w:ascii="Times New Roman" w:hAnsi="Times New Roman"/>
                <w:sz w:val="24"/>
                <w:szCs w:val="24"/>
              </w:rPr>
              <w:t>акта</w:t>
            </w:r>
            <w:proofErr w:type="spellEnd"/>
            <w:r w:rsidRPr="00872A8D">
              <w:rPr>
                <w:rFonts w:ascii="Times New Roman" w:hAnsi="Times New Roman"/>
                <w:sz w:val="24"/>
                <w:szCs w:val="24"/>
              </w:rPr>
              <w:t xml:space="preserve"> в мережі Ін</w:t>
            </w:r>
            <w:r w:rsidR="001B25C5">
              <w:rPr>
                <w:rFonts w:ascii="Times New Roman" w:hAnsi="Times New Roman"/>
                <w:sz w:val="24"/>
                <w:szCs w:val="24"/>
              </w:rPr>
              <w:t>тернет у перший рік) + 0,00 грн</w:t>
            </w:r>
            <w:r w:rsidRPr="00872A8D">
              <w:rPr>
                <w:rFonts w:ascii="Times New Roman" w:hAnsi="Times New Roman"/>
                <w:sz w:val="24"/>
                <w:szCs w:val="24"/>
              </w:rPr>
              <w:t xml:space="preserve"> (витрати на пошук </w:t>
            </w:r>
            <w:proofErr w:type="spellStart"/>
            <w:r w:rsidRPr="00872A8D">
              <w:rPr>
                <w:rFonts w:ascii="Times New Roman" w:hAnsi="Times New Roman"/>
                <w:sz w:val="24"/>
                <w:szCs w:val="24"/>
              </w:rPr>
              <w:t>акта</w:t>
            </w:r>
            <w:proofErr w:type="spellEnd"/>
            <w:r w:rsidRPr="00872A8D">
              <w:rPr>
                <w:rFonts w:ascii="Times New Roman" w:hAnsi="Times New Roman"/>
                <w:sz w:val="24"/>
                <w:szCs w:val="24"/>
              </w:rPr>
              <w:t xml:space="preserve"> в мережі Інтернет у наступні роки) х </w:t>
            </w:r>
            <w:r w:rsidR="001B25C5">
              <w:rPr>
                <w:rFonts w:ascii="Times New Roman" w:hAnsi="Times New Roman"/>
                <w:sz w:val="24"/>
                <w:szCs w:val="24"/>
              </w:rPr>
              <w:br/>
            </w:r>
            <w:r w:rsidRPr="00872A8D">
              <w:rPr>
                <w:rFonts w:ascii="Times New Roman" w:hAnsi="Times New Roman"/>
                <w:sz w:val="24"/>
                <w:szCs w:val="24"/>
              </w:rPr>
              <w:t>4 роки = 63,39 грн</w:t>
            </w:r>
          </w:p>
        </w:tc>
      </w:tr>
      <w:tr w:rsidR="003D0B2A" w:rsidRPr="00872A8D"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8.2</w:t>
            </w:r>
          </w:p>
        </w:tc>
        <w:tc>
          <w:tcPr>
            <w:tcW w:w="3568" w:type="dxa"/>
            <w:shd w:val="clear" w:color="auto" w:fill="auto"/>
          </w:tcPr>
          <w:p w:rsidR="003D0B2A" w:rsidRPr="00BB0446" w:rsidRDefault="003D0B2A" w:rsidP="00E245BE">
            <w:r w:rsidRPr="00BB0446">
              <w:t>Процедури організації виконання вимог регулювання</w:t>
            </w:r>
          </w:p>
          <w:p w:rsidR="003D0B2A" w:rsidRPr="00BB0446" w:rsidRDefault="003D0B2A" w:rsidP="00E245BE">
            <w:r w:rsidRPr="00872A8D">
              <w:rPr>
                <w:i/>
                <w:iCs/>
                <w:color w:val="000000"/>
              </w:rPr>
              <w:t>Формула:</w:t>
            </w:r>
          </w:p>
          <w:p w:rsidR="003D0B2A" w:rsidRPr="00BB0446" w:rsidRDefault="003D0B2A" w:rsidP="00E245BE">
            <w:pPr>
              <w:spacing w:line="15" w:lineRule="atLeast"/>
            </w:pPr>
            <w:r w:rsidRPr="00872A8D">
              <w:rPr>
                <w:i/>
                <w:iCs/>
                <w:color w:val="000000"/>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547" w:type="dxa"/>
            <w:shd w:val="clear" w:color="auto" w:fill="auto"/>
          </w:tcPr>
          <w:p w:rsidR="003D0B2A" w:rsidRPr="005211E5" w:rsidRDefault="003D0B2A" w:rsidP="00E245BE">
            <w:pPr>
              <w:jc w:val="center"/>
            </w:pPr>
            <w:r>
              <w:t>6 год. (час, який витрачається суб’єктами на розроблення та впровадження внутрішніх процедур (за результатами консультацій))</w:t>
            </w:r>
            <w:r w:rsidRPr="00872A8D">
              <w:rPr>
                <w:sz w:val="28"/>
                <w:szCs w:val="28"/>
              </w:rPr>
              <w:t xml:space="preserve">¹ </w:t>
            </w:r>
            <w:r w:rsidR="00EF4F9D">
              <w:rPr>
                <w:sz w:val="28"/>
                <w:szCs w:val="28"/>
              </w:rPr>
              <w:br/>
            </w:r>
            <w:r w:rsidR="001B25C5">
              <w:t>х 63,39 грн</w:t>
            </w:r>
            <w:r>
              <w:t xml:space="preserve"> (вартість </w:t>
            </w:r>
            <w:r w:rsidR="00EF4F9D">
              <w:br/>
            </w:r>
            <w:r>
              <w:t xml:space="preserve">1 години роботи, виходячи </w:t>
            </w:r>
            <w:r w:rsidR="0093654B">
              <w:t>і</w:t>
            </w:r>
            <w:r>
              <w:t>з середньомісячної заробітної плати)</w:t>
            </w:r>
            <w:r w:rsidRPr="00872A8D">
              <w:rPr>
                <w:sz w:val="28"/>
                <w:szCs w:val="28"/>
              </w:rPr>
              <w:t xml:space="preserve">² </w:t>
            </w:r>
            <w:r w:rsidR="00EF4F9D">
              <w:rPr>
                <w:sz w:val="28"/>
                <w:szCs w:val="28"/>
              </w:rPr>
              <w:br/>
            </w:r>
            <w:r w:rsidRPr="005211E5">
              <w:t>х</w:t>
            </w:r>
            <w:r w:rsidRPr="00872A8D">
              <w:rPr>
                <w:sz w:val="28"/>
                <w:szCs w:val="28"/>
              </w:rPr>
              <w:t xml:space="preserve"> </w:t>
            </w:r>
            <w:r>
              <w:t xml:space="preserve">2 процедури = </w:t>
            </w:r>
            <w:r>
              <w:br/>
            </w:r>
            <w:r>
              <w:lastRenderedPageBreak/>
              <w:t>760,68 грн</w:t>
            </w:r>
          </w:p>
        </w:tc>
        <w:tc>
          <w:tcPr>
            <w:tcW w:w="2547" w:type="dxa"/>
            <w:shd w:val="clear" w:color="auto" w:fill="auto"/>
          </w:tcPr>
          <w:p w:rsidR="0093654B" w:rsidRDefault="003D0B2A" w:rsidP="00E245BE">
            <w:pPr>
              <w:pStyle w:val="af2"/>
              <w:spacing w:before="0" w:line="240" w:lineRule="atLeast"/>
              <w:ind w:firstLine="0"/>
              <w:jc w:val="center"/>
              <w:rPr>
                <w:rFonts w:ascii="Times New Roman" w:hAnsi="Times New Roman"/>
                <w:sz w:val="24"/>
                <w:szCs w:val="24"/>
              </w:rPr>
            </w:pPr>
            <w:r w:rsidRPr="00872A8D">
              <w:rPr>
                <w:rFonts w:ascii="Times New Roman" w:hAnsi="Times New Roman"/>
                <w:sz w:val="24"/>
                <w:szCs w:val="24"/>
              </w:rPr>
              <w:lastRenderedPageBreak/>
              <w:t>6 год. (час, який витрачається суб’єктами у перший рік на розроблення та впровадження внутрішніх процедур (за результатами консультацій))</w:t>
            </w:r>
            <w:r w:rsidRPr="00872A8D">
              <w:rPr>
                <w:rFonts w:ascii="Times New Roman" w:hAnsi="Times New Roman"/>
                <w:sz w:val="28"/>
                <w:szCs w:val="28"/>
              </w:rPr>
              <w:t xml:space="preserve">¹ </w:t>
            </w:r>
            <w:r w:rsidR="00EF4F9D">
              <w:rPr>
                <w:rFonts w:ascii="Times New Roman" w:hAnsi="Times New Roman"/>
                <w:sz w:val="28"/>
                <w:szCs w:val="28"/>
              </w:rPr>
              <w:br/>
            </w:r>
            <w:r w:rsidR="001B25C5">
              <w:rPr>
                <w:rFonts w:ascii="Times New Roman" w:hAnsi="Times New Roman"/>
                <w:sz w:val="24"/>
                <w:szCs w:val="24"/>
              </w:rPr>
              <w:t>х 63,39 грн</w:t>
            </w:r>
            <w:r w:rsidRPr="00872A8D">
              <w:rPr>
                <w:rFonts w:ascii="Times New Roman" w:hAnsi="Times New Roman"/>
                <w:sz w:val="24"/>
                <w:szCs w:val="24"/>
              </w:rPr>
              <w:t xml:space="preserve"> (вартість </w:t>
            </w:r>
            <w:r w:rsidR="00EF4F9D">
              <w:rPr>
                <w:rFonts w:ascii="Times New Roman" w:hAnsi="Times New Roman"/>
                <w:sz w:val="24"/>
                <w:szCs w:val="24"/>
              </w:rPr>
              <w:br/>
            </w:r>
            <w:r w:rsidRPr="00872A8D">
              <w:rPr>
                <w:rFonts w:ascii="Times New Roman" w:hAnsi="Times New Roman"/>
                <w:sz w:val="24"/>
                <w:szCs w:val="24"/>
              </w:rPr>
              <w:t xml:space="preserve">1 години роботи, виходячи </w:t>
            </w:r>
            <w:r w:rsidR="0093654B">
              <w:rPr>
                <w:rFonts w:ascii="Times New Roman" w:hAnsi="Times New Roman"/>
                <w:sz w:val="24"/>
                <w:szCs w:val="24"/>
              </w:rPr>
              <w:t>і</w:t>
            </w:r>
            <w:r w:rsidRPr="00872A8D">
              <w:rPr>
                <w:rFonts w:ascii="Times New Roman" w:hAnsi="Times New Roman"/>
                <w:sz w:val="24"/>
                <w:szCs w:val="24"/>
              </w:rPr>
              <w:t>з середньомісячної заробітної плати)</w:t>
            </w:r>
            <w:r w:rsidRPr="00872A8D">
              <w:rPr>
                <w:rFonts w:ascii="Times New Roman" w:hAnsi="Times New Roman"/>
                <w:sz w:val="28"/>
                <w:szCs w:val="28"/>
              </w:rPr>
              <w:t xml:space="preserve">² </w:t>
            </w:r>
            <w:r w:rsidR="00EF4F9D">
              <w:rPr>
                <w:rFonts w:ascii="Times New Roman" w:hAnsi="Times New Roman"/>
                <w:sz w:val="28"/>
                <w:szCs w:val="28"/>
              </w:rPr>
              <w:br/>
            </w:r>
            <w:r w:rsidRPr="00872A8D">
              <w:rPr>
                <w:rFonts w:ascii="Times New Roman" w:hAnsi="Times New Roman"/>
                <w:sz w:val="24"/>
                <w:szCs w:val="24"/>
              </w:rPr>
              <w:t>х</w:t>
            </w:r>
            <w:r w:rsidRPr="00872A8D">
              <w:rPr>
                <w:rFonts w:ascii="Times New Roman" w:hAnsi="Times New Roman"/>
                <w:sz w:val="28"/>
                <w:szCs w:val="28"/>
              </w:rPr>
              <w:t xml:space="preserve"> </w:t>
            </w:r>
            <w:r w:rsidRPr="00872A8D">
              <w:rPr>
                <w:rFonts w:ascii="Times New Roman" w:hAnsi="Times New Roman"/>
                <w:sz w:val="24"/>
                <w:szCs w:val="24"/>
              </w:rPr>
              <w:t xml:space="preserve">2 процедури + </w:t>
            </w:r>
            <w:r w:rsidRPr="00872A8D">
              <w:rPr>
                <w:rFonts w:ascii="Times New Roman" w:hAnsi="Times New Roman"/>
                <w:sz w:val="24"/>
                <w:szCs w:val="24"/>
              </w:rPr>
              <w:br/>
            </w:r>
            <w:r w:rsidRPr="00872A8D">
              <w:rPr>
                <w:rFonts w:ascii="Times New Roman" w:hAnsi="Times New Roman"/>
                <w:sz w:val="24"/>
                <w:szCs w:val="24"/>
              </w:rPr>
              <w:lastRenderedPageBreak/>
              <w:t xml:space="preserve">0,00 грн (витрати у </w:t>
            </w:r>
          </w:p>
          <w:p w:rsidR="0093654B" w:rsidRDefault="0093654B" w:rsidP="00E245BE">
            <w:pPr>
              <w:pStyle w:val="af2"/>
              <w:spacing w:before="0" w:line="240" w:lineRule="atLeast"/>
              <w:ind w:firstLine="0"/>
              <w:jc w:val="center"/>
              <w:rPr>
                <w:rFonts w:ascii="Times New Roman" w:hAnsi="Times New Roman"/>
                <w:sz w:val="24"/>
                <w:szCs w:val="24"/>
              </w:rPr>
            </w:pPr>
          </w:p>
          <w:p w:rsidR="003D0B2A" w:rsidRPr="00872A8D" w:rsidRDefault="003D0B2A" w:rsidP="00E245BE">
            <w:pPr>
              <w:pStyle w:val="af2"/>
              <w:spacing w:before="0" w:line="240" w:lineRule="atLeast"/>
              <w:ind w:firstLine="0"/>
              <w:jc w:val="center"/>
              <w:rPr>
                <w:rStyle w:val="rvts15"/>
                <w:rFonts w:ascii="Times New Roman" w:hAnsi="Times New Roman"/>
                <w:b/>
                <w:bCs/>
                <w:color w:val="000000"/>
                <w:sz w:val="28"/>
                <w:szCs w:val="28"/>
                <w:shd w:val="clear" w:color="auto" w:fill="FFFFFF"/>
              </w:rPr>
            </w:pPr>
            <w:r w:rsidRPr="00872A8D">
              <w:rPr>
                <w:rFonts w:ascii="Times New Roman" w:hAnsi="Times New Roman"/>
                <w:sz w:val="24"/>
                <w:szCs w:val="24"/>
              </w:rPr>
              <w:t>наступні 4 роки) = 760,68 грн</w:t>
            </w:r>
          </w:p>
        </w:tc>
      </w:tr>
      <w:tr w:rsidR="003D0B2A" w:rsidRPr="00872A8D"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lastRenderedPageBreak/>
              <w:t>9</w:t>
            </w:r>
          </w:p>
        </w:tc>
        <w:tc>
          <w:tcPr>
            <w:tcW w:w="3568" w:type="dxa"/>
            <w:shd w:val="clear" w:color="auto" w:fill="auto"/>
          </w:tcPr>
          <w:p w:rsidR="003D0B2A" w:rsidRPr="00872A8D" w:rsidRDefault="003D0B2A" w:rsidP="0093654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РАЗОМ (сума рядків: 1 + 2 + 3 + 4 + 5 + 6 + 7 + 8), гр</w:t>
            </w:r>
            <w:r w:rsidR="0093654B">
              <w:rPr>
                <w:rFonts w:ascii="Times New Roman" w:hAnsi="Times New Roman"/>
                <w:color w:val="000000"/>
                <w:sz w:val="24"/>
                <w:szCs w:val="24"/>
                <w:shd w:val="clear" w:color="auto" w:fill="FFFFFF"/>
              </w:rPr>
              <w:t>н</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824,07</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824,07</w:t>
            </w:r>
          </w:p>
        </w:tc>
      </w:tr>
      <w:tr w:rsidR="003D0B2A" w:rsidRPr="00872A8D"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10</w:t>
            </w:r>
          </w:p>
        </w:tc>
        <w:tc>
          <w:tcPr>
            <w:tcW w:w="3568" w:type="dxa"/>
            <w:shd w:val="clear" w:color="auto" w:fill="auto"/>
          </w:tcPr>
          <w:p w:rsidR="003D0B2A" w:rsidRPr="00872A8D" w:rsidRDefault="003D0B2A" w:rsidP="0093654B">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Кількість суб’єктів господарювання великого та середнього підприємництва, на яких буде поширено регулювання, од</w:t>
            </w:r>
            <w:r w:rsidR="0093654B">
              <w:rPr>
                <w:rFonts w:ascii="Times New Roman" w:hAnsi="Times New Roman"/>
                <w:color w:val="000000"/>
                <w:sz w:val="24"/>
                <w:szCs w:val="24"/>
                <w:shd w:val="clear" w:color="auto" w:fill="FFFFFF"/>
              </w:rPr>
              <w:t>.</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34</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34</w:t>
            </w:r>
          </w:p>
        </w:tc>
      </w:tr>
      <w:tr w:rsidR="003D0B2A" w:rsidRPr="00872A8D" w:rsidTr="00E245BE">
        <w:tc>
          <w:tcPr>
            <w:tcW w:w="1526"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11</w:t>
            </w:r>
          </w:p>
        </w:tc>
        <w:tc>
          <w:tcPr>
            <w:tcW w:w="3568" w:type="dxa"/>
            <w:shd w:val="clear" w:color="auto" w:fill="auto"/>
          </w:tcPr>
          <w:p w:rsidR="003D0B2A" w:rsidRPr="00872A8D" w:rsidRDefault="003D0B2A" w:rsidP="00E245BE">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w:t>
            </w:r>
            <w:r w:rsidR="0093654B">
              <w:rPr>
                <w:rFonts w:ascii="Times New Roman" w:hAnsi="Times New Roman"/>
                <w:color w:val="000000"/>
                <w:sz w:val="24"/>
                <w:szCs w:val="24"/>
                <w:shd w:val="clear" w:color="auto" w:fill="FFFFFF"/>
              </w:rPr>
              <w:t>ня) (рядок 9 х рядок 10), грн</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28 018,38</w:t>
            </w:r>
          </w:p>
        </w:tc>
        <w:tc>
          <w:tcPr>
            <w:tcW w:w="2547" w:type="dxa"/>
            <w:shd w:val="clear" w:color="auto" w:fill="auto"/>
          </w:tcPr>
          <w:p w:rsidR="003D0B2A" w:rsidRPr="00872A8D" w:rsidRDefault="003D0B2A" w:rsidP="00E245BE">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28 018,38</w:t>
            </w:r>
          </w:p>
        </w:tc>
      </w:tr>
    </w:tbl>
    <w:p w:rsidR="003A3C63" w:rsidRPr="00413D3C" w:rsidRDefault="003A3C63" w:rsidP="00D83A30">
      <w:pPr>
        <w:pStyle w:val="af2"/>
        <w:spacing w:before="0" w:line="240" w:lineRule="atLeast"/>
        <w:ind w:firstLine="708"/>
        <w:jc w:val="both"/>
        <w:rPr>
          <w:rStyle w:val="rvts15"/>
          <w:rFonts w:ascii="Times New Roman" w:hAnsi="Times New Roman"/>
          <w:b/>
          <w:bCs/>
          <w:color w:val="000000"/>
          <w:sz w:val="28"/>
          <w:szCs w:val="28"/>
          <w:shd w:val="clear" w:color="auto" w:fill="FFFFFF"/>
        </w:rPr>
      </w:pPr>
    </w:p>
    <w:p w:rsidR="00EA3EA8" w:rsidRDefault="00EA3EA8" w:rsidP="00EA3EA8">
      <w:pPr>
        <w:jc w:val="both"/>
      </w:pPr>
      <w:r>
        <w:t>Примітки:</w:t>
      </w:r>
    </w:p>
    <w:p w:rsidR="00EA3EA8" w:rsidRDefault="00EA3EA8" w:rsidP="00676094">
      <w:pPr>
        <w:pStyle w:val="a9"/>
        <w:numPr>
          <w:ilvl w:val="0"/>
          <w:numId w:val="31"/>
        </w:numPr>
        <w:ind w:left="0" w:firstLine="360"/>
        <w:jc w:val="both"/>
        <w:rPr>
          <w:sz w:val="24"/>
          <w:szCs w:val="24"/>
        </w:rPr>
      </w:pPr>
      <w:r>
        <w:rPr>
          <w:sz w:val="24"/>
          <w:szCs w:val="24"/>
        </w:rPr>
        <w:t xml:space="preserve">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w:t>
      </w:r>
      <w:r w:rsidRPr="00676094">
        <w:rPr>
          <w:sz w:val="24"/>
          <w:szCs w:val="24"/>
        </w:rPr>
        <w:t>1</w:t>
      </w:r>
      <w:r w:rsidR="00676094">
        <w:rPr>
          <w:sz w:val="24"/>
          <w:szCs w:val="24"/>
        </w:rPr>
        <w:t xml:space="preserve"> М-Т</w:t>
      </w:r>
      <w:r w:rsidR="008916A7" w:rsidRPr="00676094">
        <w:rPr>
          <w:sz w:val="24"/>
          <w:szCs w:val="24"/>
        </w:rPr>
        <w:t>есту</w:t>
      </w:r>
      <w:r w:rsidRPr="00676094">
        <w:rPr>
          <w:sz w:val="24"/>
          <w:szCs w:val="24"/>
        </w:rPr>
        <w:t>).</w:t>
      </w:r>
    </w:p>
    <w:p w:rsidR="00EA3EA8" w:rsidRPr="00EA3EA8" w:rsidRDefault="00EA3EA8" w:rsidP="00676094">
      <w:pPr>
        <w:pStyle w:val="a9"/>
        <w:numPr>
          <w:ilvl w:val="0"/>
          <w:numId w:val="31"/>
        </w:numPr>
        <w:ind w:left="0" w:firstLine="360"/>
        <w:jc w:val="both"/>
        <w:rPr>
          <w:sz w:val="24"/>
          <w:szCs w:val="24"/>
        </w:rPr>
      </w:pPr>
      <w:r>
        <w:rPr>
          <w:sz w:val="24"/>
          <w:szCs w:val="24"/>
        </w:rPr>
        <w:t>У розрахунку вартості 1 години роботи використано розмір середньомісячної заробітної плати в Дніпропетровській області з</w:t>
      </w:r>
      <w:r w:rsidR="00516AE4">
        <w:rPr>
          <w:sz w:val="24"/>
          <w:szCs w:val="24"/>
        </w:rPr>
        <w:t>а жовтень 2019 року (11 157 грн</w:t>
      </w:r>
      <w:r>
        <w:rPr>
          <w:sz w:val="24"/>
          <w:szCs w:val="24"/>
        </w:rPr>
        <w:t xml:space="preserve">). Джерело отримання інформації офіційний сайт Головного управління статистики у Дніпропетровській області </w:t>
      </w:r>
      <w:hyperlink r:id="rId9" w:history="1">
        <w:r w:rsidRPr="00E245BE">
          <w:rPr>
            <w:rStyle w:val="ac"/>
            <w:color w:val="000000"/>
            <w:sz w:val="24"/>
            <w:szCs w:val="24"/>
            <w:u w:val="none"/>
          </w:rPr>
          <w:t>http://www.dneprstat.gov.ua/statinfo%202015/dn/2019/dn5.pdf</w:t>
        </w:r>
      </w:hyperlink>
      <w:r w:rsidRPr="003D004B">
        <w:rPr>
          <w:sz w:val="24"/>
          <w:szCs w:val="24"/>
        </w:rPr>
        <w:t>.</w:t>
      </w:r>
    </w:p>
    <w:p w:rsidR="00C501C9" w:rsidRPr="00A54E1A" w:rsidRDefault="00C501C9" w:rsidP="00676094">
      <w:pPr>
        <w:pStyle w:val="af2"/>
        <w:spacing w:before="0"/>
        <w:ind w:firstLine="708"/>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45"/>
      </w:tblGrid>
      <w:tr w:rsidR="009D1467" w:rsidRPr="001674AB" w:rsidTr="00A54E1A">
        <w:trPr>
          <w:trHeight w:val="77"/>
        </w:trPr>
        <w:tc>
          <w:tcPr>
            <w:tcW w:w="7128" w:type="dxa"/>
          </w:tcPr>
          <w:p w:rsidR="009D1467" w:rsidRPr="001674AB" w:rsidRDefault="009D1467" w:rsidP="00D83A30">
            <w:pPr>
              <w:pStyle w:val="af0"/>
              <w:spacing w:before="0" w:beforeAutospacing="0" w:after="0" w:afterAutospacing="0" w:line="240" w:lineRule="atLeast"/>
              <w:jc w:val="both"/>
              <w:rPr>
                <w:b/>
                <w:sz w:val="26"/>
                <w:szCs w:val="26"/>
              </w:rPr>
            </w:pPr>
            <w:r w:rsidRPr="001674AB">
              <w:rPr>
                <w:b/>
                <w:sz w:val="26"/>
                <w:szCs w:val="26"/>
              </w:rPr>
              <w:t>Сумарні витрати за альтернативами*</w:t>
            </w:r>
          </w:p>
        </w:tc>
        <w:tc>
          <w:tcPr>
            <w:tcW w:w="3045" w:type="dxa"/>
          </w:tcPr>
          <w:p w:rsidR="009D1467" w:rsidRPr="001674AB" w:rsidRDefault="009D1467" w:rsidP="00D83A30">
            <w:pPr>
              <w:pStyle w:val="af0"/>
              <w:spacing w:before="0" w:beforeAutospacing="0" w:after="0" w:afterAutospacing="0" w:line="240" w:lineRule="atLeast"/>
              <w:jc w:val="both"/>
              <w:rPr>
                <w:b/>
                <w:sz w:val="26"/>
                <w:szCs w:val="26"/>
              </w:rPr>
            </w:pPr>
            <w:r w:rsidRPr="001674AB">
              <w:rPr>
                <w:b/>
                <w:sz w:val="26"/>
                <w:szCs w:val="26"/>
              </w:rPr>
              <w:t xml:space="preserve">Сума витрат, </w:t>
            </w:r>
            <w:r w:rsidR="00F04817" w:rsidRPr="001674AB">
              <w:rPr>
                <w:b/>
                <w:sz w:val="26"/>
                <w:szCs w:val="26"/>
              </w:rPr>
              <w:t>грн</w:t>
            </w:r>
          </w:p>
        </w:tc>
      </w:tr>
      <w:tr w:rsidR="009D1467" w:rsidRPr="001674AB" w:rsidTr="00A54E1A">
        <w:trPr>
          <w:trHeight w:val="312"/>
        </w:trPr>
        <w:tc>
          <w:tcPr>
            <w:tcW w:w="7128" w:type="dxa"/>
          </w:tcPr>
          <w:p w:rsidR="009D1467" w:rsidRPr="001674AB" w:rsidRDefault="009D1467" w:rsidP="00D83A30">
            <w:pPr>
              <w:pStyle w:val="af0"/>
              <w:spacing w:before="0" w:beforeAutospacing="0" w:after="0" w:afterAutospacing="0" w:line="240" w:lineRule="atLeast"/>
              <w:jc w:val="both"/>
              <w:rPr>
                <w:sz w:val="26"/>
                <w:szCs w:val="26"/>
              </w:rPr>
            </w:pPr>
            <w:r w:rsidRPr="001674AB">
              <w:rPr>
                <w:sz w:val="26"/>
                <w:szCs w:val="26"/>
              </w:rPr>
              <w:t>Альтернатива 1</w:t>
            </w:r>
          </w:p>
        </w:tc>
        <w:tc>
          <w:tcPr>
            <w:tcW w:w="3045" w:type="dxa"/>
          </w:tcPr>
          <w:p w:rsidR="009D1467" w:rsidRPr="001674AB" w:rsidRDefault="009D1467" w:rsidP="00D83A30">
            <w:pPr>
              <w:pStyle w:val="af0"/>
              <w:spacing w:before="0" w:beforeAutospacing="0" w:after="0" w:afterAutospacing="0" w:line="240" w:lineRule="atLeast"/>
              <w:jc w:val="center"/>
              <w:rPr>
                <w:sz w:val="26"/>
                <w:szCs w:val="26"/>
              </w:rPr>
            </w:pPr>
            <w:r w:rsidRPr="001674AB">
              <w:rPr>
                <w:sz w:val="26"/>
                <w:szCs w:val="26"/>
              </w:rPr>
              <w:t>-</w:t>
            </w:r>
          </w:p>
        </w:tc>
      </w:tr>
      <w:tr w:rsidR="009D1467" w:rsidRPr="001674AB" w:rsidTr="00A54E1A">
        <w:tc>
          <w:tcPr>
            <w:tcW w:w="7128" w:type="dxa"/>
          </w:tcPr>
          <w:p w:rsidR="009D1467" w:rsidRPr="001674AB" w:rsidRDefault="009D1467" w:rsidP="00D83A30">
            <w:pPr>
              <w:pStyle w:val="af0"/>
              <w:spacing w:before="0" w:beforeAutospacing="0" w:after="0" w:afterAutospacing="0" w:line="240" w:lineRule="atLeast"/>
              <w:jc w:val="both"/>
              <w:rPr>
                <w:sz w:val="26"/>
                <w:szCs w:val="26"/>
              </w:rPr>
            </w:pPr>
            <w:r w:rsidRPr="001674AB">
              <w:rPr>
                <w:sz w:val="26"/>
                <w:szCs w:val="26"/>
              </w:rPr>
              <w:t>Альтернатива 2</w:t>
            </w:r>
          </w:p>
        </w:tc>
        <w:tc>
          <w:tcPr>
            <w:tcW w:w="3045" w:type="dxa"/>
          </w:tcPr>
          <w:p w:rsidR="009D1467" w:rsidRPr="001674AB" w:rsidRDefault="009D1467" w:rsidP="00D83A30">
            <w:pPr>
              <w:pStyle w:val="af0"/>
              <w:spacing w:before="0" w:beforeAutospacing="0" w:after="0" w:afterAutospacing="0" w:line="240" w:lineRule="atLeast"/>
              <w:jc w:val="center"/>
              <w:rPr>
                <w:sz w:val="26"/>
                <w:szCs w:val="26"/>
              </w:rPr>
            </w:pPr>
            <w:r w:rsidRPr="001674AB">
              <w:rPr>
                <w:sz w:val="26"/>
                <w:szCs w:val="26"/>
              </w:rPr>
              <w:t>-</w:t>
            </w:r>
          </w:p>
        </w:tc>
      </w:tr>
      <w:tr w:rsidR="00E01205" w:rsidRPr="001674AB" w:rsidTr="00A54E1A">
        <w:tc>
          <w:tcPr>
            <w:tcW w:w="7128" w:type="dxa"/>
          </w:tcPr>
          <w:p w:rsidR="00E01205" w:rsidRPr="001674AB" w:rsidRDefault="00E01205" w:rsidP="00D83A30">
            <w:pPr>
              <w:pStyle w:val="af0"/>
              <w:spacing w:before="0" w:beforeAutospacing="0" w:after="0" w:afterAutospacing="0" w:line="240" w:lineRule="atLeast"/>
              <w:jc w:val="both"/>
              <w:rPr>
                <w:sz w:val="26"/>
                <w:szCs w:val="26"/>
              </w:rPr>
            </w:pPr>
            <w:r w:rsidRPr="001674AB">
              <w:rPr>
                <w:sz w:val="26"/>
                <w:szCs w:val="26"/>
              </w:rPr>
              <w:t xml:space="preserve">Альтернатива </w:t>
            </w:r>
            <w:r>
              <w:rPr>
                <w:sz w:val="26"/>
                <w:szCs w:val="26"/>
              </w:rPr>
              <w:t>3</w:t>
            </w:r>
          </w:p>
        </w:tc>
        <w:tc>
          <w:tcPr>
            <w:tcW w:w="3045" w:type="dxa"/>
          </w:tcPr>
          <w:p w:rsidR="00E01205" w:rsidRPr="001674AB" w:rsidRDefault="001C21D4" w:rsidP="00D83A30">
            <w:pPr>
              <w:pStyle w:val="af0"/>
              <w:spacing w:before="0" w:beforeAutospacing="0" w:after="0" w:afterAutospacing="0" w:line="240" w:lineRule="atLeast"/>
              <w:jc w:val="center"/>
              <w:rPr>
                <w:sz w:val="26"/>
                <w:szCs w:val="26"/>
              </w:rPr>
            </w:pPr>
            <w:r>
              <w:rPr>
                <w:rStyle w:val="rvts15"/>
                <w:bCs/>
                <w:color w:val="000000"/>
                <w:shd w:val="clear" w:color="auto" w:fill="FFFFFF"/>
              </w:rPr>
              <w:t>28 018,38</w:t>
            </w:r>
          </w:p>
        </w:tc>
      </w:tr>
    </w:tbl>
    <w:p w:rsidR="009D1467" w:rsidRPr="00A54E1A" w:rsidRDefault="009D1467" w:rsidP="00D83A30">
      <w:pPr>
        <w:pStyle w:val="af2"/>
        <w:spacing w:before="0" w:line="240" w:lineRule="atLeast"/>
        <w:ind w:firstLine="0"/>
        <w:jc w:val="both"/>
        <w:rPr>
          <w:rFonts w:ascii="Times New Roman" w:hAnsi="Times New Roman"/>
          <w:sz w:val="24"/>
          <w:szCs w:val="24"/>
        </w:rPr>
      </w:pPr>
    </w:p>
    <w:p w:rsidR="00BC7B04" w:rsidRPr="001674AB" w:rsidRDefault="00DB4DBF" w:rsidP="007C68A3">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lang w:val="en-US"/>
        </w:rPr>
        <w:t>IV</w:t>
      </w:r>
      <w:r w:rsidR="00BC7B04" w:rsidRPr="001674AB">
        <w:rPr>
          <w:b/>
          <w:sz w:val="28"/>
          <w:szCs w:val="28"/>
        </w:rPr>
        <w:t>.</w:t>
      </w:r>
      <w:r w:rsidR="00BC7B04" w:rsidRPr="001674AB">
        <w:rPr>
          <w:b/>
          <w:sz w:val="28"/>
          <w:szCs w:val="28"/>
        </w:rPr>
        <w:tab/>
      </w:r>
      <w:r w:rsidR="00DD084B" w:rsidRPr="001674AB">
        <w:rPr>
          <w:b/>
          <w:sz w:val="28"/>
          <w:szCs w:val="28"/>
        </w:rPr>
        <w:t>Вибір найбільш оптимального альтернат</w:t>
      </w:r>
      <w:r w:rsidR="007A2DAD">
        <w:rPr>
          <w:b/>
          <w:sz w:val="28"/>
          <w:szCs w:val="28"/>
        </w:rPr>
        <w:t>ивного способу досягнення цілей</w:t>
      </w:r>
    </w:p>
    <w:p w:rsidR="00BC7B04" w:rsidRPr="00A54E1A" w:rsidRDefault="00BC7B04" w:rsidP="00D83A30">
      <w:pPr>
        <w:pStyle w:val="af0"/>
        <w:shd w:val="clear" w:color="auto" w:fill="FFFFFF"/>
        <w:tabs>
          <w:tab w:val="left" w:pos="1134"/>
        </w:tabs>
        <w:spacing w:before="0" w:beforeAutospacing="0" w:after="0" w:afterAutospacing="0" w:line="240" w:lineRule="atLeast"/>
        <w:ind w:firstLine="709"/>
        <w:jc w:val="both"/>
        <w:rPr>
          <w:b/>
        </w:rPr>
      </w:pPr>
    </w:p>
    <w:p w:rsidR="00BC7B04" w:rsidRPr="001674AB" w:rsidRDefault="00C446C7" w:rsidP="00D83A30">
      <w:pPr>
        <w:pStyle w:val="af0"/>
        <w:shd w:val="clear" w:color="auto" w:fill="FFFFFF"/>
        <w:tabs>
          <w:tab w:val="left" w:pos="1134"/>
        </w:tabs>
        <w:spacing w:before="0" w:beforeAutospacing="0" w:after="0" w:afterAutospacing="0" w:line="240" w:lineRule="atLeast"/>
        <w:ind w:firstLine="709"/>
        <w:jc w:val="both"/>
        <w:rPr>
          <w:sz w:val="28"/>
          <w:szCs w:val="28"/>
        </w:rPr>
      </w:pPr>
      <w:r>
        <w:rPr>
          <w:bCs/>
          <w:sz w:val="28"/>
          <w:szCs w:val="28"/>
        </w:rPr>
        <w:t>У</w:t>
      </w:r>
      <w:r w:rsidR="0093654B">
        <w:rPr>
          <w:bCs/>
          <w:sz w:val="28"/>
          <w:szCs w:val="28"/>
        </w:rPr>
        <w:t xml:space="preserve"> процесі</w:t>
      </w:r>
      <w:r w:rsidR="00BC7B04" w:rsidRPr="001674AB">
        <w:rPr>
          <w:bCs/>
          <w:sz w:val="28"/>
          <w:szCs w:val="28"/>
        </w:rPr>
        <w:t xml:space="preserve"> визначення</w:t>
      </w:r>
      <w:r w:rsidR="00BC7B04" w:rsidRPr="001674AB">
        <w:rPr>
          <w:b/>
          <w:sz w:val="28"/>
          <w:szCs w:val="28"/>
        </w:rPr>
        <w:t xml:space="preserve"> </w:t>
      </w:r>
      <w:r w:rsidR="00BC7B04" w:rsidRPr="001674AB">
        <w:rPr>
          <w:sz w:val="28"/>
          <w:szCs w:val="28"/>
        </w:rPr>
        <w:t xml:space="preserve">альтернативних способів досягнення встановлених цілей розглянуто </w:t>
      </w:r>
      <w:r w:rsidR="0093654B">
        <w:rPr>
          <w:sz w:val="28"/>
          <w:szCs w:val="28"/>
        </w:rPr>
        <w:t>так</w:t>
      </w:r>
      <w:r w:rsidR="00BC7B04" w:rsidRPr="001674AB">
        <w:rPr>
          <w:sz w:val="28"/>
          <w:szCs w:val="28"/>
        </w:rPr>
        <w:t>і:</w:t>
      </w:r>
    </w:p>
    <w:p w:rsidR="00BC7B04" w:rsidRDefault="00331D34" w:rsidP="00331D34">
      <w:pPr>
        <w:pStyle w:val="af0"/>
        <w:numPr>
          <w:ilvl w:val="0"/>
          <w:numId w:val="32"/>
        </w:numPr>
        <w:shd w:val="clear" w:color="auto" w:fill="FFFFFF"/>
        <w:tabs>
          <w:tab w:val="left" w:pos="1134"/>
        </w:tabs>
        <w:spacing w:before="0" w:beforeAutospacing="0" w:after="0" w:afterAutospacing="0" w:line="240" w:lineRule="atLeast"/>
        <w:jc w:val="both"/>
        <w:rPr>
          <w:sz w:val="28"/>
          <w:szCs w:val="28"/>
        </w:rPr>
      </w:pPr>
      <w:r w:rsidRPr="00331D34">
        <w:rPr>
          <w:sz w:val="28"/>
          <w:szCs w:val="28"/>
        </w:rPr>
        <w:t>Залишити чинне регулювання і залишити існуючу ситуацію без змін.</w:t>
      </w:r>
    </w:p>
    <w:p w:rsidR="00331D34" w:rsidRDefault="00331D34" w:rsidP="00331D34">
      <w:pPr>
        <w:pStyle w:val="af0"/>
        <w:numPr>
          <w:ilvl w:val="0"/>
          <w:numId w:val="32"/>
        </w:numPr>
        <w:shd w:val="clear" w:color="auto" w:fill="FFFFFF"/>
        <w:tabs>
          <w:tab w:val="left" w:pos="1134"/>
        </w:tabs>
        <w:spacing w:before="0" w:beforeAutospacing="0" w:after="0" w:afterAutospacing="0" w:line="240" w:lineRule="atLeast"/>
        <w:ind w:left="0" w:firstLine="709"/>
        <w:jc w:val="both"/>
        <w:rPr>
          <w:sz w:val="28"/>
          <w:szCs w:val="28"/>
        </w:rPr>
      </w:pPr>
      <w:r w:rsidRPr="00331D34">
        <w:rPr>
          <w:sz w:val="28"/>
          <w:szCs w:val="28"/>
        </w:rPr>
        <w:t xml:space="preserve">Скасувати Положення про порядок оплати за тимчасове користування місцями розташування рекламних засобів у місті Дніпрі, затверджене рішення міської ради від 18.02.2004 № 29/15 «Про розміщення зовнішньої реклами </w:t>
      </w:r>
      <w:r w:rsidR="0093654B">
        <w:rPr>
          <w:sz w:val="28"/>
          <w:szCs w:val="28"/>
        </w:rPr>
        <w:br/>
      </w:r>
      <w:r w:rsidRPr="00331D34">
        <w:rPr>
          <w:sz w:val="28"/>
          <w:szCs w:val="28"/>
        </w:rPr>
        <w:t>в м. Дніпропетровську» (зі змінами).</w:t>
      </w:r>
    </w:p>
    <w:p w:rsidR="00BC7B04" w:rsidRPr="00331D34" w:rsidRDefault="00BC7B04" w:rsidP="00331D34">
      <w:pPr>
        <w:pStyle w:val="af0"/>
        <w:numPr>
          <w:ilvl w:val="0"/>
          <w:numId w:val="32"/>
        </w:numPr>
        <w:shd w:val="clear" w:color="auto" w:fill="FFFFFF"/>
        <w:tabs>
          <w:tab w:val="left" w:pos="709"/>
          <w:tab w:val="left" w:pos="1134"/>
        </w:tabs>
        <w:spacing w:before="0" w:beforeAutospacing="0" w:after="0" w:afterAutospacing="0" w:line="240" w:lineRule="atLeast"/>
        <w:ind w:left="0" w:firstLine="709"/>
        <w:jc w:val="both"/>
        <w:rPr>
          <w:sz w:val="28"/>
          <w:szCs w:val="28"/>
        </w:rPr>
      </w:pPr>
      <w:r w:rsidRPr="00331D34">
        <w:rPr>
          <w:sz w:val="28"/>
          <w:szCs w:val="28"/>
        </w:rPr>
        <w:t>Прийняття запропонованого регуляторного акта.</w:t>
      </w:r>
    </w:p>
    <w:p w:rsidR="00BC7B04" w:rsidRPr="001674AB"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На підставі проведеного аналізу вищезазначених альтернативних способів за допомогою нижченаведених таблиць здійснено вибір оптимального </w:t>
      </w:r>
      <w:r w:rsidRPr="001674AB">
        <w:rPr>
          <w:sz w:val="28"/>
          <w:szCs w:val="28"/>
        </w:rPr>
        <w:lastRenderedPageBreak/>
        <w:t>альтернативного способу з урахуванням системи бальної оцінки ступеня досягнення визначених цілей.</w:t>
      </w:r>
    </w:p>
    <w:p w:rsidR="00BC7B04" w:rsidRPr="001674AB"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Вартість балів визначається за чотирибальною системою оцінки ступеня досягнення визначених цілей, де:</w:t>
      </w:r>
    </w:p>
    <w:p w:rsidR="00BC7B04" w:rsidRPr="001674AB"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4 – цілі прийняття регуляторного акта, які можуть бути досягнуті повною мірою (проблема більше існувати не буде);</w:t>
      </w:r>
      <w:bookmarkStart w:id="1" w:name="n155"/>
      <w:bookmarkEnd w:id="1"/>
    </w:p>
    <w:p w:rsidR="00BC7B04" w:rsidRPr="001674AB"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3 – цілі прийняття регуляторного акта, які можуть бути досягнуті майже  повною мірою (усі важливі аспекти проблеми існувати не будуть);</w:t>
      </w:r>
      <w:bookmarkStart w:id="2" w:name="n156"/>
      <w:bookmarkEnd w:id="2"/>
    </w:p>
    <w:p w:rsidR="00BC7B04" w:rsidRPr="001674AB"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3" w:name="n157"/>
      <w:bookmarkEnd w:id="3"/>
    </w:p>
    <w:p w:rsidR="00BC7B04" w:rsidRPr="001674AB"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1 – цілі прийняття регуляторного акта, які не можуть бути досягнуті (проблема продовжує існувати).</w:t>
      </w:r>
    </w:p>
    <w:p w:rsidR="00BC7B04" w:rsidRPr="00A54E1A" w:rsidRDefault="00BC7B04" w:rsidP="00D83A30">
      <w:pPr>
        <w:pStyle w:val="af0"/>
        <w:shd w:val="clear" w:color="auto" w:fill="FFFFFF"/>
        <w:tabs>
          <w:tab w:val="left" w:pos="1134"/>
        </w:tabs>
        <w:spacing w:before="0" w:beforeAutospacing="0" w:after="0" w:afterAutospacing="0" w:line="240" w:lineRule="atLeast"/>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426"/>
        <w:gridCol w:w="1417"/>
        <w:gridCol w:w="3544"/>
        <w:gridCol w:w="34"/>
      </w:tblGrid>
      <w:tr w:rsidR="00BC7B04" w:rsidRPr="001674AB" w:rsidTr="005F4CE8">
        <w:trPr>
          <w:gridAfter w:val="1"/>
          <w:wAfter w:w="34" w:type="dxa"/>
        </w:trPr>
        <w:tc>
          <w:tcPr>
            <w:tcW w:w="2235" w:type="dxa"/>
          </w:tcPr>
          <w:p w:rsidR="00BC7B04" w:rsidRPr="001674AB" w:rsidRDefault="00BC7B04"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Рейтинг результативності (досягнення цілей під час вирішення проблеми)</w:t>
            </w:r>
          </w:p>
        </w:tc>
        <w:tc>
          <w:tcPr>
            <w:tcW w:w="2409" w:type="dxa"/>
          </w:tcPr>
          <w:p w:rsidR="00BC7B04" w:rsidRPr="001674AB" w:rsidRDefault="00BC7B04"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Бал результативності (за чотирибальною системою оцінки)</w:t>
            </w:r>
          </w:p>
        </w:tc>
        <w:tc>
          <w:tcPr>
            <w:tcW w:w="5387" w:type="dxa"/>
            <w:gridSpan w:val="3"/>
          </w:tcPr>
          <w:p w:rsidR="00BC7B04" w:rsidRPr="001674AB" w:rsidRDefault="00BC7B04"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Коментарі щодо присвоєння відповідного бала</w:t>
            </w:r>
          </w:p>
        </w:tc>
      </w:tr>
      <w:tr w:rsidR="003F413E" w:rsidRPr="001674AB" w:rsidTr="005F4CE8">
        <w:trPr>
          <w:gridAfter w:val="1"/>
          <w:wAfter w:w="34" w:type="dxa"/>
        </w:trPr>
        <w:tc>
          <w:tcPr>
            <w:tcW w:w="2235" w:type="dxa"/>
          </w:tcPr>
          <w:p w:rsidR="003F413E" w:rsidRPr="001674AB" w:rsidRDefault="003F413E" w:rsidP="00D83A30">
            <w:pPr>
              <w:spacing w:line="240" w:lineRule="atLeast"/>
              <w:jc w:val="center"/>
            </w:pPr>
            <w:r w:rsidRPr="001674AB">
              <w:t>Альтернатива 1</w:t>
            </w:r>
          </w:p>
        </w:tc>
        <w:tc>
          <w:tcPr>
            <w:tcW w:w="2409" w:type="dxa"/>
          </w:tcPr>
          <w:p w:rsidR="003F413E" w:rsidRPr="001674AB" w:rsidRDefault="003F413E" w:rsidP="00E266F1">
            <w:pPr>
              <w:pStyle w:val="af0"/>
              <w:spacing w:before="0" w:beforeAutospacing="0" w:after="0" w:afterAutospacing="0" w:line="240" w:lineRule="atLeast"/>
              <w:jc w:val="center"/>
            </w:pPr>
            <w:r w:rsidRPr="001674AB">
              <w:t>1</w:t>
            </w:r>
          </w:p>
        </w:tc>
        <w:tc>
          <w:tcPr>
            <w:tcW w:w="5387" w:type="dxa"/>
            <w:gridSpan w:val="3"/>
          </w:tcPr>
          <w:p w:rsidR="003F413E" w:rsidRPr="001674AB" w:rsidRDefault="002F1F8A" w:rsidP="008C1679">
            <w:pPr>
              <w:spacing w:line="240" w:lineRule="atLeast"/>
            </w:pPr>
            <w:r w:rsidRPr="001674AB">
              <w:t xml:space="preserve">Цілі прийняття регуляторного акта не можуть бути досягнуті, </w:t>
            </w:r>
            <w:r w:rsidR="000A494B" w:rsidRPr="001674AB">
              <w:t>ч</w:t>
            </w:r>
            <w:r w:rsidR="000A494B" w:rsidRPr="001674AB">
              <w:rPr>
                <w:shd w:val="clear" w:color="auto" w:fill="FFFFFF"/>
              </w:rPr>
              <w:t>инні рішення міської ради не дають змоги упорядковувати розміщення рекламних засобів на території міста шляхом зменшення формату рекламних засобів та їх кількості без фінансових втрат для бюджету міста</w:t>
            </w:r>
          </w:p>
        </w:tc>
      </w:tr>
      <w:tr w:rsidR="00002206" w:rsidRPr="001674AB" w:rsidTr="005F4CE8">
        <w:trPr>
          <w:gridAfter w:val="1"/>
          <w:wAfter w:w="34" w:type="dxa"/>
        </w:trPr>
        <w:tc>
          <w:tcPr>
            <w:tcW w:w="2235" w:type="dxa"/>
          </w:tcPr>
          <w:p w:rsidR="00002206" w:rsidRPr="001674AB" w:rsidRDefault="00002206" w:rsidP="00D83A30">
            <w:pPr>
              <w:spacing w:line="240" w:lineRule="atLeast"/>
              <w:jc w:val="center"/>
            </w:pPr>
            <w:r w:rsidRPr="001674AB">
              <w:t>Альтернатива 2</w:t>
            </w:r>
          </w:p>
        </w:tc>
        <w:tc>
          <w:tcPr>
            <w:tcW w:w="2409" w:type="dxa"/>
          </w:tcPr>
          <w:p w:rsidR="00002206" w:rsidRPr="001674AB" w:rsidRDefault="00002206" w:rsidP="00E266F1">
            <w:pPr>
              <w:pStyle w:val="af0"/>
              <w:spacing w:before="0" w:beforeAutospacing="0" w:after="0" w:afterAutospacing="0" w:line="240" w:lineRule="atLeast"/>
              <w:jc w:val="center"/>
            </w:pPr>
            <w:r>
              <w:t>1</w:t>
            </w:r>
          </w:p>
        </w:tc>
        <w:tc>
          <w:tcPr>
            <w:tcW w:w="5387" w:type="dxa"/>
            <w:gridSpan w:val="3"/>
          </w:tcPr>
          <w:p w:rsidR="00002206" w:rsidRPr="001674AB" w:rsidRDefault="00002206" w:rsidP="008C1679">
            <w:r w:rsidRPr="001674AB">
              <w:t>Цілі прийняття регуляторного акта не можуть бути досягнуті</w:t>
            </w:r>
            <w:r>
              <w:t>, порушення вимог чинного законодавства у сфері реклами</w:t>
            </w:r>
          </w:p>
        </w:tc>
      </w:tr>
      <w:tr w:rsidR="003F413E" w:rsidRPr="001674AB" w:rsidTr="005F4CE8">
        <w:trPr>
          <w:gridAfter w:val="1"/>
          <w:wAfter w:w="34" w:type="dxa"/>
        </w:trPr>
        <w:tc>
          <w:tcPr>
            <w:tcW w:w="2235" w:type="dxa"/>
          </w:tcPr>
          <w:p w:rsidR="003F413E" w:rsidRPr="001674AB" w:rsidRDefault="00002206" w:rsidP="00D83A30">
            <w:pPr>
              <w:spacing w:line="240" w:lineRule="atLeast"/>
              <w:jc w:val="center"/>
            </w:pPr>
            <w:r>
              <w:t>Альтернатива 3</w:t>
            </w:r>
          </w:p>
        </w:tc>
        <w:tc>
          <w:tcPr>
            <w:tcW w:w="2409" w:type="dxa"/>
          </w:tcPr>
          <w:p w:rsidR="003F413E" w:rsidRPr="001674AB" w:rsidRDefault="003F413E" w:rsidP="00E266F1">
            <w:pPr>
              <w:pStyle w:val="af0"/>
              <w:spacing w:before="0" w:beforeAutospacing="0" w:after="0" w:afterAutospacing="0" w:line="240" w:lineRule="atLeast"/>
              <w:jc w:val="center"/>
            </w:pPr>
            <w:r w:rsidRPr="001674AB">
              <w:t>4</w:t>
            </w:r>
          </w:p>
        </w:tc>
        <w:tc>
          <w:tcPr>
            <w:tcW w:w="5387" w:type="dxa"/>
            <w:gridSpan w:val="3"/>
          </w:tcPr>
          <w:p w:rsidR="000A494B" w:rsidRPr="001674AB" w:rsidRDefault="002F1F8A" w:rsidP="008C1679">
            <w:pPr>
              <w:rPr>
                <w:shd w:val="clear" w:color="auto" w:fill="FFFFFF"/>
              </w:rPr>
            </w:pPr>
            <w:r w:rsidRPr="001674AB">
              <w:t>Цілі прийняття регуляторного акта можуть бути досягнуті повною мірою (проблема більше існувати не буд</w:t>
            </w:r>
            <w:r w:rsidR="00E56745">
              <w:t xml:space="preserve">е), прийняття регуляторного </w:t>
            </w:r>
            <w:proofErr w:type="spellStart"/>
            <w:r w:rsidR="00E56745">
              <w:t>акта</w:t>
            </w:r>
            <w:proofErr w:type="spellEnd"/>
            <w:r w:rsidRPr="001674AB">
              <w:t xml:space="preserve"> </w:t>
            </w:r>
            <w:proofErr w:type="spellStart"/>
            <w:r w:rsidRPr="001674AB">
              <w:rPr>
                <w:rStyle w:val="af1"/>
                <w:b w:val="0"/>
              </w:rPr>
              <w:t>надасть</w:t>
            </w:r>
            <w:proofErr w:type="spellEnd"/>
            <w:r w:rsidRPr="001674AB">
              <w:rPr>
                <w:rStyle w:val="af1"/>
                <w:b w:val="0"/>
              </w:rPr>
              <w:t xml:space="preserve"> можливість </w:t>
            </w:r>
            <w:r w:rsidR="000A494B" w:rsidRPr="001674AB">
              <w:rPr>
                <w:shd w:val="clear" w:color="auto" w:fill="FFFFFF"/>
              </w:rPr>
              <w:t>упорядковувати розміщення рекламних засобів на території міста шляхом зменшення формату рекламних засобів та їх кількості без фінансових втрат для міського бюджету;</w:t>
            </w:r>
            <w:r w:rsidR="00B44C21" w:rsidRPr="001674AB">
              <w:rPr>
                <w:shd w:val="clear" w:color="auto" w:fill="FFFFFF"/>
              </w:rPr>
              <w:t xml:space="preserve"> </w:t>
            </w:r>
            <w:r w:rsidR="000A494B" w:rsidRPr="001674AB">
              <w:rPr>
                <w:shd w:val="clear" w:color="auto" w:fill="FFFFFF"/>
              </w:rPr>
              <w:t xml:space="preserve">компенсує збитки бюджету міста, що </w:t>
            </w:r>
            <w:r w:rsidR="00B44C21" w:rsidRPr="001674AB">
              <w:rPr>
                <w:shd w:val="clear" w:color="auto" w:fill="FFFFFF"/>
              </w:rPr>
              <w:t>виникли</w:t>
            </w:r>
            <w:r w:rsidR="000A494B" w:rsidRPr="001674AB">
              <w:rPr>
                <w:shd w:val="clear" w:color="auto" w:fill="FFFFFF"/>
              </w:rPr>
              <w:t xml:space="preserve"> внаслідок інфляції, та стабілізує його економічні показники;</w:t>
            </w:r>
            <w:r w:rsidR="00B44C21" w:rsidRPr="001674AB">
              <w:rPr>
                <w:shd w:val="clear" w:color="auto" w:fill="FFFFFF"/>
              </w:rPr>
              <w:t xml:space="preserve"> </w:t>
            </w:r>
            <w:r w:rsidR="000A494B" w:rsidRPr="001674AB">
              <w:rPr>
                <w:shd w:val="clear" w:color="auto" w:fill="FFFFFF"/>
              </w:rPr>
              <w:t>збільшить надходження до міського бюджету без перенавантаження міського середовища рекламними засобами.</w:t>
            </w:r>
          </w:p>
          <w:p w:rsidR="003F413E" w:rsidRPr="001674AB" w:rsidRDefault="000A494B" w:rsidP="008C1679">
            <w:pPr>
              <w:pStyle w:val="af0"/>
              <w:spacing w:before="0" w:beforeAutospacing="0" w:after="0" w:afterAutospacing="0" w:line="240" w:lineRule="atLeast"/>
            </w:pPr>
            <w:r w:rsidRPr="001674AB">
              <w:rPr>
                <w:lang w:eastAsia="uk-UA"/>
              </w:rPr>
              <w:t>Застосування д</w:t>
            </w:r>
            <w:r w:rsidRPr="001674AB">
              <w:t xml:space="preserve">иференційованого підходу до місця розташування рекламного засобу дає можливість </w:t>
            </w:r>
            <w:r w:rsidR="00B44C21" w:rsidRPr="001674AB">
              <w:t>суб’єктам підприємницької діяльності</w:t>
            </w:r>
            <w:r w:rsidRPr="001674AB">
              <w:t xml:space="preserve"> самостійно обирати вид та місце розміщення рекламного засобу в залежності від фінансової можливості</w:t>
            </w:r>
          </w:p>
        </w:tc>
      </w:tr>
      <w:tr w:rsidR="00D83A30" w:rsidRPr="001674AB" w:rsidTr="005F4CE8">
        <w:tc>
          <w:tcPr>
            <w:tcW w:w="2235" w:type="dxa"/>
            <w:vAlign w:val="center"/>
          </w:tcPr>
          <w:p w:rsidR="00BC7B04" w:rsidRPr="001674AB" w:rsidRDefault="00BC7B04"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lastRenderedPageBreak/>
              <w:t>Рейтинг результативності</w:t>
            </w:r>
          </w:p>
        </w:tc>
        <w:tc>
          <w:tcPr>
            <w:tcW w:w="2835" w:type="dxa"/>
            <w:gridSpan w:val="2"/>
            <w:vAlign w:val="center"/>
          </w:tcPr>
          <w:p w:rsidR="00BC7B04" w:rsidRPr="001674AB" w:rsidRDefault="00BC7B04"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Вигоди (підсумок)</w:t>
            </w:r>
          </w:p>
        </w:tc>
        <w:tc>
          <w:tcPr>
            <w:tcW w:w="1417" w:type="dxa"/>
            <w:vAlign w:val="center"/>
          </w:tcPr>
          <w:p w:rsidR="00BC7B04" w:rsidRPr="001674AB" w:rsidRDefault="00BC7B04"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Витрати (підсумок)</w:t>
            </w:r>
          </w:p>
        </w:tc>
        <w:tc>
          <w:tcPr>
            <w:tcW w:w="3578" w:type="dxa"/>
            <w:gridSpan w:val="2"/>
            <w:vAlign w:val="center"/>
          </w:tcPr>
          <w:p w:rsidR="00BC7B04" w:rsidRPr="001674AB" w:rsidRDefault="00BC7B04"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Обґрунтування відповідного місця альтернативи у рейтингу</w:t>
            </w:r>
          </w:p>
        </w:tc>
      </w:tr>
      <w:tr w:rsidR="00D83A30" w:rsidRPr="001674AB" w:rsidTr="005F4CE8">
        <w:tc>
          <w:tcPr>
            <w:tcW w:w="2235" w:type="dxa"/>
          </w:tcPr>
          <w:p w:rsidR="00E43CA0" w:rsidRPr="001674AB" w:rsidRDefault="00E43CA0" w:rsidP="00D83A30">
            <w:pPr>
              <w:spacing w:line="240" w:lineRule="atLeast"/>
              <w:jc w:val="center"/>
            </w:pPr>
            <w:r w:rsidRPr="001674AB">
              <w:t>Альтернатива 1</w:t>
            </w:r>
          </w:p>
        </w:tc>
        <w:tc>
          <w:tcPr>
            <w:tcW w:w="2835" w:type="dxa"/>
            <w:gridSpan w:val="2"/>
          </w:tcPr>
          <w:p w:rsidR="00E43CA0" w:rsidRPr="001674AB" w:rsidRDefault="006D281B" w:rsidP="00D83A30">
            <w:pPr>
              <w:pStyle w:val="af0"/>
              <w:spacing w:before="0" w:beforeAutospacing="0" w:after="0" w:afterAutospacing="0" w:line="240" w:lineRule="atLeast"/>
              <w:jc w:val="center"/>
            </w:pPr>
            <w:r w:rsidRPr="001674AB">
              <w:t>Відсутні</w:t>
            </w:r>
          </w:p>
        </w:tc>
        <w:tc>
          <w:tcPr>
            <w:tcW w:w="1417" w:type="dxa"/>
          </w:tcPr>
          <w:p w:rsidR="00E43CA0" w:rsidRPr="001674AB" w:rsidRDefault="006D281B" w:rsidP="00D83A30">
            <w:pPr>
              <w:pStyle w:val="af0"/>
              <w:spacing w:before="0" w:beforeAutospacing="0" w:after="0" w:afterAutospacing="0" w:line="240" w:lineRule="atLeast"/>
              <w:jc w:val="center"/>
            </w:pPr>
            <w:r w:rsidRPr="001674AB">
              <w:t>Відсутні</w:t>
            </w:r>
          </w:p>
        </w:tc>
        <w:tc>
          <w:tcPr>
            <w:tcW w:w="3578" w:type="dxa"/>
            <w:gridSpan w:val="2"/>
          </w:tcPr>
          <w:p w:rsidR="00E43CA0" w:rsidRPr="001674AB" w:rsidRDefault="00E43CA0" w:rsidP="00D83A30">
            <w:pPr>
              <w:spacing w:line="240" w:lineRule="atLeast"/>
            </w:pPr>
            <w:r w:rsidRPr="001674AB">
              <w:t>Альтернатива 1 не вирішує поставлених цілей.</w:t>
            </w:r>
          </w:p>
          <w:p w:rsidR="006D281B" w:rsidRPr="001674AB" w:rsidRDefault="0069189B" w:rsidP="0069189B">
            <w:pPr>
              <w:spacing w:line="240" w:lineRule="atLeast"/>
            </w:pPr>
            <w:r w:rsidRPr="001674AB">
              <w:rPr>
                <w:spacing w:val="-8"/>
              </w:rPr>
              <w:t>Залишаться неви</w:t>
            </w:r>
            <w:r w:rsidR="006D281B" w:rsidRPr="001674AB">
              <w:rPr>
                <w:spacing w:val="-8"/>
              </w:rPr>
              <w:t>рішеними проблеми з</w:t>
            </w:r>
            <w:r w:rsidR="006D281B" w:rsidRPr="001674AB">
              <w:t>більшення надходжень до міського бюджету та відповідність розміру оплати за тимчасове користування місцями розташування рекламних засобів економічним показникам з урахуванням існуючої інфляції</w:t>
            </w:r>
          </w:p>
        </w:tc>
      </w:tr>
      <w:tr w:rsidR="00AD240E" w:rsidRPr="001674AB" w:rsidTr="005F4CE8">
        <w:tc>
          <w:tcPr>
            <w:tcW w:w="2235" w:type="dxa"/>
          </w:tcPr>
          <w:p w:rsidR="00AD240E" w:rsidRPr="001674AB" w:rsidRDefault="00AD240E" w:rsidP="00D83A30">
            <w:pPr>
              <w:spacing w:line="240" w:lineRule="atLeast"/>
              <w:jc w:val="center"/>
            </w:pPr>
            <w:r>
              <w:t>Альтернатива 2</w:t>
            </w:r>
          </w:p>
        </w:tc>
        <w:tc>
          <w:tcPr>
            <w:tcW w:w="2835" w:type="dxa"/>
            <w:gridSpan w:val="2"/>
          </w:tcPr>
          <w:p w:rsidR="00AD240E" w:rsidRPr="001674AB" w:rsidRDefault="00AD240E" w:rsidP="00C131A0">
            <w:r>
              <w:t>Відсутні</w:t>
            </w:r>
          </w:p>
        </w:tc>
        <w:tc>
          <w:tcPr>
            <w:tcW w:w="1417" w:type="dxa"/>
          </w:tcPr>
          <w:p w:rsidR="00AD240E" w:rsidRPr="001674AB" w:rsidRDefault="00AD240E" w:rsidP="00D83A30">
            <w:pPr>
              <w:pStyle w:val="af0"/>
              <w:spacing w:before="0" w:beforeAutospacing="0" w:after="0" w:afterAutospacing="0" w:line="240" w:lineRule="atLeast"/>
              <w:jc w:val="both"/>
            </w:pPr>
            <w:r>
              <w:t>Відсутні</w:t>
            </w:r>
          </w:p>
        </w:tc>
        <w:tc>
          <w:tcPr>
            <w:tcW w:w="3578" w:type="dxa"/>
            <w:gridSpan w:val="2"/>
          </w:tcPr>
          <w:p w:rsidR="00AD240E" w:rsidRPr="001674AB" w:rsidRDefault="00AD240E" w:rsidP="00C131A0">
            <w:r>
              <w:t xml:space="preserve">Порушення </w:t>
            </w:r>
            <w:r w:rsidR="003415E3">
              <w:t>вимог чинного законодавства у сфері реклами</w:t>
            </w:r>
          </w:p>
        </w:tc>
      </w:tr>
      <w:tr w:rsidR="00D83A30" w:rsidRPr="001674AB" w:rsidTr="005F4CE8">
        <w:tc>
          <w:tcPr>
            <w:tcW w:w="2235" w:type="dxa"/>
          </w:tcPr>
          <w:p w:rsidR="00E43CA0" w:rsidRPr="001674AB" w:rsidRDefault="00AD240E" w:rsidP="00D83A30">
            <w:pPr>
              <w:spacing w:line="240" w:lineRule="atLeast"/>
              <w:jc w:val="center"/>
            </w:pPr>
            <w:r>
              <w:t>Альтернатива 3</w:t>
            </w:r>
          </w:p>
        </w:tc>
        <w:tc>
          <w:tcPr>
            <w:tcW w:w="2835" w:type="dxa"/>
            <w:gridSpan w:val="2"/>
          </w:tcPr>
          <w:p w:rsidR="00D3462A" w:rsidRPr="001674AB" w:rsidRDefault="00D3462A" w:rsidP="00C131A0">
            <w:pPr>
              <w:rPr>
                <w:shd w:val="clear" w:color="auto" w:fill="FFFFFF"/>
              </w:rPr>
            </w:pPr>
            <w:r w:rsidRPr="001674AB">
              <w:t>Введення в дію запропонованого регуляторного акта позитивно в</w:t>
            </w:r>
            <w:r w:rsidR="006D281B" w:rsidRPr="001674AB">
              <w:t xml:space="preserve">плине на покращення іміджу міста, </w:t>
            </w:r>
            <w:r w:rsidR="006D281B" w:rsidRPr="001674AB">
              <w:rPr>
                <w:shd w:val="clear" w:color="auto" w:fill="FFFFFF"/>
              </w:rPr>
              <w:t xml:space="preserve">компенсує збитки бюджету міста, що виникли внаслідок інфляції, та стабілізує його економічні </w:t>
            </w:r>
            <w:r w:rsidR="001674AB" w:rsidRPr="001674AB">
              <w:rPr>
                <w:shd w:val="clear" w:color="auto" w:fill="FFFFFF"/>
              </w:rPr>
              <w:t>показники</w:t>
            </w:r>
            <w:r w:rsidR="00C63A82" w:rsidRPr="001674AB">
              <w:rPr>
                <w:shd w:val="clear" w:color="auto" w:fill="FFFFFF"/>
              </w:rPr>
              <w:t xml:space="preserve">. </w:t>
            </w:r>
            <w:r w:rsidR="006D281B" w:rsidRPr="001674AB">
              <w:rPr>
                <w:shd w:val="clear" w:color="auto" w:fill="FFFFFF"/>
              </w:rPr>
              <w:t>Збільшення надходжень до міського бюджету без перенавантаження міського середовища рекламними засобами</w:t>
            </w:r>
          </w:p>
        </w:tc>
        <w:tc>
          <w:tcPr>
            <w:tcW w:w="1417" w:type="dxa"/>
          </w:tcPr>
          <w:p w:rsidR="00E43CA0" w:rsidRPr="001674AB" w:rsidRDefault="006D62DB" w:rsidP="00D83A30">
            <w:pPr>
              <w:pStyle w:val="af0"/>
              <w:spacing w:before="0" w:beforeAutospacing="0" w:after="0" w:afterAutospacing="0" w:line="240" w:lineRule="atLeast"/>
              <w:jc w:val="both"/>
              <w:rPr>
                <w:b/>
              </w:rPr>
            </w:pPr>
            <w:r w:rsidRPr="001674AB">
              <w:t>Відсутні</w:t>
            </w:r>
          </w:p>
        </w:tc>
        <w:tc>
          <w:tcPr>
            <w:tcW w:w="3578" w:type="dxa"/>
            <w:gridSpan w:val="2"/>
          </w:tcPr>
          <w:p w:rsidR="00E43CA0" w:rsidRPr="001674AB" w:rsidRDefault="00E43CA0" w:rsidP="00C131A0">
            <w:pPr>
              <w:rPr>
                <w:b/>
              </w:rPr>
            </w:pPr>
            <w:r w:rsidRPr="001674AB">
              <w:t>При</w:t>
            </w:r>
            <w:r w:rsidR="00E56745">
              <w:t xml:space="preserve">йняття даного регуляторного </w:t>
            </w:r>
            <w:proofErr w:type="spellStart"/>
            <w:r w:rsidR="00E56745">
              <w:t>акта</w:t>
            </w:r>
            <w:proofErr w:type="spellEnd"/>
            <w:r w:rsidRPr="001674AB">
              <w:t xml:space="preserve"> </w:t>
            </w:r>
            <w:r w:rsidR="00C63A82" w:rsidRPr="001674AB">
              <w:t>є</w:t>
            </w:r>
            <w:r w:rsidR="00C63A82" w:rsidRPr="001674AB">
              <w:rPr>
                <w:b/>
                <w:spacing w:val="-4"/>
              </w:rPr>
              <w:t xml:space="preserve"> </w:t>
            </w:r>
            <w:r w:rsidR="00C63A82" w:rsidRPr="001674AB">
              <w:rPr>
                <w:spacing w:val="-4"/>
              </w:rPr>
              <w:t xml:space="preserve">збалансованим та найсприятливішим </w:t>
            </w:r>
            <w:r w:rsidR="00C131A0" w:rsidRPr="001674AB">
              <w:rPr>
                <w:spacing w:val="-4"/>
              </w:rPr>
              <w:t>рішенням для розв’язання проблеми</w:t>
            </w:r>
          </w:p>
        </w:tc>
      </w:tr>
    </w:tbl>
    <w:p w:rsidR="00DF37DE" w:rsidRPr="00A54E1A" w:rsidRDefault="00DF37DE" w:rsidP="00625C12">
      <w:pPr>
        <w:pStyle w:val="af0"/>
        <w:shd w:val="clear" w:color="auto" w:fill="FFFFFF"/>
        <w:tabs>
          <w:tab w:val="left" w:pos="1134"/>
        </w:tabs>
        <w:spacing w:before="0" w:beforeAutospacing="0" w:after="0" w:afterAutospacing="0" w:line="240" w:lineRule="atLeast"/>
        <w:jc w:val="both"/>
        <w:rPr>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097"/>
        <w:gridCol w:w="4017"/>
      </w:tblGrid>
      <w:tr w:rsidR="0059366B" w:rsidRPr="001674AB" w:rsidTr="00A54E1A">
        <w:tc>
          <w:tcPr>
            <w:tcW w:w="1951" w:type="dxa"/>
            <w:vAlign w:val="center"/>
          </w:tcPr>
          <w:p w:rsidR="0059366B" w:rsidRPr="001674AB" w:rsidRDefault="0059366B"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Рейтинг</w:t>
            </w:r>
          </w:p>
        </w:tc>
        <w:tc>
          <w:tcPr>
            <w:tcW w:w="4097" w:type="dxa"/>
            <w:vAlign w:val="center"/>
          </w:tcPr>
          <w:p w:rsidR="0059366B" w:rsidRPr="001674AB" w:rsidRDefault="0059366B"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Аргументи щодо переваги обраної альтернативи/причини відмови від альтернативи</w:t>
            </w:r>
          </w:p>
        </w:tc>
        <w:tc>
          <w:tcPr>
            <w:tcW w:w="4017" w:type="dxa"/>
            <w:vAlign w:val="center"/>
          </w:tcPr>
          <w:p w:rsidR="0059366B" w:rsidRPr="001674AB" w:rsidRDefault="0059366B" w:rsidP="00D83A30">
            <w:pPr>
              <w:pStyle w:val="af2"/>
              <w:spacing w:before="0" w:line="240" w:lineRule="atLeast"/>
              <w:ind w:firstLine="0"/>
              <w:jc w:val="center"/>
              <w:rPr>
                <w:rFonts w:ascii="Times New Roman" w:hAnsi="Times New Roman"/>
                <w:b/>
                <w:sz w:val="24"/>
                <w:szCs w:val="24"/>
              </w:rPr>
            </w:pPr>
            <w:r w:rsidRPr="001674AB">
              <w:rPr>
                <w:rFonts w:ascii="Times New Roman" w:hAnsi="Times New Roman"/>
                <w:b/>
                <w:sz w:val="24"/>
                <w:szCs w:val="24"/>
              </w:rPr>
              <w:t>Оцінка ризику зовнішніх чинників на дію запропонованого регуляторного акта</w:t>
            </w:r>
          </w:p>
        </w:tc>
      </w:tr>
      <w:tr w:rsidR="0059366B" w:rsidRPr="001674AB" w:rsidTr="00A54E1A">
        <w:tc>
          <w:tcPr>
            <w:tcW w:w="1951" w:type="dxa"/>
          </w:tcPr>
          <w:p w:rsidR="0059366B" w:rsidRPr="001674AB" w:rsidRDefault="0059366B" w:rsidP="00D83A30">
            <w:pPr>
              <w:spacing w:line="240" w:lineRule="atLeast"/>
            </w:pPr>
            <w:r w:rsidRPr="001674AB">
              <w:t xml:space="preserve">Альтернатива </w:t>
            </w:r>
            <w:r w:rsidR="005D0A0C" w:rsidRPr="001674AB">
              <w:t>1</w:t>
            </w:r>
          </w:p>
        </w:tc>
        <w:tc>
          <w:tcPr>
            <w:tcW w:w="4097" w:type="dxa"/>
          </w:tcPr>
          <w:p w:rsidR="00C446C7" w:rsidRPr="001674AB" w:rsidRDefault="0059366B" w:rsidP="005F4CE8">
            <w:pPr>
              <w:pStyle w:val="af0"/>
              <w:spacing w:before="0" w:beforeAutospacing="0" w:after="0" w:afterAutospacing="0" w:line="240" w:lineRule="atLeast"/>
              <w:rPr>
                <w:b/>
              </w:rPr>
            </w:pPr>
            <w:r w:rsidRPr="001674AB">
              <w:t xml:space="preserve">Залишення ситуації, що склалась, без змін, не забезпечить досягнення </w:t>
            </w:r>
            <w:r w:rsidR="002520C2" w:rsidRPr="001674AB">
              <w:t>поставленої цілі, що не дозволить збільшити н</w:t>
            </w:r>
            <w:r w:rsidR="00C131A0" w:rsidRPr="001674AB">
              <w:t xml:space="preserve">адходження до міського бюджету та привести у відповідність розмір оплат за тимчасове користування місцями розташування рекламних засобів до економічних показників з урахуванням існуючої інфляції. </w:t>
            </w:r>
            <w:r w:rsidRPr="001674AB">
              <w:t>Отже, така альтернатива є неприйнятною.</w:t>
            </w:r>
          </w:p>
        </w:tc>
        <w:tc>
          <w:tcPr>
            <w:tcW w:w="4017" w:type="dxa"/>
          </w:tcPr>
          <w:p w:rsidR="0059366B" w:rsidRPr="001674AB" w:rsidRDefault="003D1DCD" w:rsidP="003D1DCD">
            <w:r w:rsidRPr="001674AB">
              <w:t>Зміни до чинного законодавства України у сфері зовнішньої реклами, економічні або соціальні кризи, тощо</w:t>
            </w:r>
            <w:r w:rsidR="005F4CE8">
              <w:t>.</w:t>
            </w:r>
          </w:p>
        </w:tc>
      </w:tr>
      <w:tr w:rsidR="00614341" w:rsidRPr="001674AB" w:rsidTr="00A54E1A">
        <w:tc>
          <w:tcPr>
            <w:tcW w:w="1951" w:type="dxa"/>
          </w:tcPr>
          <w:p w:rsidR="00614341" w:rsidRPr="001674AB" w:rsidRDefault="00614341" w:rsidP="00D83A30">
            <w:pPr>
              <w:spacing w:line="240" w:lineRule="atLeast"/>
            </w:pPr>
            <w:r w:rsidRPr="001674AB">
              <w:lastRenderedPageBreak/>
              <w:t>Альтернатива 2</w:t>
            </w:r>
          </w:p>
        </w:tc>
        <w:tc>
          <w:tcPr>
            <w:tcW w:w="4097" w:type="dxa"/>
          </w:tcPr>
          <w:p w:rsidR="00614341" w:rsidRPr="001674AB" w:rsidRDefault="00614341" w:rsidP="00D83A30">
            <w:pPr>
              <w:pStyle w:val="af0"/>
              <w:spacing w:before="0" w:beforeAutospacing="0" w:after="0" w:afterAutospacing="0" w:line="240" w:lineRule="atLeast"/>
              <w:jc w:val="both"/>
            </w:pPr>
            <w:r>
              <w:t>Відсутність надходжень до міського бюджету коштів від оплати за тимчасове користування місцями розташування рекламних засобів, порушення вимог норм чинного законодавства у сфері реклами</w:t>
            </w:r>
          </w:p>
        </w:tc>
        <w:tc>
          <w:tcPr>
            <w:tcW w:w="4017" w:type="dxa"/>
          </w:tcPr>
          <w:p w:rsidR="00614341" w:rsidRPr="001674AB" w:rsidRDefault="008B7BC3" w:rsidP="008B7BC3">
            <w:pPr>
              <w:spacing w:line="240" w:lineRule="atLeast"/>
            </w:pPr>
            <w:r>
              <w:t>Відсутні</w:t>
            </w:r>
          </w:p>
        </w:tc>
      </w:tr>
      <w:tr w:rsidR="0059366B" w:rsidRPr="001674AB" w:rsidTr="00A54E1A">
        <w:tc>
          <w:tcPr>
            <w:tcW w:w="1951" w:type="dxa"/>
          </w:tcPr>
          <w:p w:rsidR="0059366B" w:rsidRPr="001674AB" w:rsidRDefault="0059366B" w:rsidP="00D83A30">
            <w:pPr>
              <w:spacing w:line="240" w:lineRule="atLeast"/>
            </w:pPr>
            <w:r w:rsidRPr="001674AB">
              <w:t xml:space="preserve">Альтернатива </w:t>
            </w:r>
            <w:r w:rsidR="00614341">
              <w:t>3</w:t>
            </w:r>
          </w:p>
        </w:tc>
        <w:tc>
          <w:tcPr>
            <w:tcW w:w="4097" w:type="dxa"/>
          </w:tcPr>
          <w:p w:rsidR="0059366B" w:rsidRPr="001674AB" w:rsidRDefault="003F7F11" w:rsidP="00D83A30">
            <w:pPr>
              <w:pStyle w:val="af0"/>
              <w:spacing w:before="0" w:beforeAutospacing="0" w:after="0" w:afterAutospacing="0" w:line="240" w:lineRule="atLeast"/>
              <w:jc w:val="both"/>
            </w:pPr>
            <w:r w:rsidRPr="001674AB">
              <w:t>Д</w:t>
            </w:r>
            <w:r w:rsidR="0059366B" w:rsidRPr="001674AB">
              <w:t>озволить досягнути поставлених цілей належним чином.</w:t>
            </w:r>
          </w:p>
        </w:tc>
        <w:tc>
          <w:tcPr>
            <w:tcW w:w="4017" w:type="dxa"/>
          </w:tcPr>
          <w:p w:rsidR="0059366B" w:rsidRPr="001674AB" w:rsidRDefault="0059366B" w:rsidP="003D1DCD">
            <w:pPr>
              <w:spacing w:line="240" w:lineRule="atLeast"/>
            </w:pPr>
            <w:r w:rsidRPr="001674AB">
              <w:t>Н</w:t>
            </w:r>
            <w:r w:rsidR="00E56745">
              <w:t xml:space="preserve">а дію даного регуляторного </w:t>
            </w:r>
            <w:proofErr w:type="spellStart"/>
            <w:r w:rsidR="00E56745">
              <w:t>акта</w:t>
            </w:r>
            <w:proofErr w:type="spellEnd"/>
            <w:r w:rsidR="00E56745">
              <w:t xml:space="preserve"> </w:t>
            </w:r>
            <w:r w:rsidRPr="001674AB">
              <w:t>може негативно вплинути економічна криза</w:t>
            </w:r>
          </w:p>
        </w:tc>
      </w:tr>
    </w:tbl>
    <w:p w:rsidR="00696B2E" w:rsidRDefault="00696B2E" w:rsidP="00DF6D9B">
      <w:pPr>
        <w:pStyle w:val="af0"/>
        <w:shd w:val="clear" w:color="auto" w:fill="FFFFFF"/>
        <w:tabs>
          <w:tab w:val="left" w:pos="1134"/>
        </w:tabs>
        <w:spacing w:before="0" w:beforeAutospacing="0" w:after="0" w:afterAutospacing="0" w:line="240" w:lineRule="atLeast"/>
        <w:jc w:val="both"/>
        <w:rPr>
          <w:sz w:val="28"/>
          <w:szCs w:val="28"/>
          <w:shd w:val="clear" w:color="auto" w:fill="FFFFFF"/>
        </w:rPr>
      </w:pPr>
    </w:p>
    <w:p w:rsidR="00DF6D9B" w:rsidRDefault="00DF6D9B" w:rsidP="00D83A30">
      <w:pPr>
        <w:pStyle w:val="af0"/>
        <w:shd w:val="clear" w:color="auto" w:fill="FFFFFF"/>
        <w:tabs>
          <w:tab w:val="left" w:pos="1134"/>
        </w:tabs>
        <w:spacing w:before="0" w:beforeAutospacing="0" w:after="0" w:afterAutospacing="0" w:line="240" w:lineRule="atLeast"/>
        <w:ind w:firstLine="709"/>
        <w:jc w:val="both"/>
        <w:rPr>
          <w:b/>
          <w:sz w:val="28"/>
          <w:szCs w:val="28"/>
          <w:shd w:val="clear" w:color="auto" w:fill="FFFFFF"/>
        </w:rPr>
      </w:pPr>
      <w:r w:rsidRPr="00DF6D9B">
        <w:rPr>
          <w:b/>
          <w:sz w:val="28"/>
          <w:szCs w:val="28"/>
          <w:shd w:val="clear" w:color="auto" w:fill="FFFFFF"/>
        </w:rPr>
        <w:t xml:space="preserve">Оцінка впливу вибраних альтернативних способів досягнення цілей </w:t>
      </w:r>
    </w:p>
    <w:p w:rsidR="00DF6D9B" w:rsidRDefault="00DF6D9B" w:rsidP="00D83A30">
      <w:pPr>
        <w:pStyle w:val="af0"/>
        <w:shd w:val="clear" w:color="auto" w:fill="FFFFFF"/>
        <w:tabs>
          <w:tab w:val="left" w:pos="1134"/>
        </w:tabs>
        <w:spacing w:before="0" w:beforeAutospacing="0" w:after="0" w:afterAutospacing="0" w:line="240" w:lineRule="atLeast"/>
        <w:ind w:firstLine="709"/>
        <w:jc w:val="both"/>
        <w:rPr>
          <w:b/>
          <w:sz w:val="28"/>
          <w:szCs w:val="28"/>
          <w:shd w:val="clear" w:color="auto" w:fill="FFFFFF"/>
        </w:rPr>
      </w:pPr>
    </w:p>
    <w:p w:rsidR="00DF6D9B" w:rsidRDefault="00DF6D9B" w:rsidP="00DF6D9B">
      <w:pPr>
        <w:ind w:firstLine="709"/>
        <w:jc w:val="both"/>
        <w:rPr>
          <w:sz w:val="28"/>
          <w:szCs w:val="28"/>
          <w:shd w:val="clear" w:color="auto" w:fill="FFFFFF"/>
        </w:rPr>
      </w:pPr>
      <w:r>
        <w:rPr>
          <w:sz w:val="28"/>
          <w:szCs w:val="28"/>
        </w:rPr>
        <w:t xml:space="preserve">Вирішення проблеми </w:t>
      </w:r>
      <w:r w:rsidRPr="001674AB">
        <w:rPr>
          <w:sz w:val="28"/>
          <w:szCs w:val="28"/>
        </w:rPr>
        <w:t>невідповідності розміру надходжень до міського бюджету за тимчасове користування місцями розташування рекламних засобів економічно обґрунтованим показникам поточного періоду</w:t>
      </w:r>
      <w:r>
        <w:rPr>
          <w:sz w:val="28"/>
          <w:szCs w:val="28"/>
        </w:rPr>
        <w:t xml:space="preserve">, </w:t>
      </w:r>
      <w:r w:rsidRPr="001674AB">
        <w:rPr>
          <w:sz w:val="28"/>
          <w:szCs w:val="28"/>
        </w:rPr>
        <w:t>врегулювання господарчих відносин в частині ціноутворення між розповсюджувачами зовнішньої реклами і органами</w:t>
      </w:r>
      <w:r>
        <w:rPr>
          <w:sz w:val="28"/>
          <w:szCs w:val="28"/>
        </w:rPr>
        <w:t xml:space="preserve"> місцевого самоврядування, покращення естетичного вигляду фасадів будівель, споруд та вулиць і в цілому покращення благоустрою території міста, </w:t>
      </w:r>
      <w:r>
        <w:rPr>
          <w:sz w:val="28"/>
          <w:szCs w:val="28"/>
          <w:shd w:val="clear" w:color="auto" w:fill="FFFFFF"/>
        </w:rPr>
        <w:t>упорядковування</w:t>
      </w:r>
      <w:r w:rsidRPr="008B7BC3">
        <w:rPr>
          <w:sz w:val="28"/>
          <w:szCs w:val="28"/>
          <w:shd w:val="clear" w:color="auto" w:fill="FFFFFF"/>
        </w:rPr>
        <w:t xml:space="preserve"> розміщення рекламних засобів шляхом зменшення формату рекламних засобів </w:t>
      </w:r>
      <w:r>
        <w:rPr>
          <w:sz w:val="28"/>
          <w:szCs w:val="28"/>
          <w:shd w:val="clear" w:color="auto" w:fill="FFFFFF"/>
        </w:rPr>
        <w:t xml:space="preserve">без фінансових втрат для міського бюджету можливе лише шляхом прийняття запропонованого регуляторного </w:t>
      </w:r>
      <w:proofErr w:type="spellStart"/>
      <w:r>
        <w:rPr>
          <w:sz w:val="28"/>
          <w:szCs w:val="28"/>
          <w:shd w:val="clear" w:color="auto" w:fill="FFFFFF"/>
        </w:rPr>
        <w:t>акта</w:t>
      </w:r>
      <w:proofErr w:type="spellEnd"/>
      <w:r>
        <w:rPr>
          <w:sz w:val="28"/>
          <w:szCs w:val="28"/>
          <w:shd w:val="clear" w:color="auto" w:fill="FFFFFF"/>
        </w:rPr>
        <w:t>.</w:t>
      </w:r>
    </w:p>
    <w:p w:rsidR="00DF6D9B" w:rsidRPr="00A55E31" w:rsidRDefault="00DF6D9B" w:rsidP="00A55E31">
      <w:pPr>
        <w:ind w:firstLine="709"/>
        <w:jc w:val="both"/>
        <w:rPr>
          <w:sz w:val="28"/>
          <w:szCs w:val="28"/>
        </w:rPr>
      </w:pPr>
      <w:r>
        <w:rPr>
          <w:sz w:val="28"/>
          <w:szCs w:val="28"/>
        </w:rPr>
        <w:t>Отже, запропонований спосіб</w:t>
      </w:r>
      <w:r w:rsidR="00A55E31">
        <w:rPr>
          <w:sz w:val="28"/>
          <w:szCs w:val="28"/>
        </w:rPr>
        <w:t xml:space="preserve"> </w:t>
      </w:r>
      <w:r w:rsidRPr="00046A9C">
        <w:rPr>
          <w:sz w:val="28"/>
          <w:szCs w:val="28"/>
        </w:rPr>
        <w:t>досягнення цілей є оптималь</w:t>
      </w:r>
      <w:r>
        <w:rPr>
          <w:sz w:val="28"/>
          <w:szCs w:val="28"/>
        </w:rPr>
        <w:t xml:space="preserve">ним шляхом вирішення проблеми і забезпечує збалансування інтересів надавачів послуг, </w:t>
      </w:r>
      <w:proofErr w:type="spellStart"/>
      <w:r>
        <w:rPr>
          <w:sz w:val="28"/>
          <w:szCs w:val="28"/>
        </w:rPr>
        <w:t>рекламорозповсюджувачів</w:t>
      </w:r>
      <w:proofErr w:type="spellEnd"/>
      <w:r>
        <w:rPr>
          <w:sz w:val="28"/>
          <w:szCs w:val="28"/>
        </w:rPr>
        <w:t xml:space="preserve"> та органів місцевого самоврядування. </w:t>
      </w:r>
    </w:p>
    <w:p w:rsidR="00DF6D9B" w:rsidRDefault="00DF6D9B" w:rsidP="00D83A30">
      <w:pPr>
        <w:pStyle w:val="af0"/>
        <w:shd w:val="clear" w:color="auto" w:fill="FFFFFF"/>
        <w:tabs>
          <w:tab w:val="left" w:pos="1134"/>
        </w:tabs>
        <w:spacing w:before="0" w:beforeAutospacing="0" w:after="0" w:afterAutospacing="0" w:line="240" w:lineRule="atLeast"/>
        <w:ind w:firstLine="709"/>
        <w:jc w:val="both"/>
        <w:rPr>
          <w:sz w:val="28"/>
          <w:szCs w:val="28"/>
          <w:shd w:val="clear" w:color="auto" w:fill="FFFFFF"/>
        </w:rPr>
      </w:pPr>
    </w:p>
    <w:p w:rsidR="00DF37DE" w:rsidRPr="00317F9F" w:rsidRDefault="00DF37DE" w:rsidP="00DF37DE">
      <w:pPr>
        <w:ind w:firstLine="708"/>
        <w:jc w:val="both"/>
        <w:rPr>
          <w:b/>
          <w:sz w:val="28"/>
          <w:szCs w:val="28"/>
          <w:lang w:val="ru-RU"/>
        </w:rPr>
      </w:pPr>
      <w:r w:rsidRPr="00A54E1A">
        <w:rPr>
          <w:b/>
          <w:sz w:val="28"/>
          <w:szCs w:val="28"/>
        </w:rPr>
        <w:t xml:space="preserve">Оцінка впливу регуляторного </w:t>
      </w:r>
      <w:proofErr w:type="spellStart"/>
      <w:r w:rsidRPr="00A54E1A">
        <w:rPr>
          <w:b/>
          <w:sz w:val="28"/>
          <w:szCs w:val="28"/>
        </w:rPr>
        <w:t>акта</w:t>
      </w:r>
      <w:proofErr w:type="spellEnd"/>
      <w:r w:rsidRPr="00A54E1A">
        <w:rPr>
          <w:b/>
          <w:sz w:val="28"/>
          <w:szCs w:val="28"/>
        </w:rPr>
        <w:t xml:space="preserve"> на конкуренцію в рамках проведення аналізу регуляторного впливу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77"/>
      </w:tblGrid>
      <w:tr w:rsidR="003D0B2A" w:rsidRPr="00BA109D" w:rsidTr="003D0B2A">
        <w:tc>
          <w:tcPr>
            <w:tcW w:w="8046" w:type="dxa"/>
            <w:shd w:val="clear" w:color="auto" w:fill="auto"/>
          </w:tcPr>
          <w:p w:rsidR="003D0B2A" w:rsidRPr="00BA109D" w:rsidRDefault="003D0B2A" w:rsidP="00E245BE">
            <w:pPr>
              <w:jc w:val="center"/>
              <w:rPr>
                <w:b/>
                <w:i/>
                <w:sz w:val="28"/>
                <w:szCs w:val="28"/>
              </w:rPr>
            </w:pPr>
            <w:r w:rsidRPr="00BA109D">
              <w:rPr>
                <w:b/>
                <w:sz w:val="28"/>
                <w:szCs w:val="28"/>
              </w:rPr>
              <w:t>Категорія впливу:</w:t>
            </w:r>
          </w:p>
        </w:tc>
        <w:tc>
          <w:tcPr>
            <w:tcW w:w="1877" w:type="dxa"/>
            <w:shd w:val="clear" w:color="auto" w:fill="auto"/>
          </w:tcPr>
          <w:p w:rsidR="003D0B2A" w:rsidRPr="00BA109D" w:rsidRDefault="003D0B2A" w:rsidP="00E245BE">
            <w:pPr>
              <w:jc w:val="center"/>
              <w:rPr>
                <w:b/>
                <w:i/>
                <w:sz w:val="28"/>
                <w:szCs w:val="28"/>
                <w:lang w:val="en-US"/>
              </w:rPr>
            </w:pPr>
            <w:r w:rsidRPr="00BA109D">
              <w:rPr>
                <w:b/>
                <w:sz w:val="28"/>
                <w:szCs w:val="28"/>
              </w:rPr>
              <w:t>Відповідь</w:t>
            </w:r>
          </w:p>
        </w:tc>
      </w:tr>
      <w:tr w:rsidR="003D0B2A" w:rsidRPr="00BA109D" w:rsidTr="003D0B2A">
        <w:tc>
          <w:tcPr>
            <w:tcW w:w="8046" w:type="dxa"/>
            <w:shd w:val="clear" w:color="auto" w:fill="auto"/>
          </w:tcPr>
          <w:p w:rsidR="003D0B2A" w:rsidRDefault="003D0B2A" w:rsidP="00E245BE">
            <w:pPr>
              <w:jc w:val="both"/>
            </w:pPr>
            <w:r w:rsidRPr="00265DB5">
              <w:t>А. Обмежує кількість або звужує коло постачальників</w:t>
            </w:r>
          </w:p>
          <w:p w:rsidR="003D0B2A" w:rsidRPr="00BA109D" w:rsidRDefault="003D0B2A" w:rsidP="00E245BE">
            <w:pPr>
              <w:ind w:firstLine="284"/>
              <w:jc w:val="both"/>
              <w:rPr>
                <w:b/>
                <w:i/>
                <w:sz w:val="28"/>
                <w:szCs w:val="28"/>
                <w:lang w:val="ru-RU"/>
              </w:rPr>
            </w:pPr>
            <w:r w:rsidRPr="00265DB5">
              <w:t>Такий наслідок може мати місце, якщо регуляторна пропозиція:</w:t>
            </w:r>
          </w:p>
        </w:tc>
        <w:tc>
          <w:tcPr>
            <w:tcW w:w="1877" w:type="dxa"/>
            <w:shd w:val="clear" w:color="auto" w:fill="auto"/>
          </w:tcPr>
          <w:p w:rsidR="003D0B2A" w:rsidRPr="00BA109D" w:rsidRDefault="003D0B2A" w:rsidP="00E245BE">
            <w:pPr>
              <w:jc w:val="center"/>
              <w:rPr>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rsidRPr="00265DB5">
              <w:t>1. Надає суб’єкту господарювання виключні права на поставку товарів чи послуг;</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rsidRPr="00265DB5">
              <w:t>2. Запроваджує режим ліцензування, надання дозволу або вимогу погодження підприємницької діяльності із органами влади;</w:t>
            </w:r>
          </w:p>
        </w:tc>
        <w:tc>
          <w:tcPr>
            <w:tcW w:w="1877" w:type="dxa"/>
            <w:shd w:val="clear" w:color="auto" w:fill="auto"/>
          </w:tcPr>
          <w:p w:rsidR="003D0B2A" w:rsidRPr="00BA109D" w:rsidRDefault="003D0B2A" w:rsidP="00E245BE">
            <w:pPr>
              <w:jc w:val="center"/>
              <w:rPr>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rsidRPr="00265DB5">
              <w:t>3. Обмежує здатність окремих категорій підприємців постачати товари чи надавати послуги (звужує коло учасників ринку);</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rsidRPr="00265DB5">
              <w:t>4. Значно підвищує вартість входження в ринок або виходу з нього;</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rsidRPr="00265DB5">
              <w:t>5. Створює географічний бар’єр для постачання товарів, виконання робіт, надання послуг або інвестицій.</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Default="003D0B2A" w:rsidP="00E245BE">
            <w:pPr>
              <w:jc w:val="both"/>
            </w:pPr>
            <w:r w:rsidRPr="00265DB5">
              <w:t xml:space="preserve">Б. Обмежує здатність постачальників конкурувати </w:t>
            </w:r>
          </w:p>
          <w:p w:rsidR="003D0B2A" w:rsidRPr="00BA109D" w:rsidRDefault="003D0B2A" w:rsidP="00E245BE">
            <w:pPr>
              <w:ind w:firstLine="284"/>
              <w:jc w:val="both"/>
              <w:rPr>
                <w:b/>
                <w:i/>
                <w:sz w:val="28"/>
                <w:szCs w:val="28"/>
                <w:lang w:val="ru-RU"/>
              </w:rPr>
            </w:pPr>
            <w:r w:rsidRPr="00265DB5">
              <w:t>Такий наслідок може мати місце, якщо регуляторна пропозиція:</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rsidRPr="00265DB5">
              <w:t>1. Обмежує здатність підприємців визначати ціни на товари та послуги;</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rsidRPr="00265DB5">
              <w:t>2. Обмежує можливості постачальників рекламувати або здійснювати маркетинг їх товарів чи послуг;</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lastRenderedPageBreak/>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Default="003D0B2A" w:rsidP="00E245BE">
            <w:pPr>
              <w:ind w:left="284" w:hanging="284"/>
            </w:pPr>
            <w:r>
              <w:t>В. Зменшує мотивацію постачальників до активної конкуренції</w:t>
            </w:r>
          </w:p>
          <w:p w:rsidR="003D0B2A" w:rsidRPr="00BA109D" w:rsidRDefault="003D0B2A" w:rsidP="00E245BE">
            <w:pPr>
              <w:ind w:left="284"/>
              <w:rPr>
                <w:b/>
                <w:i/>
                <w:sz w:val="28"/>
                <w:szCs w:val="28"/>
                <w:lang w:val="ru-RU"/>
              </w:rPr>
            </w:pPr>
            <w:r>
              <w:t>Такий наслідок може мати місце, якщо регуляторна пропозиція:</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rPr>
                <w:b/>
                <w:i/>
                <w:sz w:val="28"/>
                <w:szCs w:val="28"/>
                <w:lang w:val="ru-RU"/>
              </w:rPr>
            </w:pPr>
            <w:r>
              <w:t>1. Запроваджує режим саморегулювання або спільного регулювання;</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jc w:val="both"/>
              <w:rPr>
                <w:b/>
                <w:i/>
                <w:sz w:val="28"/>
                <w:szCs w:val="28"/>
                <w:lang w:val="ru-RU"/>
              </w:rPr>
            </w:pPr>
            <w:r>
              <w:t>2. Вимагає або заохочує публікувати інформацію про обсяги виробництва чи реалізації, ціни та витрати підприємств;</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Default="003D0B2A" w:rsidP="00E245BE">
            <w:r>
              <w:t>Г. Обмежує вибір та доступ споживачів до необхідної інформації</w:t>
            </w:r>
          </w:p>
          <w:p w:rsidR="003D0B2A" w:rsidRPr="00BA109D" w:rsidRDefault="003D0B2A" w:rsidP="00E245BE">
            <w:pPr>
              <w:ind w:firstLine="284"/>
              <w:rPr>
                <w:b/>
                <w:i/>
                <w:sz w:val="28"/>
                <w:szCs w:val="28"/>
                <w:lang w:val="ru-RU"/>
              </w:rPr>
            </w:pPr>
            <w:r>
              <w:t>Такий наслідок може мати місце, якщо регуляторна пропозиція:</w:t>
            </w:r>
          </w:p>
        </w:tc>
        <w:tc>
          <w:tcPr>
            <w:tcW w:w="1877" w:type="dxa"/>
            <w:shd w:val="clear" w:color="auto" w:fill="auto"/>
          </w:tcPr>
          <w:p w:rsidR="003D0B2A" w:rsidRPr="009078A1" w:rsidRDefault="009078A1" w:rsidP="00E245BE">
            <w:pPr>
              <w:jc w:val="center"/>
            </w:pPr>
            <w:r w:rsidRPr="009078A1">
              <w:t>Ні</w:t>
            </w:r>
          </w:p>
        </w:tc>
      </w:tr>
      <w:tr w:rsidR="003D0B2A" w:rsidRPr="00BA109D" w:rsidTr="003D0B2A">
        <w:tc>
          <w:tcPr>
            <w:tcW w:w="8046" w:type="dxa"/>
            <w:shd w:val="clear" w:color="auto" w:fill="auto"/>
          </w:tcPr>
          <w:p w:rsidR="003D0B2A" w:rsidRPr="00BA109D" w:rsidRDefault="003D0B2A" w:rsidP="00E245BE">
            <w:pPr>
              <w:ind w:left="851" w:hanging="284"/>
              <w:rPr>
                <w:b/>
                <w:i/>
                <w:sz w:val="28"/>
                <w:szCs w:val="28"/>
                <w:lang w:val="ru-RU"/>
              </w:rPr>
            </w:pPr>
            <w:r>
              <w:t>1. Обмежує здатність споживачів вирішувати, у кого купувати товар;</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rPr>
                <w:b/>
                <w:i/>
                <w:sz w:val="28"/>
                <w:szCs w:val="28"/>
                <w:lang w:val="ru-RU"/>
              </w:rPr>
            </w:pPr>
            <w:r>
              <w:t>2. Знижує мобільність споживачів внаслідок підвищення прямих або непрямих витрат на заміну постачальника;</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r w:rsidR="003D0B2A" w:rsidRPr="00BA109D" w:rsidTr="003D0B2A">
        <w:tc>
          <w:tcPr>
            <w:tcW w:w="8046" w:type="dxa"/>
            <w:shd w:val="clear" w:color="auto" w:fill="auto"/>
          </w:tcPr>
          <w:p w:rsidR="003D0B2A" w:rsidRPr="00BA109D" w:rsidRDefault="003D0B2A" w:rsidP="00E245BE">
            <w:pPr>
              <w:ind w:left="851" w:hanging="284"/>
              <w:rPr>
                <w:b/>
                <w:i/>
                <w:sz w:val="28"/>
                <w:szCs w:val="28"/>
                <w:lang w:val="ru-RU"/>
              </w:rPr>
            </w:pPr>
            <w:r>
              <w:t>3. Суттєво обмежує чи змінює інформацію, необхідну для прийняття раціонального рішення щодо придбання чи продажу товарів.</w:t>
            </w:r>
          </w:p>
        </w:tc>
        <w:tc>
          <w:tcPr>
            <w:tcW w:w="1877" w:type="dxa"/>
            <w:shd w:val="clear" w:color="auto" w:fill="auto"/>
          </w:tcPr>
          <w:p w:rsidR="003D0B2A" w:rsidRPr="00BA109D" w:rsidRDefault="003D0B2A" w:rsidP="00E245BE">
            <w:pPr>
              <w:jc w:val="center"/>
              <w:rPr>
                <w:b/>
                <w:i/>
                <w:lang w:val="ru-RU"/>
              </w:rPr>
            </w:pPr>
            <w:proofErr w:type="spellStart"/>
            <w:r w:rsidRPr="00BA109D">
              <w:rPr>
                <w:lang w:val="ru-RU"/>
              </w:rPr>
              <w:t>Ні</w:t>
            </w:r>
            <w:proofErr w:type="spellEnd"/>
          </w:p>
        </w:tc>
      </w:tr>
    </w:tbl>
    <w:p w:rsidR="00DF37DE" w:rsidRPr="00DF37DE" w:rsidRDefault="00DF37DE" w:rsidP="00A54E1A">
      <w:pPr>
        <w:pStyle w:val="af0"/>
        <w:shd w:val="clear" w:color="auto" w:fill="FFFFFF"/>
        <w:tabs>
          <w:tab w:val="left" w:pos="1134"/>
        </w:tabs>
        <w:spacing w:before="0" w:beforeAutospacing="0" w:after="0" w:afterAutospacing="0" w:line="240" w:lineRule="atLeast"/>
        <w:jc w:val="both"/>
        <w:rPr>
          <w:sz w:val="28"/>
          <w:szCs w:val="28"/>
          <w:shd w:val="clear" w:color="auto" w:fill="FFFFFF"/>
          <w:lang w:val="ru-RU"/>
        </w:rPr>
      </w:pPr>
    </w:p>
    <w:p w:rsidR="00233794" w:rsidRDefault="00D61975" w:rsidP="007C68A3">
      <w:pPr>
        <w:pStyle w:val="af0"/>
        <w:shd w:val="clear" w:color="auto" w:fill="FFFFFF"/>
        <w:tabs>
          <w:tab w:val="left" w:pos="1134"/>
        </w:tabs>
        <w:spacing w:before="0" w:beforeAutospacing="0" w:after="0" w:afterAutospacing="0" w:line="240" w:lineRule="atLeast"/>
        <w:ind w:firstLine="567"/>
        <w:jc w:val="both"/>
        <w:rPr>
          <w:b/>
          <w:sz w:val="28"/>
          <w:szCs w:val="28"/>
          <w:shd w:val="clear" w:color="auto" w:fill="FFFFFF"/>
        </w:rPr>
      </w:pPr>
      <w:r>
        <w:rPr>
          <w:b/>
          <w:sz w:val="28"/>
          <w:szCs w:val="28"/>
          <w:shd w:val="clear" w:color="auto" w:fill="FFFFFF"/>
          <w:lang w:val="en-US"/>
        </w:rPr>
        <w:t>V</w:t>
      </w:r>
      <w:r w:rsidR="00DE5C18" w:rsidRPr="001674AB">
        <w:rPr>
          <w:b/>
          <w:sz w:val="28"/>
          <w:szCs w:val="28"/>
          <w:shd w:val="clear" w:color="auto" w:fill="FFFFFF"/>
        </w:rPr>
        <w:t>.</w:t>
      </w:r>
      <w:r w:rsidR="00DE5C18" w:rsidRPr="001674AB">
        <w:rPr>
          <w:b/>
          <w:sz w:val="28"/>
          <w:szCs w:val="28"/>
          <w:shd w:val="clear" w:color="auto" w:fill="FFFFFF"/>
        </w:rPr>
        <w:tab/>
        <w:t xml:space="preserve">Механізми та заходи, які забезпечать </w:t>
      </w:r>
      <w:r w:rsidR="00B22991" w:rsidRPr="001674AB">
        <w:rPr>
          <w:b/>
          <w:sz w:val="28"/>
          <w:szCs w:val="28"/>
          <w:shd w:val="clear" w:color="auto" w:fill="FFFFFF"/>
        </w:rPr>
        <w:t>розв’язання</w:t>
      </w:r>
      <w:r w:rsidR="00DE5C18" w:rsidRPr="001674AB">
        <w:rPr>
          <w:b/>
          <w:sz w:val="28"/>
          <w:szCs w:val="28"/>
          <w:shd w:val="clear" w:color="auto" w:fill="FFFFFF"/>
        </w:rPr>
        <w:t xml:space="preserve"> визначеної </w:t>
      </w:r>
      <w:r w:rsidR="00B22991" w:rsidRPr="001674AB">
        <w:rPr>
          <w:b/>
          <w:sz w:val="28"/>
          <w:szCs w:val="28"/>
          <w:shd w:val="clear" w:color="auto" w:fill="FFFFFF"/>
        </w:rPr>
        <w:t>проблеми</w:t>
      </w:r>
    </w:p>
    <w:p w:rsidR="007C68A3" w:rsidRPr="001674AB" w:rsidRDefault="007C68A3" w:rsidP="00D83A30">
      <w:pPr>
        <w:pStyle w:val="af0"/>
        <w:shd w:val="clear" w:color="auto" w:fill="FFFFFF"/>
        <w:tabs>
          <w:tab w:val="left" w:pos="1134"/>
        </w:tabs>
        <w:spacing w:before="0" w:beforeAutospacing="0" w:after="0" w:afterAutospacing="0" w:line="240" w:lineRule="atLeast"/>
        <w:ind w:firstLine="709"/>
        <w:jc w:val="both"/>
        <w:rPr>
          <w:b/>
          <w:sz w:val="28"/>
          <w:szCs w:val="28"/>
          <w:shd w:val="clear" w:color="auto" w:fill="FFFFFF"/>
        </w:rPr>
      </w:pPr>
    </w:p>
    <w:p w:rsidR="00233794" w:rsidRPr="001674AB" w:rsidRDefault="0023379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bCs/>
          <w:sz w:val="28"/>
          <w:szCs w:val="28"/>
        </w:rPr>
        <w:t>Н</w:t>
      </w:r>
      <w:r w:rsidRPr="001674AB">
        <w:rPr>
          <w:sz w:val="28"/>
          <w:szCs w:val="28"/>
        </w:rPr>
        <w:t xml:space="preserve">а підставі </w:t>
      </w:r>
      <w:r w:rsidRPr="001674AB">
        <w:rPr>
          <w:bCs/>
          <w:sz w:val="28"/>
          <w:szCs w:val="28"/>
        </w:rPr>
        <w:t>проведеного вище аналізу регуляторного впливу найбільш оптимальним способом досягнення вст</w:t>
      </w:r>
      <w:r w:rsidR="00B2588B">
        <w:rPr>
          <w:bCs/>
          <w:sz w:val="28"/>
          <w:szCs w:val="28"/>
        </w:rPr>
        <w:t>ановлених цілей є Альтернатива 3</w:t>
      </w:r>
      <w:r w:rsidRPr="001674AB">
        <w:rPr>
          <w:bCs/>
          <w:sz w:val="28"/>
          <w:szCs w:val="28"/>
        </w:rPr>
        <w:t xml:space="preserve">, тобто для розв’язання проблеми пропонується прийняти </w:t>
      </w:r>
      <w:r w:rsidRPr="001674AB">
        <w:rPr>
          <w:sz w:val="28"/>
          <w:szCs w:val="28"/>
        </w:rPr>
        <w:t>запропонований регуляторний акт.</w:t>
      </w:r>
    </w:p>
    <w:p w:rsidR="00BA30DE" w:rsidRPr="001674AB" w:rsidRDefault="00233794" w:rsidP="00BA30DE">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Розв’язання проблеми, визначеної </w:t>
      </w:r>
      <w:r w:rsidR="00EF4F9D" w:rsidRPr="00EF4F9D">
        <w:rPr>
          <w:sz w:val="28"/>
          <w:szCs w:val="28"/>
        </w:rPr>
        <w:t>у розділі</w:t>
      </w:r>
      <w:r w:rsidR="00EF4F9D" w:rsidRPr="001674AB">
        <w:rPr>
          <w:sz w:val="28"/>
          <w:szCs w:val="28"/>
        </w:rPr>
        <w:t xml:space="preserve"> </w:t>
      </w:r>
      <w:r w:rsidRPr="001674AB">
        <w:rPr>
          <w:sz w:val="28"/>
          <w:szCs w:val="28"/>
        </w:rPr>
        <w:t xml:space="preserve">І </w:t>
      </w:r>
      <w:r w:rsidR="00EF4F9D">
        <w:rPr>
          <w:sz w:val="28"/>
          <w:szCs w:val="28"/>
        </w:rPr>
        <w:t>цього</w:t>
      </w:r>
      <w:r w:rsidRPr="001674AB">
        <w:rPr>
          <w:sz w:val="28"/>
          <w:szCs w:val="28"/>
        </w:rPr>
        <w:t xml:space="preserve"> </w:t>
      </w:r>
      <w:r w:rsidR="006C5258">
        <w:rPr>
          <w:sz w:val="28"/>
          <w:szCs w:val="28"/>
        </w:rPr>
        <w:t>АРВ</w:t>
      </w:r>
      <w:r w:rsidRPr="001674AB">
        <w:rPr>
          <w:sz w:val="28"/>
          <w:szCs w:val="28"/>
        </w:rPr>
        <w:t xml:space="preserve">, досягається </w:t>
      </w:r>
      <w:r w:rsidR="00D51E29">
        <w:rPr>
          <w:sz w:val="28"/>
          <w:szCs w:val="28"/>
        </w:rPr>
        <w:t>за умови</w:t>
      </w:r>
      <w:r w:rsidRPr="001674AB">
        <w:rPr>
          <w:sz w:val="28"/>
          <w:szCs w:val="28"/>
        </w:rPr>
        <w:t xml:space="preserve"> прийняття запропонованого </w:t>
      </w:r>
      <w:r w:rsidR="006C5258">
        <w:rPr>
          <w:sz w:val="28"/>
          <w:szCs w:val="28"/>
        </w:rPr>
        <w:t xml:space="preserve"> </w:t>
      </w:r>
      <w:proofErr w:type="spellStart"/>
      <w:r w:rsidR="006C5258">
        <w:rPr>
          <w:sz w:val="28"/>
          <w:szCs w:val="28"/>
        </w:rPr>
        <w:t>проєкт</w:t>
      </w:r>
      <w:r w:rsidRPr="001674AB">
        <w:rPr>
          <w:sz w:val="28"/>
          <w:szCs w:val="28"/>
        </w:rPr>
        <w:t>у</w:t>
      </w:r>
      <w:proofErr w:type="spellEnd"/>
      <w:r w:rsidRPr="001674AB">
        <w:rPr>
          <w:sz w:val="28"/>
          <w:szCs w:val="28"/>
        </w:rPr>
        <w:t xml:space="preserve"> рішення, </w:t>
      </w:r>
      <w:r w:rsidR="00BA30DE" w:rsidRPr="001674AB">
        <w:rPr>
          <w:sz w:val="28"/>
          <w:szCs w:val="28"/>
        </w:rPr>
        <w:t>що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зовнішньої реклами.</w:t>
      </w:r>
    </w:p>
    <w:p w:rsidR="00DF37DE" w:rsidRDefault="00DF37DE" w:rsidP="00DF37DE">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 xml:space="preserve">Разом з цим, упровадження цього регуляторного </w:t>
      </w:r>
      <w:proofErr w:type="spellStart"/>
      <w:r>
        <w:rPr>
          <w:sz w:val="28"/>
          <w:szCs w:val="28"/>
        </w:rPr>
        <w:t>акта</w:t>
      </w:r>
      <w:proofErr w:type="spellEnd"/>
      <w:r>
        <w:rPr>
          <w:sz w:val="28"/>
          <w:szCs w:val="28"/>
        </w:rPr>
        <w:t xml:space="preserve"> передбачає необхідність вжиття органами місцевого самоврядування певних організаційних заходів, зокрема як:</w:t>
      </w:r>
    </w:p>
    <w:p w:rsidR="00DF37DE" w:rsidRDefault="00DF37DE" w:rsidP="00DF37DE">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 xml:space="preserve">- </w:t>
      </w:r>
      <w:r w:rsidR="007F46F7">
        <w:rPr>
          <w:sz w:val="28"/>
          <w:szCs w:val="28"/>
        </w:rPr>
        <w:t xml:space="preserve">інформування розповсюджувачів зовнішньої реклами щодо запровадження диференційного підходу щодо визначення розміру оплати за тимчасове користування місцями розташування рекламних засобів, що перебувають у комунальній власності, </w:t>
      </w:r>
      <w:r w:rsidR="007F46F7" w:rsidRPr="005255A2">
        <w:rPr>
          <w:sz w:val="28"/>
          <w:szCs w:val="28"/>
        </w:rPr>
        <w:t xml:space="preserve">оплати за тимчасове користування міською територією, що перебуває у комунальній власності, для проведення робіт, пов’язаних з </w:t>
      </w:r>
      <w:r w:rsidR="007F46F7">
        <w:rPr>
          <w:sz w:val="28"/>
          <w:szCs w:val="28"/>
        </w:rPr>
        <w:t>розташуванням (монтаж/демонтаж) рекламних засобів;</w:t>
      </w:r>
    </w:p>
    <w:p w:rsidR="007F46F7" w:rsidRDefault="007F46F7" w:rsidP="00DF37DE">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 xml:space="preserve">- здійснення аналізу щодо надходження плати за тимчасове користування </w:t>
      </w:r>
      <w:r w:rsidR="000473BD">
        <w:rPr>
          <w:sz w:val="28"/>
          <w:szCs w:val="28"/>
        </w:rPr>
        <w:t xml:space="preserve">місцями розташування рекламних засобів, що перебувають у комунальній власності, </w:t>
      </w:r>
      <w:r w:rsidR="000473BD" w:rsidRPr="005255A2">
        <w:rPr>
          <w:sz w:val="28"/>
          <w:szCs w:val="28"/>
        </w:rPr>
        <w:t xml:space="preserve">оплати за тимчасове користування міською територією, що перебуває у комунальній власності, для проведення робіт, пов’язаних з </w:t>
      </w:r>
      <w:r w:rsidR="000473BD">
        <w:rPr>
          <w:sz w:val="28"/>
          <w:szCs w:val="28"/>
        </w:rPr>
        <w:t xml:space="preserve">розташуванням </w:t>
      </w:r>
      <w:r w:rsidR="000473BD">
        <w:rPr>
          <w:sz w:val="28"/>
          <w:szCs w:val="28"/>
        </w:rPr>
        <w:lastRenderedPageBreak/>
        <w:t>(монтаж/демонтаж) рекламних засобів, плати за зберігання рекламних засобів у випадку їх зберігання у разі здійснення примусового демонтажу;</w:t>
      </w:r>
    </w:p>
    <w:p w:rsidR="000473BD" w:rsidRPr="00150C26" w:rsidRDefault="000473BD" w:rsidP="000473BD">
      <w:pPr>
        <w:pStyle w:val="af0"/>
        <w:numPr>
          <w:ilvl w:val="0"/>
          <w:numId w:val="35"/>
        </w:numPr>
        <w:shd w:val="clear" w:color="auto" w:fill="FFFFFF"/>
        <w:tabs>
          <w:tab w:val="left" w:pos="709"/>
          <w:tab w:val="left" w:pos="993"/>
        </w:tabs>
        <w:spacing w:before="0" w:beforeAutospacing="0" w:after="0" w:afterAutospacing="0" w:line="240" w:lineRule="atLeast"/>
        <w:ind w:left="0" w:firstLine="708"/>
        <w:jc w:val="both"/>
        <w:rPr>
          <w:sz w:val="28"/>
          <w:szCs w:val="28"/>
        </w:rPr>
      </w:pPr>
      <w:r>
        <w:rPr>
          <w:sz w:val="28"/>
          <w:szCs w:val="28"/>
          <w:shd w:val="clear" w:color="auto" w:fill="FFFFFF"/>
        </w:rPr>
        <w:t>здійснення інших заходів відповідно до вимог чинного законодавства України.</w:t>
      </w:r>
    </w:p>
    <w:p w:rsidR="000473BD" w:rsidRDefault="000473BD" w:rsidP="000473BD">
      <w:pPr>
        <w:pStyle w:val="af0"/>
        <w:shd w:val="clear" w:color="auto" w:fill="FFFFFF"/>
        <w:tabs>
          <w:tab w:val="left" w:pos="993"/>
          <w:tab w:val="left" w:pos="1134"/>
        </w:tabs>
        <w:spacing w:before="0" w:beforeAutospacing="0" w:after="0" w:afterAutospacing="0" w:line="240" w:lineRule="atLeast"/>
        <w:ind w:firstLine="993"/>
        <w:jc w:val="both"/>
        <w:rPr>
          <w:sz w:val="28"/>
          <w:szCs w:val="28"/>
        </w:rPr>
      </w:pPr>
      <w:r>
        <w:rPr>
          <w:sz w:val="28"/>
          <w:szCs w:val="28"/>
          <w:shd w:val="clear" w:color="auto" w:fill="FFFFFF"/>
        </w:rPr>
        <w:t xml:space="preserve">Водночас, вирішення вищезазначеної проблеми передбачає прийняття відповідного рішення Дніпровської міської ради, в порядку визначеному Регламентом Дніпровської міської ради, затвердженого рішенням міської ради </w:t>
      </w:r>
      <w:r>
        <w:rPr>
          <w:sz w:val="28"/>
          <w:szCs w:val="28"/>
          <w:shd w:val="clear" w:color="auto" w:fill="FFFFFF"/>
        </w:rPr>
        <w:br/>
        <w:t>від 29.02.2016 № 5-3/1 (зі змінами), з дотриманням вимог законів України «Про засади державної регуляторної політики у сфері господарської діяльності», «Про місцеве самоврядування в Україні» та іншими актами законодавства.</w:t>
      </w:r>
    </w:p>
    <w:p w:rsidR="00233794" w:rsidRDefault="001C535E" w:rsidP="00D83A30">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Рішення міської ради набирає чинності з дня його офіційного оприлюднення у друкованих засобах масової інформації</w:t>
      </w:r>
      <w:r w:rsidR="007903D3">
        <w:rPr>
          <w:sz w:val="28"/>
          <w:szCs w:val="28"/>
        </w:rPr>
        <w:t>.</w:t>
      </w:r>
    </w:p>
    <w:p w:rsidR="007C68A3" w:rsidRPr="001674AB" w:rsidRDefault="007C68A3"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7633E6" w:rsidRDefault="007C68A3" w:rsidP="007C68A3">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lang w:val="en-US"/>
        </w:rPr>
        <w:t>VI</w:t>
      </w:r>
      <w:r w:rsidR="00DE5C18" w:rsidRPr="001674AB">
        <w:rPr>
          <w:b/>
          <w:sz w:val="28"/>
          <w:szCs w:val="28"/>
        </w:rPr>
        <w:t>.</w:t>
      </w:r>
      <w:r w:rsidR="00DE5C18" w:rsidRPr="001674AB">
        <w:rPr>
          <w:b/>
          <w:sz w:val="28"/>
          <w:szCs w:val="28"/>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w:t>
      </w:r>
      <w:r w:rsidR="007A2DAD">
        <w:rPr>
          <w:b/>
          <w:sz w:val="28"/>
          <w:szCs w:val="28"/>
        </w:rPr>
        <w:t>жувати або виконувати ці вимоги</w:t>
      </w:r>
    </w:p>
    <w:p w:rsidR="007C68A3" w:rsidRPr="001674AB" w:rsidRDefault="007C68A3" w:rsidP="007633E6">
      <w:pPr>
        <w:pStyle w:val="af0"/>
        <w:shd w:val="clear" w:color="auto" w:fill="FFFFFF"/>
        <w:tabs>
          <w:tab w:val="left" w:pos="1134"/>
        </w:tabs>
        <w:spacing w:before="0" w:beforeAutospacing="0" w:after="0" w:afterAutospacing="0" w:line="240" w:lineRule="atLeast"/>
        <w:ind w:firstLine="709"/>
        <w:jc w:val="both"/>
        <w:rPr>
          <w:b/>
          <w:sz w:val="28"/>
          <w:szCs w:val="28"/>
        </w:rPr>
      </w:pPr>
    </w:p>
    <w:p w:rsidR="007633E6" w:rsidRPr="001674AB" w:rsidRDefault="00690599" w:rsidP="007633E6">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Внаслі</w:t>
      </w:r>
      <w:r w:rsidR="00E56745">
        <w:rPr>
          <w:sz w:val="28"/>
          <w:szCs w:val="28"/>
        </w:rPr>
        <w:t xml:space="preserve">док прийняття регуляторного </w:t>
      </w:r>
      <w:proofErr w:type="spellStart"/>
      <w:r w:rsidR="00E56745">
        <w:rPr>
          <w:sz w:val="28"/>
          <w:szCs w:val="28"/>
        </w:rPr>
        <w:t>акта</w:t>
      </w:r>
      <w:proofErr w:type="spellEnd"/>
      <w:r w:rsidRPr="001674AB">
        <w:rPr>
          <w:sz w:val="28"/>
          <w:szCs w:val="28"/>
        </w:rPr>
        <w:t xml:space="preserve"> </w:t>
      </w:r>
      <w:r w:rsidR="007633E6" w:rsidRPr="001674AB">
        <w:rPr>
          <w:sz w:val="28"/>
          <w:szCs w:val="28"/>
          <w:shd w:val="clear" w:color="auto" w:fill="FFFFFF"/>
        </w:rPr>
        <w:t>компенсуються збитки бюджету міста, що виникли внаслідок інфляції, та стабілізуються його економічні показники;</w:t>
      </w:r>
      <w:r w:rsidR="00D615D9" w:rsidRPr="001674AB">
        <w:rPr>
          <w:sz w:val="28"/>
          <w:szCs w:val="28"/>
          <w:shd w:val="clear" w:color="auto" w:fill="FFFFFF"/>
        </w:rPr>
        <w:t xml:space="preserve"> </w:t>
      </w:r>
      <w:r w:rsidR="007633E6" w:rsidRPr="001674AB">
        <w:rPr>
          <w:sz w:val="28"/>
          <w:szCs w:val="28"/>
          <w:shd w:val="clear" w:color="auto" w:fill="FFFFFF"/>
        </w:rPr>
        <w:t>збільш</w:t>
      </w:r>
      <w:r w:rsidR="00D615D9" w:rsidRPr="001674AB">
        <w:rPr>
          <w:sz w:val="28"/>
          <w:szCs w:val="28"/>
          <w:shd w:val="clear" w:color="auto" w:fill="FFFFFF"/>
        </w:rPr>
        <w:t>аться</w:t>
      </w:r>
      <w:r w:rsidR="007633E6" w:rsidRPr="001674AB">
        <w:rPr>
          <w:sz w:val="28"/>
          <w:szCs w:val="28"/>
          <w:shd w:val="clear" w:color="auto" w:fill="FFFFFF"/>
        </w:rPr>
        <w:t xml:space="preserve"> надходження до міського бюджету без перенавантаження міського середовища рекламними засобами.</w:t>
      </w:r>
    </w:p>
    <w:p w:rsidR="00AB59DD" w:rsidRDefault="00AB59DD" w:rsidP="00D83A30">
      <w:pPr>
        <w:spacing w:line="240" w:lineRule="atLeast"/>
        <w:ind w:firstLine="709"/>
        <w:jc w:val="both"/>
        <w:rPr>
          <w:sz w:val="28"/>
          <w:szCs w:val="28"/>
        </w:rPr>
      </w:pPr>
      <w:r w:rsidRPr="001674AB">
        <w:rPr>
          <w:sz w:val="28"/>
          <w:szCs w:val="28"/>
        </w:rPr>
        <w:t xml:space="preserve">Для впровадження вимог цього регуляторного акта не потрібно додаткових витрат з бюджету. </w:t>
      </w:r>
    </w:p>
    <w:p w:rsidR="00AB59DD" w:rsidRPr="001674AB" w:rsidRDefault="00AB59DD" w:rsidP="00D83A30">
      <w:pPr>
        <w:spacing w:line="240" w:lineRule="atLeast"/>
        <w:ind w:firstLine="709"/>
        <w:jc w:val="both"/>
        <w:rPr>
          <w:sz w:val="28"/>
          <w:szCs w:val="28"/>
        </w:rPr>
      </w:pPr>
      <w:r w:rsidRPr="001674AB">
        <w:rPr>
          <w:sz w:val="28"/>
          <w:szCs w:val="28"/>
        </w:rPr>
        <w:t xml:space="preserve">Введення в дію регуляторного акта </w:t>
      </w:r>
      <w:r w:rsidR="006A3F79" w:rsidRPr="00F35A94">
        <w:rPr>
          <w:sz w:val="28"/>
          <w:szCs w:val="28"/>
        </w:rPr>
        <w:t>не передбачає утворення нового структурного підрозділу</w:t>
      </w:r>
      <w:r w:rsidR="006A3F79" w:rsidRPr="001674AB">
        <w:rPr>
          <w:sz w:val="28"/>
          <w:szCs w:val="28"/>
        </w:rPr>
        <w:t xml:space="preserve"> </w:t>
      </w:r>
      <w:r w:rsidR="006A3F79">
        <w:rPr>
          <w:sz w:val="28"/>
          <w:szCs w:val="28"/>
        </w:rPr>
        <w:t xml:space="preserve">та </w:t>
      </w:r>
      <w:r w:rsidRPr="001674AB">
        <w:rPr>
          <w:sz w:val="28"/>
          <w:szCs w:val="28"/>
        </w:rPr>
        <w:t xml:space="preserve">не потребує збільшення штату </w:t>
      </w:r>
      <w:r w:rsidR="00D615D9" w:rsidRPr="001674AB">
        <w:rPr>
          <w:sz w:val="28"/>
          <w:szCs w:val="28"/>
        </w:rPr>
        <w:t>посадових осіб місцевого самоврядування</w:t>
      </w:r>
      <w:r w:rsidRPr="001674AB">
        <w:rPr>
          <w:sz w:val="28"/>
          <w:szCs w:val="28"/>
        </w:rPr>
        <w:t>, а лише упорядковує вже існуючу діяльність із зазначеного питання.</w:t>
      </w:r>
    </w:p>
    <w:p w:rsidR="00DE5C18" w:rsidRPr="006A3F79" w:rsidRDefault="006A3F79" w:rsidP="00D83A30">
      <w:pPr>
        <w:pStyle w:val="af0"/>
        <w:shd w:val="clear" w:color="auto" w:fill="FFFFFF"/>
        <w:tabs>
          <w:tab w:val="left" w:pos="1134"/>
        </w:tabs>
        <w:spacing w:before="0" w:beforeAutospacing="0" w:after="0" w:afterAutospacing="0" w:line="240" w:lineRule="atLeast"/>
        <w:ind w:firstLine="709"/>
        <w:jc w:val="both"/>
        <w:rPr>
          <w:b/>
          <w:sz w:val="28"/>
          <w:szCs w:val="28"/>
        </w:rPr>
      </w:pPr>
      <w:r w:rsidRPr="00A3234E">
        <w:rPr>
          <w:color w:val="000000"/>
          <w:sz w:val="28"/>
          <w:szCs w:val="28"/>
          <w:shd w:val="clear" w:color="auto" w:fill="FFFFFF"/>
        </w:rPr>
        <w:t>Питома вага</w:t>
      </w:r>
      <w:r w:rsidRPr="006A3F79">
        <w:rPr>
          <w:color w:val="000000"/>
          <w:sz w:val="28"/>
          <w:szCs w:val="28"/>
          <w:shd w:val="clear" w:color="auto" w:fill="FFFFFF"/>
        </w:rPr>
        <w:t xml:space="preserve">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що додається.</w:t>
      </w:r>
    </w:p>
    <w:p w:rsidR="00DE5FAB" w:rsidRPr="006A3F79" w:rsidRDefault="00DE5FAB"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B41FDF" w:rsidRPr="001674AB" w:rsidRDefault="008D381D" w:rsidP="00517EE0">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lang w:val="en-US"/>
        </w:rPr>
        <w:t>VII</w:t>
      </w:r>
      <w:r w:rsidR="00DE5C18" w:rsidRPr="001674AB">
        <w:rPr>
          <w:b/>
          <w:sz w:val="28"/>
          <w:szCs w:val="28"/>
        </w:rPr>
        <w:t>.</w:t>
      </w:r>
      <w:r w:rsidR="00DE5C18" w:rsidRPr="001674AB">
        <w:rPr>
          <w:b/>
          <w:sz w:val="28"/>
          <w:szCs w:val="28"/>
        </w:rPr>
        <w:tab/>
      </w:r>
      <w:r w:rsidR="00B22991" w:rsidRPr="001674AB">
        <w:rPr>
          <w:b/>
          <w:sz w:val="28"/>
          <w:szCs w:val="28"/>
        </w:rPr>
        <w:t>Обґрунтування</w:t>
      </w:r>
      <w:r w:rsidR="00DE5C18" w:rsidRPr="001674AB">
        <w:rPr>
          <w:b/>
          <w:sz w:val="28"/>
          <w:szCs w:val="28"/>
        </w:rPr>
        <w:t xml:space="preserve"> запропонованог</w:t>
      </w:r>
      <w:r w:rsidR="007A2DAD">
        <w:rPr>
          <w:b/>
          <w:sz w:val="28"/>
          <w:szCs w:val="28"/>
        </w:rPr>
        <w:t xml:space="preserve">о строку дії регуляторного </w:t>
      </w:r>
      <w:proofErr w:type="spellStart"/>
      <w:r w:rsidR="007A2DAD">
        <w:rPr>
          <w:b/>
          <w:sz w:val="28"/>
          <w:szCs w:val="28"/>
        </w:rPr>
        <w:t>акта</w:t>
      </w:r>
      <w:proofErr w:type="spellEnd"/>
    </w:p>
    <w:p w:rsidR="00F914EA" w:rsidRPr="001674AB" w:rsidRDefault="00F914EA"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DE5C18" w:rsidRPr="001674AB" w:rsidRDefault="00DE5C18" w:rsidP="00D83A30">
      <w:pPr>
        <w:pStyle w:val="af0"/>
        <w:shd w:val="clear" w:color="auto" w:fill="FFFFFF"/>
        <w:tabs>
          <w:tab w:val="left" w:pos="1134"/>
        </w:tabs>
        <w:spacing w:before="0" w:beforeAutospacing="0" w:after="0" w:afterAutospacing="0" w:line="240" w:lineRule="atLeast"/>
        <w:ind w:firstLine="709"/>
        <w:jc w:val="both"/>
        <w:rPr>
          <w:b/>
          <w:sz w:val="28"/>
          <w:szCs w:val="28"/>
        </w:rPr>
      </w:pPr>
      <w:r w:rsidRPr="001674AB">
        <w:rPr>
          <w:sz w:val="28"/>
          <w:szCs w:val="28"/>
        </w:rPr>
        <w:t xml:space="preserve">Запропонований </w:t>
      </w:r>
      <w:proofErr w:type="spellStart"/>
      <w:r w:rsidR="006C5258">
        <w:rPr>
          <w:sz w:val="28"/>
          <w:szCs w:val="28"/>
        </w:rPr>
        <w:t>проєкт</w:t>
      </w:r>
      <w:proofErr w:type="spellEnd"/>
      <w:r w:rsidR="00DC5C90">
        <w:rPr>
          <w:sz w:val="28"/>
          <w:szCs w:val="28"/>
        </w:rPr>
        <w:t xml:space="preserve"> регуляторного акта</w:t>
      </w:r>
      <w:r w:rsidRPr="001674AB">
        <w:rPr>
          <w:sz w:val="28"/>
          <w:szCs w:val="28"/>
        </w:rPr>
        <w:t xml:space="preserve"> запроваджується на довгостроковий термін дії або до прийняття нових нормативних актів.</w:t>
      </w:r>
    </w:p>
    <w:p w:rsidR="00DE5C18" w:rsidRDefault="00DE5C18"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У разі </w:t>
      </w:r>
      <w:r w:rsidR="00A3234E">
        <w:rPr>
          <w:sz w:val="28"/>
          <w:szCs w:val="28"/>
        </w:rPr>
        <w:t>необхідності</w:t>
      </w:r>
      <w:r w:rsidRPr="001674AB">
        <w:rPr>
          <w:sz w:val="28"/>
          <w:szCs w:val="28"/>
        </w:rPr>
        <w:t>, до нього вноситимуться зміни за підсумками аналізу відстеження результатів його дії.</w:t>
      </w:r>
    </w:p>
    <w:p w:rsidR="008D381D" w:rsidRPr="00EC3181" w:rsidRDefault="008D381D" w:rsidP="008D381D">
      <w:pPr>
        <w:ind w:firstLine="708"/>
        <w:jc w:val="both"/>
        <w:rPr>
          <w:sz w:val="28"/>
          <w:szCs w:val="28"/>
        </w:rPr>
      </w:pPr>
      <w:r w:rsidRPr="00EC3181">
        <w:rPr>
          <w:sz w:val="28"/>
          <w:szCs w:val="28"/>
        </w:rPr>
        <w:lastRenderedPageBreak/>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C54F62">
        <w:rPr>
          <w:sz w:val="28"/>
          <w:szCs w:val="28"/>
        </w:rPr>
        <w:t xml:space="preserve"> та на офіційному </w:t>
      </w:r>
      <w:proofErr w:type="spellStart"/>
      <w:r w:rsidR="00C54F62">
        <w:rPr>
          <w:sz w:val="28"/>
          <w:szCs w:val="28"/>
        </w:rPr>
        <w:t>вебсайті</w:t>
      </w:r>
      <w:proofErr w:type="spellEnd"/>
      <w:r w:rsidR="00C54F62">
        <w:rPr>
          <w:sz w:val="28"/>
          <w:szCs w:val="28"/>
        </w:rPr>
        <w:t xml:space="preserve"> Дніпровської міської ради</w:t>
      </w:r>
      <w:r w:rsidRPr="00EC3181">
        <w:rPr>
          <w:sz w:val="28"/>
          <w:szCs w:val="28"/>
        </w:rPr>
        <w:t>.</w:t>
      </w:r>
    </w:p>
    <w:p w:rsidR="008D381D" w:rsidRDefault="008D381D" w:rsidP="008D381D">
      <w:pPr>
        <w:pStyle w:val="af0"/>
        <w:shd w:val="clear" w:color="auto" w:fill="FFFFFF"/>
        <w:tabs>
          <w:tab w:val="left" w:pos="1134"/>
        </w:tabs>
        <w:spacing w:before="0" w:beforeAutospacing="0" w:after="0" w:afterAutospacing="0" w:line="240" w:lineRule="atLeast"/>
        <w:ind w:firstLine="709"/>
        <w:jc w:val="both"/>
        <w:rPr>
          <w:color w:val="000000"/>
          <w:sz w:val="28"/>
          <w:szCs w:val="28"/>
        </w:rPr>
      </w:pPr>
      <w:r w:rsidRPr="00EC3181">
        <w:rPr>
          <w:sz w:val="28"/>
          <w:szCs w:val="28"/>
        </w:rPr>
        <w:t>Таким чином, рівень поінформованості суб'єкт</w:t>
      </w:r>
      <w:r w:rsidR="00DC5C90">
        <w:rPr>
          <w:sz w:val="28"/>
          <w:szCs w:val="28"/>
        </w:rPr>
        <w:t>ів господарювання (</w:t>
      </w:r>
      <w:proofErr w:type="spellStart"/>
      <w:r w:rsidR="00DC5C90">
        <w:rPr>
          <w:sz w:val="28"/>
          <w:szCs w:val="28"/>
        </w:rPr>
        <w:t>рекламорозповсюджувачів</w:t>
      </w:r>
      <w:proofErr w:type="spellEnd"/>
      <w:r w:rsidR="00DC5C90">
        <w:rPr>
          <w:sz w:val="28"/>
          <w:szCs w:val="28"/>
        </w:rPr>
        <w:t>)</w:t>
      </w:r>
      <w:r w:rsidRPr="00EC3181">
        <w:rPr>
          <w:sz w:val="28"/>
          <w:szCs w:val="28"/>
        </w:rPr>
        <w:t xml:space="preserve"> та громадян міста з основних положень акта очікується на рівні 100% за рахунок </w:t>
      </w:r>
      <w:r w:rsidRPr="008D381D">
        <w:rPr>
          <w:color w:val="000000"/>
          <w:sz w:val="28"/>
          <w:szCs w:val="28"/>
        </w:rPr>
        <w:t>оприлюднення регуляторного акта в ме</w:t>
      </w:r>
      <w:r w:rsidR="00A55E31">
        <w:rPr>
          <w:color w:val="000000"/>
          <w:sz w:val="28"/>
          <w:szCs w:val="28"/>
        </w:rPr>
        <w:t xml:space="preserve">режі Інтернет на офіційному </w:t>
      </w:r>
      <w:proofErr w:type="spellStart"/>
      <w:r w:rsidR="00A55E31">
        <w:rPr>
          <w:color w:val="000000"/>
          <w:sz w:val="28"/>
          <w:szCs w:val="28"/>
        </w:rPr>
        <w:t>веб</w:t>
      </w:r>
      <w:r w:rsidRPr="008D381D">
        <w:rPr>
          <w:color w:val="000000"/>
          <w:sz w:val="28"/>
          <w:szCs w:val="28"/>
        </w:rPr>
        <w:t>сайті</w:t>
      </w:r>
      <w:proofErr w:type="spellEnd"/>
      <w:r w:rsidRPr="008D381D">
        <w:rPr>
          <w:color w:val="000000"/>
          <w:sz w:val="28"/>
          <w:szCs w:val="28"/>
        </w:rPr>
        <w:t xml:space="preserve"> Дніпровської міської ради </w:t>
      </w:r>
      <w:hyperlink r:id="rId10" w:history="1">
        <w:r w:rsidRPr="00E245BE">
          <w:rPr>
            <w:rStyle w:val="ac"/>
            <w:color w:val="000000"/>
            <w:sz w:val="28"/>
            <w:szCs w:val="28"/>
            <w:u w:val="none"/>
          </w:rPr>
          <w:t>https://dniprorada.gov.ua</w:t>
        </w:r>
      </w:hyperlink>
      <w:r w:rsidR="003D0B2A" w:rsidRPr="003D0B2A">
        <w:rPr>
          <w:color w:val="000000"/>
          <w:sz w:val="28"/>
          <w:szCs w:val="28"/>
        </w:rPr>
        <w:t xml:space="preserve"> </w:t>
      </w:r>
      <w:r w:rsidR="00A3234E">
        <w:rPr>
          <w:color w:val="000000"/>
          <w:sz w:val="28"/>
          <w:szCs w:val="28"/>
        </w:rPr>
        <w:t>–</w:t>
      </w:r>
      <w:r w:rsidRPr="008D381D">
        <w:rPr>
          <w:color w:val="000000"/>
          <w:sz w:val="28"/>
          <w:szCs w:val="28"/>
        </w:rPr>
        <w:t xml:space="preserve"> </w:t>
      </w:r>
      <w:r w:rsidR="00EF4F9D">
        <w:rPr>
          <w:color w:val="000000"/>
          <w:sz w:val="28"/>
          <w:szCs w:val="28"/>
        </w:rPr>
        <w:t>у меню</w:t>
      </w:r>
      <w:r w:rsidRPr="008D381D">
        <w:rPr>
          <w:color w:val="000000"/>
          <w:sz w:val="28"/>
          <w:szCs w:val="28"/>
        </w:rPr>
        <w:t xml:space="preserve"> «Регуляторна політика» та у місцевій газеті «Наше Місто».</w:t>
      </w:r>
    </w:p>
    <w:p w:rsidR="00C54F62" w:rsidRPr="001674AB" w:rsidRDefault="00C54F62" w:rsidP="008D381D">
      <w:pPr>
        <w:pStyle w:val="af0"/>
        <w:shd w:val="clear" w:color="auto" w:fill="FFFFFF"/>
        <w:tabs>
          <w:tab w:val="left" w:pos="1134"/>
        </w:tabs>
        <w:spacing w:before="0" w:beforeAutospacing="0" w:after="0" w:afterAutospacing="0" w:line="240" w:lineRule="atLeast"/>
        <w:ind w:firstLine="709"/>
        <w:jc w:val="both"/>
        <w:rPr>
          <w:b/>
          <w:sz w:val="28"/>
          <w:szCs w:val="28"/>
        </w:rPr>
      </w:pPr>
      <w:r w:rsidRPr="00BA78FD">
        <w:rPr>
          <w:color w:val="000000"/>
          <w:sz w:val="28"/>
          <w:szCs w:val="28"/>
        </w:rPr>
        <w:t xml:space="preserve">На основі оцінки сумарних витрат </w:t>
      </w:r>
      <w:r w:rsidR="00BA78FD" w:rsidRPr="00BA78FD">
        <w:rPr>
          <w:color w:val="000000"/>
          <w:sz w:val="28"/>
          <w:szCs w:val="28"/>
        </w:rPr>
        <w:t xml:space="preserve">суб’єктів підприємництва на виконання запланованого регулювання </w:t>
      </w:r>
      <w:r w:rsidRPr="00BA78FD">
        <w:rPr>
          <w:color w:val="000000"/>
          <w:sz w:val="28"/>
          <w:szCs w:val="28"/>
        </w:rPr>
        <w:t xml:space="preserve">передбачається </w:t>
      </w:r>
      <w:r w:rsidR="00BA78FD" w:rsidRPr="00BA78FD">
        <w:rPr>
          <w:color w:val="000000"/>
          <w:sz w:val="28"/>
          <w:szCs w:val="28"/>
        </w:rPr>
        <w:t xml:space="preserve">запровадження диференціації  території на зони та </w:t>
      </w:r>
      <w:r w:rsidR="004D567E">
        <w:rPr>
          <w:color w:val="000000"/>
          <w:sz w:val="28"/>
          <w:szCs w:val="28"/>
        </w:rPr>
        <w:t>введення</w:t>
      </w:r>
      <w:r w:rsidR="00BA78FD" w:rsidRPr="00BA78FD">
        <w:rPr>
          <w:color w:val="000000"/>
          <w:sz w:val="28"/>
          <w:szCs w:val="28"/>
        </w:rPr>
        <w:t xml:space="preserve"> понижуючого к</w:t>
      </w:r>
      <w:r w:rsidR="00BA78FD">
        <w:rPr>
          <w:color w:val="000000"/>
          <w:sz w:val="28"/>
          <w:szCs w:val="28"/>
        </w:rPr>
        <w:t>оефіцієнту.</w:t>
      </w:r>
    </w:p>
    <w:p w:rsidR="00DE5C18" w:rsidRPr="001674AB" w:rsidRDefault="00DE5C18"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B22991" w:rsidRPr="001674AB" w:rsidRDefault="00DC5C90" w:rsidP="00517EE0">
      <w:pPr>
        <w:pStyle w:val="af0"/>
        <w:shd w:val="clear" w:color="auto" w:fill="FFFFFF"/>
        <w:tabs>
          <w:tab w:val="left" w:pos="1418"/>
        </w:tabs>
        <w:spacing w:before="0" w:beforeAutospacing="0" w:after="0" w:afterAutospacing="0" w:line="240" w:lineRule="atLeast"/>
        <w:ind w:firstLine="567"/>
        <w:jc w:val="both"/>
        <w:rPr>
          <w:b/>
          <w:sz w:val="28"/>
          <w:szCs w:val="28"/>
        </w:rPr>
      </w:pPr>
      <w:r>
        <w:rPr>
          <w:b/>
          <w:sz w:val="28"/>
          <w:szCs w:val="28"/>
          <w:lang w:val="en-US"/>
        </w:rPr>
        <w:t>VII</w:t>
      </w:r>
      <w:r>
        <w:rPr>
          <w:b/>
          <w:sz w:val="28"/>
          <w:szCs w:val="28"/>
        </w:rPr>
        <w:t>І</w:t>
      </w:r>
      <w:r w:rsidR="00DE5C18" w:rsidRPr="001674AB">
        <w:rPr>
          <w:b/>
          <w:sz w:val="28"/>
          <w:szCs w:val="28"/>
        </w:rPr>
        <w:t>.</w:t>
      </w:r>
      <w:r w:rsidR="00DE5C18" w:rsidRPr="001674AB">
        <w:rPr>
          <w:b/>
          <w:sz w:val="28"/>
          <w:szCs w:val="28"/>
        </w:rPr>
        <w:tab/>
        <w:t>Визначення показників результа</w:t>
      </w:r>
      <w:r w:rsidR="007A2DAD">
        <w:rPr>
          <w:b/>
          <w:sz w:val="28"/>
          <w:szCs w:val="28"/>
        </w:rPr>
        <w:t xml:space="preserve">тивності дії регуляторного </w:t>
      </w:r>
      <w:proofErr w:type="spellStart"/>
      <w:r w:rsidR="007A2DAD">
        <w:rPr>
          <w:b/>
          <w:sz w:val="28"/>
          <w:szCs w:val="28"/>
        </w:rPr>
        <w:t>акта</w:t>
      </w:r>
      <w:proofErr w:type="spellEnd"/>
    </w:p>
    <w:p w:rsidR="00B41FDF" w:rsidRDefault="00B41FDF"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517EE0" w:rsidRDefault="00517EE0" w:rsidP="00D83A30">
      <w:pPr>
        <w:pStyle w:val="af0"/>
        <w:shd w:val="clear" w:color="auto" w:fill="FFFFFF"/>
        <w:tabs>
          <w:tab w:val="left" w:pos="1134"/>
        </w:tabs>
        <w:spacing w:before="0" w:beforeAutospacing="0" w:after="0" w:afterAutospacing="0" w:line="240" w:lineRule="atLeast"/>
        <w:ind w:firstLine="709"/>
        <w:jc w:val="both"/>
        <w:rPr>
          <w:color w:val="000000"/>
          <w:sz w:val="28"/>
          <w:szCs w:val="28"/>
          <w:shd w:val="clear" w:color="auto" w:fill="FFFFFF"/>
        </w:rPr>
      </w:pPr>
      <w:r>
        <w:rPr>
          <w:color w:val="000000"/>
          <w:sz w:val="28"/>
          <w:szCs w:val="28"/>
          <w:shd w:val="clear" w:color="auto" w:fill="FFFFFF"/>
        </w:rPr>
        <w:t xml:space="preserve">Для </w:t>
      </w:r>
      <w:r w:rsidRPr="00010B18">
        <w:rPr>
          <w:color w:val="000000"/>
          <w:sz w:val="28"/>
          <w:szCs w:val="28"/>
          <w:shd w:val="clear" w:color="auto" w:fill="FFFFFF"/>
        </w:rPr>
        <w:t>відстеження</w:t>
      </w:r>
      <w:r>
        <w:rPr>
          <w:color w:val="000000"/>
          <w:sz w:val="28"/>
          <w:szCs w:val="28"/>
          <w:shd w:val="clear" w:color="auto" w:fill="FFFFFF"/>
        </w:rPr>
        <w:t xml:space="preserve"> результативності </w:t>
      </w:r>
      <w:r w:rsidRPr="00010B18">
        <w:rPr>
          <w:color w:val="000000"/>
          <w:sz w:val="28"/>
          <w:szCs w:val="28"/>
          <w:shd w:val="clear" w:color="auto" w:fill="FFFFFF"/>
        </w:rPr>
        <w:t>дії</w:t>
      </w:r>
      <w:r>
        <w:rPr>
          <w:color w:val="000000"/>
          <w:sz w:val="28"/>
          <w:szCs w:val="28"/>
          <w:shd w:val="clear" w:color="auto" w:fill="FFFFFF"/>
        </w:rPr>
        <w:t xml:space="preserve"> </w:t>
      </w:r>
      <w:r w:rsidRPr="00010B18">
        <w:rPr>
          <w:color w:val="000000"/>
          <w:sz w:val="28"/>
          <w:szCs w:val="28"/>
          <w:shd w:val="clear" w:color="auto" w:fill="FFFFFF"/>
        </w:rPr>
        <w:t xml:space="preserve">цього регуляторного </w:t>
      </w:r>
      <w:proofErr w:type="spellStart"/>
      <w:r w:rsidRPr="00010B18">
        <w:rPr>
          <w:color w:val="000000"/>
          <w:sz w:val="28"/>
          <w:szCs w:val="28"/>
          <w:shd w:val="clear" w:color="auto" w:fill="FFFFFF"/>
        </w:rPr>
        <w:t>акта</w:t>
      </w:r>
      <w:proofErr w:type="spellEnd"/>
      <w:r w:rsidRPr="00010B18">
        <w:rPr>
          <w:color w:val="000000"/>
          <w:sz w:val="28"/>
          <w:szCs w:val="28"/>
          <w:shd w:val="clear" w:color="auto" w:fill="FFFFFF"/>
        </w:rPr>
        <w:t xml:space="preserve"> визначено </w:t>
      </w:r>
      <w:r>
        <w:rPr>
          <w:color w:val="000000"/>
          <w:sz w:val="28"/>
          <w:szCs w:val="28"/>
          <w:shd w:val="clear" w:color="auto" w:fill="FFFFFF"/>
        </w:rPr>
        <w:t>такі</w:t>
      </w:r>
      <w:r w:rsidRPr="00010B18">
        <w:rPr>
          <w:color w:val="000000"/>
          <w:sz w:val="28"/>
          <w:szCs w:val="28"/>
          <w:shd w:val="clear" w:color="auto" w:fill="FFFFFF"/>
        </w:rPr>
        <w:t xml:space="preserve"> показники:</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379"/>
        <w:gridCol w:w="2151"/>
        <w:gridCol w:w="1806"/>
      </w:tblGrid>
      <w:tr w:rsidR="003D0B2A" w:rsidRPr="00517EE0" w:rsidTr="00E245BE">
        <w:trPr>
          <w:cantSplit/>
          <w:trHeight w:val="469"/>
        </w:trPr>
        <w:tc>
          <w:tcPr>
            <w:tcW w:w="555" w:type="dxa"/>
            <w:vAlign w:val="center"/>
          </w:tcPr>
          <w:p w:rsidR="003D0B2A" w:rsidRPr="00517EE0" w:rsidRDefault="003D0B2A" w:rsidP="00E245BE">
            <w:pPr>
              <w:jc w:val="center"/>
            </w:pPr>
            <w:r w:rsidRPr="00517EE0">
              <w:t>№</w:t>
            </w:r>
          </w:p>
          <w:p w:rsidR="003D0B2A" w:rsidRPr="00517EE0" w:rsidRDefault="003D0B2A" w:rsidP="00E245BE">
            <w:pPr>
              <w:jc w:val="center"/>
            </w:pPr>
            <w:r w:rsidRPr="00517EE0">
              <w:t>з/п</w:t>
            </w:r>
          </w:p>
        </w:tc>
        <w:tc>
          <w:tcPr>
            <w:tcW w:w="5379" w:type="dxa"/>
            <w:vAlign w:val="center"/>
          </w:tcPr>
          <w:p w:rsidR="003D0B2A" w:rsidRPr="00517EE0" w:rsidRDefault="003D0B2A" w:rsidP="00E245BE">
            <w:pPr>
              <w:jc w:val="center"/>
              <w:rPr>
                <w:b/>
              </w:rPr>
            </w:pPr>
            <w:r w:rsidRPr="00517EE0">
              <w:rPr>
                <w:b/>
              </w:rPr>
              <w:t>Показники результативності</w:t>
            </w:r>
          </w:p>
        </w:tc>
        <w:tc>
          <w:tcPr>
            <w:tcW w:w="2151" w:type="dxa"/>
            <w:vAlign w:val="center"/>
          </w:tcPr>
          <w:p w:rsidR="003D0B2A" w:rsidRPr="00517EE0" w:rsidRDefault="003D0B2A" w:rsidP="00E245BE">
            <w:pPr>
              <w:jc w:val="center"/>
              <w:rPr>
                <w:b/>
              </w:rPr>
            </w:pPr>
            <w:r>
              <w:rPr>
                <w:b/>
              </w:rPr>
              <w:t>2019 рік</w:t>
            </w:r>
          </w:p>
          <w:p w:rsidR="003D0B2A" w:rsidRPr="00517EE0" w:rsidRDefault="003D0B2A" w:rsidP="00E245BE">
            <w:pPr>
              <w:jc w:val="center"/>
            </w:pPr>
            <w:r w:rsidRPr="00517EE0">
              <w:t>(</w:t>
            </w:r>
            <w:r>
              <w:t>факт</w:t>
            </w:r>
            <w:r w:rsidRPr="00517EE0">
              <w:t>)</w:t>
            </w:r>
          </w:p>
        </w:tc>
        <w:tc>
          <w:tcPr>
            <w:tcW w:w="1806" w:type="dxa"/>
            <w:vAlign w:val="center"/>
          </w:tcPr>
          <w:p w:rsidR="003D0B2A" w:rsidRPr="00517EE0" w:rsidRDefault="003D0B2A" w:rsidP="00E245BE">
            <w:pPr>
              <w:jc w:val="center"/>
              <w:rPr>
                <w:b/>
              </w:rPr>
            </w:pPr>
            <w:r w:rsidRPr="00517EE0">
              <w:rPr>
                <w:b/>
              </w:rPr>
              <w:t>За п’ять років</w:t>
            </w:r>
          </w:p>
          <w:p w:rsidR="003D0B2A" w:rsidRPr="00517EE0" w:rsidRDefault="003D0B2A" w:rsidP="00E245BE">
            <w:pPr>
              <w:jc w:val="center"/>
              <w:rPr>
                <w:b/>
              </w:rPr>
            </w:pPr>
            <w:r w:rsidRPr="00517EE0">
              <w:t>(прогноз)</w:t>
            </w:r>
          </w:p>
        </w:tc>
      </w:tr>
      <w:tr w:rsidR="003D0B2A" w:rsidRPr="00517EE0" w:rsidTr="00E245BE">
        <w:trPr>
          <w:cantSplit/>
          <w:trHeight w:val="276"/>
        </w:trPr>
        <w:tc>
          <w:tcPr>
            <w:tcW w:w="9891" w:type="dxa"/>
            <w:gridSpan w:val="4"/>
            <w:vAlign w:val="center"/>
          </w:tcPr>
          <w:p w:rsidR="003D0B2A" w:rsidRPr="00517EE0" w:rsidRDefault="003D0B2A" w:rsidP="00E245BE">
            <w:pPr>
              <w:jc w:val="center"/>
              <w:rPr>
                <w:b/>
              </w:rPr>
            </w:pPr>
            <w:r w:rsidRPr="00517EE0">
              <w:rPr>
                <w:b/>
              </w:rPr>
              <w:t>Кількісні</w:t>
            </w:r>
          </w:p>
        </w:tc>
      </w:tr>
      <w:tr w:rsidR="003D0B2A" w:rsidRPr="00D130F1" w:rsidTr="00E245BE">
        <w:trPr>
          <w:cantSplit/>
        </w:trPr>
        <w:tc>
          <w:tcPr>
            <w:tcW w:w="555" w:type="dxa"/>
            <w:vAlign w:val="center"/>
          </w:tcPr>
          <w:p w:rsidR="003D0B2A" w:rsidRPr="00D130F1" w:rsidRDefault="003D0B2A" w:rsidP="00E245BE">
            <w:pPr>
              <w:jc w:val="center"/>
            </w:pPr>
            <w:r w:rsidRPr="00D130F1">
              <w:t>1</w:t>
            </w:r>
          </w:p>
        </w:tc>
        <w:tc>
          <w:tcPr>
            <w:tcW w:w="5379" w:type="dxa"/>
          </w:tcPr>
          <w:p w:rsidR="003D0B2A" w:rsidRPr="00D130F1" w:rsidRDefault="003D0B2A" w:rsidP="00E245BE">
            <w:r w:rsidRPr="00D130F1">
              <w:t xml:space="preserve">Кількість суб'єктів господарювання, на яких розповсюджується дія </w:t>
            </w:r>
            <w:proofErr w:type="spellStart"/>
            <w:r w:rsidRPr="00D130F1">
              <w:t>акта</w:t>
            </w:r>
            <w:proofErr w:type="spellEnd"/>
            <w:r w:rsidRPr="00D130F1">
              <w:t>, од.</w:t>
            </w:r>
          </w:p>
        </w:tc>
        <w:tc>
          <w:tcPr>
            <w:tcW w:w="2151" w:type="dxa"/>
            <w:vAlign w:val="center"/>
          </w:tcPr>
          <w:p w:rsidR="003D0B2A" w:rsidRPr="00D130F1" w:rsidRDefault="003D0B2A" w:rsidP="00E245BE">
            <w:pPr>
              <w:jc w:val="center"/>
            </w:pPr>
            <w:r>
              <w:t>390</w:t>
            </w:r>
          </w:p>
        </w:tc>
        <w:tc>
          <w:tcPr>
            <w:tcW w:w="1806" w:type="dxa"/>
            <w:vAlign w:val="center"/>
          </w:tcPr>
          <w:p w:rsidR="003D0B2A" w:rsidRPr="00D130F1" w:rsidRDefault="003D0B2A" w:rsidP="00E245BE">
            <w:pPr>
              <w:jc w:val="center"/>
            </w:pPr>
            <w:r>
              <w:t>430</w:t>
            </w:r>
          </w:p>
        </w:tc>
      </w:tr>
      <w:tr w:rsidR="003D0B2A" w:rsidRPr="00DC4C2E" w:rsidTr="00E245BE">
        <w:trPr>
          <w:cantSplit/>
        </w:trPr>
        <w:tc>
          <w:tcPr>
            <w:tcW w:w="555" w:type="dxa"/>
            <w:vAlign w:val="center"/>
          </w:tcPr>
          <w:p w:rsidR="003D0B2A" w:rsidRPr="00D130F1" w:rsidRDefault="003D0B2A" w:rsidP="00E245BE">
            <w:pPr>
              <w:jc w:val="center"/>
            </w:pPr>
            <w:r w:rsidRPr="00D130F1">
              <w:t>2</w:t>
            </w:r>
          </w:p>
        </w:tc>
        <w:tc>
          <w:tcPr>
            <w:tcW w:w="5379" w:type="dxa"/>
          </w:tcPr>
          <w:p w:rsidR="003D0B2A" w:rsidRPr="002C3714" w:rsidRDefault="003D0B2A" w:rsidP="00E245BE">
            <w:pPr>
              <w:jc w:val="both"/>
            </w:pPr>
            <w:r>
              <w:t>Кількість поданих заяв про надання дозволу на розміщення зовнішньої реклами</w:t>
            </w:r>
            <w:r w:rsidR="008916A7">
              <w:t>, од.</w:t>
            </w:r>
          </w:p>
        </w:tc>
        <w:tc>
          <w:tcPr>
            <w:tcW w:w="2151" w:type="dxa"/>
            <w:vAlign w:val="center"/>
          </w:tcPr>
          <w:p w:rsidR="003D0B2A" w:rsidRPr="00D130F1" w:rsidRDefault="003D0B2A" w:rsidP="00E245BE">
            <w:pPr>
              <w:jc w:val="center"/>
              <w:rPr>
                <w:highlight w:val="yellow"/>
              </w:rPr>
            </w:pPr>
            <w:r>
              <w:t>857</w:t>
            </w:r>
          </w:p>
        </w:tc>
        <w:tc>
          <w:tcPr>
            <w:tcW w:w="1806" w:type="dxa"/>
            <w:vAlign w:val="center"/>
          </w:tcPr>
          <w:p w:rsidR="003D0B2A" w:rsidRPr="00DC4C2E" w:rsidRDefault="003D0B2A" w:rsidP="00E245BE">
            <w:pPr>
              <w:jc w:val="center"/>
            </w:pPr>
            <w:r w:rsidRPr="00DC4C2E">
              <w:t>942</w:t>
            </w:r>
          </w:p>
        </w:tc>
      </w:tr>
      <w:tr w:rsidR="003D0B2A" w:rsidRPr="00DC4C2E" w:rsidTr="00E245BE">
        <w:trPr>
          <w:cantSplit/>
        </w:trPr>
        <w:tc>
          <w:tcPr>
            <w:tcW w:w="555" w:type="dxa"/>
            <w:vAlign w:val="center"/>
          </w:tcPr>
          <w:p w:rsidR="003D0B2A" w:rsidRPr="00D130F1" w:rsidRDefault="003D0B2A" w:rsidP="00E245BE">
            <w:pPr>
              <w:jc w:val="center"/>
            </w:pPr>
            <w:r w:rsidRPr="00D130F1">
              <w:t>3</w:t>
            </w:r>
          </w:p>
        </w:tc>
        <w:tc>
          <w:tcPr>
            <w:tcW w:w="5379" w:type="dxa"/>
          </w:tcPr>
          <w:p w:rsidR="003D0B2A" w:rsidRPr="00AE3706" w:rsidRDefault="003D0B2A" w:rsidP="00E245BE">
            <w:pPr>
              <w:jc w:val="both"/>
              <w:rPr>
                <w:color w:val="000000"/>
                <w:lang w:eastAsia="uk-UA"/>
              </w:rPr>
            </w:pPr>
            <w:r w:rsidRPr="00AE3706">
              <w:rPr>
                <w:color w:val="000000"/>
                <w:lang w:eastAsia="uk-UA"/>
              </w:rPr>
              <w:t xml:space="preserve">Кількість </w:t>
            </w:r>
            <w:r w:rsidRPr="00AE3706">
              <w:t>наданих дозволів на розміщення зовнішньої реклами</w:t>
            </w:r>
            <w:r w:rsidR="008916A7">
              <w:t>, од.</w:t>
            </w:r>
          </w:p>
        </w:tc>
        <w:tc>
          <w:tcPr>
            <w:tcW w:w="2151" w:type="dxa"/>
            <w:vAlign w:val="center"/>
          </w:tcPr>
          <w:p w:rsidR="003D0B2A" w:rsidRPr="00D130F1" w:rsidRDefault="003D0B2A" w:rsidP="00E245BE">
            <w:pPr>
              <w:jc w:val="center"/>
              <w:rPr>
                <w:highlight w:val="yellow"/>
              </w:rPr>
            </w:pPr>
            <w:r>
              <w:t>312</w:t>
            </w:r>
          </w:p>
        </w:tc>
        <w:tc>
          <w:tcPr>
            <w:tcW w:w="1806" w:type="dxa"/>
            <w:vAlign w:val="center"/>
          </w:tcPr>
          <w:p w:rsidR="003D0B2A" w:rsidRPr="00DC4C2E" w:rsidRDefault="003D0B2A" w:rsidP="00E245BE">
            <w:pPr>
              <w:jc w:val="center"/>
              <w:rPr>
                <w:lang w:val="ru-RU"/>
              </w:rPr>
            </w:pPr>
            <w:r w:rsidRPr="00DC4C2E">
              <w:rPr>
                <w:lang w:val="ru-RU"/>
              </w:rPr>
              <w:t>343</w:t>
            </w:r>
          </w:p>
        </w:tc>
      </w:tr>
      <w:tr w:rsidR="003D0B2A" w:rsidRPr="00D130F1" w:rsidTr="00E245BE">
        <w:trPr>
          <w:cantSplit/>
        </w:trPr>
        <w:tc>
          <w:tcPr>
            <w:tcW w:w="555" w:type="dxa"/>
            <w:vAlign w:val="center"/>
          </w:tcPr>
          <w:p w:rsidR="003D0B2A" w:rsidRPr="00D130F1" w:rsidRDefault="003D0B2A" w:rsidP="00E245BE">
            <w:pPr>
              <w:jc w:val="center"/>
            </w:pPr>
            <w:r>
              <w:t>4</w:t>
            </w:r>
          </w:p>
        </w:tc>
        <w:tc>
          <w:tcPr>
            <w:tcW w:w="5379" w:type="dxa"/>
          </w:tcPr>
          <w:p w:rsidR="003D0B2A" w:rsidRPr="00A45B87" w:rsidRDefault="003D0B2A" w:rsidP="00E245BE">
            <w:pPr>
              <w:pStyle w:val="a9"/>
              <w:ind w:left="0" w:firstLine="12"/>
              <w:jc w:val="both"/>
              <w:rPr>
                <w:sz w:val="24"/>
                <w:szCs w:val="24"/>
              </w:rPr>
            </w:pPr>
            <w:r w:rsidRPr="00A45B87">
              <w:rPr>
                <w:sz w:val="24"/>
                <w:szCs w:val="24"/>
              </w:rPr>
              <w:t>Надходження, отримані за тимчасове користування місцями розташування рекламних засобів на період встановлення пріоритету, які перебувають у комунальній власності</w:t>
            </w:r>
            <w:r>
              <w:rPr>
                <w:sz w:val="24"/>
                <w:szCs w:val="24"/>
              </w:rPr>
              <w:t>, грн</w:t>
            </w:r>
          </w:p>
        </w:tc>
        <w:tc>
          <w:tcPr>
            <w:tcW w:w="2151" w:type="dxa"/>
            <w:vAlign w:val="center"/>
          </w:tcPr>
          <w:p w:rsidR="003D0B2A" w:rsidRPr="00A45B87" w:rsidRDefault="003D0B2A" w:rsidP="00E245BE">
            <w:pPr>
              <w:pStyle w:val="a9"/>
              <w:ind w:left="0" w:right="-234" w:firstLine="20"/>
              <w:jc w:val="center"/>
              <w:rPr>
                <w:sz w:val="24"/>
                <w:szCs w:val="24"/>
              </w:rPr>
            </w:pPr>
            <w:r w:rsidRPr="00A45B87">
              <w:rPr>
                <w:sz w:val="24"/>
                <w:szCs w:val="24"/>
              </w:rPr>
              <w:t>116690,27</w:t>
            </w:r>
          </w:p>
        </w:tc>
        <w:tc>
          <w:tcPr>
            <w:tcW w:w="1806" w:type="dxa"/>
            <w:vAlign w:val="center"/>
          </w:tcPr>
          <w:p w:rsidR="003D0B2A" w:rsidRPr="00D130F1" w:rsidRDefault="003D0B2A" w:rsidP="00E245BE">
            <w:pPr>
              <w:jc w:val="center"/>
              <w:rPr>
                <w:highlight w:val="yellow"/>
                <w:lang w:val="ru-RU"/>
              </w:rPr>
            </w:pPr>
            <w:r w:rsidRPr="00DC4C2E">
              <w:rPr>
                <w:lang w:val="ru-RU"/>
              </w:rPr>
              <w:t>134193,81</w:t>
            </w:r>
          </w:p>
        </w:tc>
      </w:tr>
      <w:tr w:rsidR="003D0B2A" w:rsidRPr="00E1688A" w:rsidTr="00E245BE">
        <w:trPr>
          <w:cantSplit/>
        </w:trPr>
        <w:tc>
          <w:tcPr>
            <w:tcW w:w="555" w:type="dxa"/>
            <w:vAlign w:val="center"/>
          </w:tcPr>
          <w:p w:rsidR="003D0B2A" w:rsidRDefault="003D0B2A" w:rsidP="00E245BE">
            <w:pPr>
              <w:jc w:val="center"/>
            </w:pPr>
            <w:r>
              <w:t>5</w:t>
            </w:r>
          </w:p>
        </w:tc>
        <w:tc>
          <w:tcPr>
            <w:tcW w:w="5379" w:type="dxa"/>
          </w:tcPr>
          <w:p w:rsidR="003D0B2A" w:rsidRPr="00A45B87" w:rsidRDefault="003D0B2A" w:rsidP="00E245BE">
            <w:pPr>
              <w:pStyle w:val="a9"/>
              <w:ind w:left="0" w:firstLine="12"/>
              <w:jc w:val="both"/>
              <w:rPr>
                <w:sz w:val="24"/>
                <w:szCs w:val="24"/>
              </w:rPr>
            </w:pPr>
            <w:r w:rsidRPr="00A45B87">
              <w:rPr>
                <w:sz w:val="24"/>
                <w:szCs w:val="24"/>
              </w:rPr>
              <w:t>Надходження, отримані за тимчасове користування місцями розташування рекламних засобів, які перебувають у комунальній власності</w:t>
            </w:r>
            <w:r>
              <w:rPr>
                <w:sz w:val="24"/>
                <w:szCs w:val="24"/>
              </w:rPr>
              <w:t>, грн</w:t>
            </w:r>
          </w:p>
        </w:tc>
        <w:tc>
          <w:tcPr>
            <w:tcW w:w="2151" w:type="dxa"/>
            <w:vAlign w:val="center"/>
          </w:tcPr>
          <w:p w:rsidR="003D0B2A" w:rsidRPr="00A45B87" w:rsidRDefault="003D0B2A" w:rsidP="00E245BE">
            <w:pPr>
              <w:pStyle w:val="a9"/>
              <w:ind w:left="0" w:right="-234" w:firstLine="0"/>
              <w:jc w:val="center"/>
              <w:rPr>
                <w:sz w:val="24"/>
                <w:szCs w:val="24"/>
                <w:highlight w:val="yellow"/>
              </w:rPr>
            </w:pPr>
            <w:r w:rsidRPr="00A45B87">
              <w:rPr>
                <w:sz w:val="24"/>
                <w:szCs w:val="24"/>
              </w:rPr>
              <w:t>14886842,17</w:t>
            </w:r>
          </w:p>
        </w:tc>
        <w:tc>
          <w:tcPr>
            <w:tcW w:w="1806" w:type="dxa"/>
            <w:vAlign w:val="center"/>
          </w:tcPr>
          <w:p w:rsidR="003D0B2A" w:rsidRPr="00E1688A" w:rsidRDefault="003D0B2A" w:rsidP="00E245BE">
            <w:pPr>
              <w:jc w:val="center"/>
              <w:rPr>
                <w:lang w:val="ru-RU"/>
              </w:rPr>
            </w:pPr>
            <w:r>
              <w:rPr>
                <w:lang w:val="ru-RU"/>
              </w:rPr>
              <w:t>17119868,50</w:t>
            </w:r>
          </w:p>
        </w:tc>
      </w:tr>
      <w:tr w:rsidR="003D0B2A" w:rsidRPr="00517EE0" w:rsidTr="00E245BE">
        <w:trPr>
          <w:cantSplit/>
          <w:trHeight w:val="300"/>
        </w:trPr>
        <w:tc>
          <w:tcPr>
            <w:tcW w:w="9891" w:type="dxa"/>
            <w:gridSpan w:val="4"/>
            <w:vAlign w:val="center"/>
          </w:tcPr>
          <w:p w:rsidR="003D0B2A" w:rsidRPr="00517EE0" w:rsidRDefault="003D0B2A" w:rsidP="00E245BE">
            <w:pPr>
              <w:jc w:val="center"/>
              <w:rPr>
                <w:b/>
              </w:rPr>
            </w:pPr>
            <w:r w:rsidRPr="00517EE0">
              <w:rPr>
                <w:b/>
              </w:rPr>
              <w:t>Якісні (у бальній системі</w:t>
            </w:r>
            <w:r>
              <w:rPr>
                <w:b/>
              </w:rPr>
              <w:t>)*</w:t>
            </w:r>
          </w:p>
        </w:tc>
      </w:tr>
      <w:tr w:rsidR="003D0B2A" w:rsidRPr="00D130F1" w:rsidTr="00E245BE">
        <w:trPr>
          <w:cantSplit/>
        </w:trPr>
        <w:tc>
          <w:tcPr>
            <w:tcW w:w="555" w:type="dxa"/>
            <w:vAlign w:val="center"/>
          </w:tcPr>
          <w:p w:rsidR="003D0B2A" w:rsidRPr="00D130F1" w:rsidRDefault="003D0B2A" w:rsidP="00E245BE">
            <w:pPr>
              <w:jc w:val="center"/>
            </w:pPr>
            <w:r w:rsidRPr="00D130F1">
              <w:t>4</w:t>
            </w:r>
          </w:p>
        </w:tc>
        <w:tc>
          <w:tcPr>
            <w:tcW w:w="5379" w:type="dxa"/>
          </w:tcPr>
          <w:p w:rsidR="003D0B2A" w:rsidRPr="00D130F1" w:rsidRDefault="003D0B2A" w:rsidP="00E245BE">
            <w:pPr>
              <w:jc w:val="both"/>
            </w:pPr>
            <w:r w:rsidRPr="00D130F1">
              <w:t xml:space="preserve">Рівень інформованості суб’єктів господарювання щодо основних положень регуляторного </w:t>
            </w:r>
            <w:proofErr w:type="spellStart"/>
            <w:r w:rsidRPr="00D130F1">
              <w:t>акта</w:t>
            </w:r>
            <w:proofErr w:type="spellEnd"/>
          </w:p>
        </w:tc>
        <w:tc>
          <w:tcPr>
            <w:tcW w:w="2151" w:type="dxa"/>
            <w:vAlign w:val="center"/>
          </w:tcPr>
          <w:p w:rsidR="003D0B2A" w:rsidRPr="00D130F1" w:rsidRDefault="003D0B2A" w:rsidP="00E245BE">
            <w:pPr>
              <w:jc w:val="center"/>
            </w:pPr>
            <w:r w:rsidRPr="00D130F1">
              <w:t>4</w:t>
            </w:r>
          </w:p>
        </w:tc>
        <w:tc>
          <w:tcPr>
            <w:tcW w:w="1806" w:type="dxa"/>
            <w:vAlign w:val="center"/>
          </w:tcPr>
          <w:p w:rsidR="003D0B2A" w:rsidRPr="00D130F1" w:rsidRDefault="003D0B2A" w:rsidP="00E245BE">
            <w:pPr>
              <w:jc w:val="center"/>
            </w:pPr>
            <w:r w:rsidRPr="00D130F1">
              <w:t>4</w:t>
            </w:r>
          </w:p>
        </w:tc>
      </w:tr>
      <w:tr w:rsidR="003D0B2A" w:rsidRPr="00D130F1" w:rsidTr="00E245BE">
        <w:trPr>
          <w:cantSplit/>
        </w:trPr>
        <w:tc>
          <w:tcPr>
            <w:tcW w:w="555" w:type="dxa"/>
            <w:vAlign w:val="center"/>
          </w:tcPr>
          <w:p w:rsidR="003D0B2A" w:rsidRPr="00D130F1" w:rsidRDefault="003D0B2A" w:rsidP="00E245BE">
            <w:pPr>
              <w:jc w:val="center"/>
            </w:pPr>
            <w:r w:rsidRPr="00D130F1">
              <w:t>5</w:t>
            </w:r>
          </w:p>
        </w:tc>
        <w:tc>
          <w:tcPr>
            <w:tcW w:w="5379" w:type="dxa"/>
          </w:tcPr>
          <w:p w:rsidR="003D0B2A" w:rsidRPr="00064D8F" w:rsidRDefault="003D0B2A" w:rsidP="00E245BE">
            <w:r w:rsidRPr="00064D8F">
              <w:t xml:space="preserve">Показник збалансування інтересів надавачів послуг, </w:t>
            </w:r>
            <w:proofErr w:type="spellStart"/>
            <w:r w:rsidRPr="00064D8F">
              <w:t>рекламорозповсюджувачів</w:t>
            </w:r>
            <w:proofErr w:type="spellEnd"/>
            <w:r w:rsidRPr="00064D8F">
              <w:t xml:space="preserve"> та органів місцевого самоврядування </w:t>
            </w:r>
          </w:p>
        </w:tc>
        <w:tc>
          <w:tcPr>
            <w:tcW w:w="2151" w:type="dxa"/>
            <w:vAlign w:val="center"/>
          </w:tcPr>
          <w:p w:rsidR="003D0B2A" w:rsidRPr="00D130F1" w:rsidRDefault="003D0B2A" w:rsidP="00E245BE">
            <w:pPr>
              <w:jc w:val="center"/>
            </w:pPr>
            <w:r w:rsidRPr="00D130F1">
              <w:t>4</w:t>
            </w:r>
          </w:p>
        </w:tc>
        <w:tc>
          <w:tcPr>
            <w:tcW w:w="1806" w:type="dxa"/>
            <w:vAlign w:val="center"/>
          </w:tcPr>
          <w:p w:rsidR="003D0B2A" w:rsidRPr="00D130F1" w:rsidRDefault="003D0B2A" w:rsidP="00E245BE">
            <w:pPr>
              <w:jc w:val="center"/>
            </w:pPr>
            <w:r w:rsidRPr="00D130F1">
              <w:t>4</w:t>
            </w:r>
          </w:p>
        </w:tc>
      </w:tr>
    </w:tbl>
    <w:p w:rsidR="009C42AB" w:rsidRPr="00C54F62" w:rsidRDefault="00C54F62" w:rsidP="003D0B2A">
      <w:pPr>
        <w:pStyle w:val="a9"/>
        <w:ind w:left="0" w:right="49" w:firstLine="567"/>
        <w:jc w:val="both"/>
        <w:rPr>
          <w:i/>
          <w:sz w:val="24"/>
          <w:szCs w:val="24"/>
        </w:rPr>
      </w:pPr>
      <w:r w:rsidRPr="0029436A">
        <w:rPr>
          <w:i/>
          <w:sz w:val="24"/>
          <w:szCs w:val="24"/>
        </w:rPr>
        <w:t>*О</w:t>
      </w:r>
      <w:r>
        <w:rPr>
          <w:i/>
          <w:sz w:val="24"/>
          <w:szCs w:val="24"/>
        </w:rPr>
        <w:t>цінку здійснено за 4 - бальною системою: 4</w:t>
      </w:r>
      <w:r w:rsidRPr="0029436A">
        <w:rPr>
          <w:i/>
          <w:sz w:val="24"/>
          <w:szCs w:val="24"/>
        </w:rPr>
        <w:t xml:space="preserve"> – досягнуто </w:t>
      </w:r>
      <w:r>
        <w:rPr>
          <w:i/>
          <w:sz w:val="24"/>
          <w:szCs w:val="24"/>
        </w:rPr>
        <w:t>у високій</w:t>
      </w:r>
      <w:r w:rsidRPr="0029436A">
        <w:rPr>
          <w:i/>
          <w:sz w:val="24"/>
          <w:szCs w:val="24"/>
        </w:rPr>
        <w:t xml:space="preserve"> </w:t>
      </w:r>
      <w:r>
        <w:rPr>
          <w:i/>
          <w:sz w:val="24"/>
          <w:szCs w:val="24"/>
        </w:rPr>
        <w:t xml:space="preserve">мірі </w:t>
      </w:r>
      <w:r w:rsidRPr="0029436A">
        <w:rPr>
          <w:i/>
          <w:sz w:val="24"/>
          <w:szCs w:val="24"/>
        </w:rPr>
        <w:t>рез</w:t>
      </w:r>
      <w:r>
        <w:rPr>
          <w:i/>
          <w:sz w:val="24"/>
          <w:szCs w:val="24"/>
        </w:rPr>
        <w:t>ультат якісного показника, 3</w:t>
      </w:r>
      <w:r w:rsidRPr="0029436A">
        <w:rPr>
          <w:i/>
          <w:sz w:val="24"/>
          <w:szCs w:val="24"/>
        </w:rPr>
        <w:t xml:space="preserve"> – досягн</w:t>
      </w:r>
      <w:r>
        <w:rPr>
          <w:i/>
          <w:sz w:val="24"/>
          <w:szCs w:val="24"/>
        </w:rPr>
        <w:t xml:space="preserve">уто більш ніж на 50 % результат якісного показника, 2 </w:t>
      </w:r>
      <w:r w:rsidRPr="0029436A">
        <w:rPr>
          <w:i/>
          <w:sz w:val="24"/>
          <w:szCs w:val="24"/>
        </w:rPr>
        <w:t xml:space="preserve"> – досягн</w:t>
      </w:r>
      <w:r>
        <w:rPr>
          <w:i/>
          <w:sz w:val="24"/>
          <w:szCs w:val="24"/>
        </w:rPr>
        <w:t xml:space="preserve">уто менше ніж на 50 % результат якісного показника, 1 </w:t>
      </w:r>
      <w:r w:rsidRPr="0029436A">
        <w:rPr>
          <w:i/>
          <w:sz w:val="24"/>
          <w:szCs w:val="24"/>
        </w:rPr>
        <w:t xml:space="preserve"> – практично не досягнуто.</w:t>
      </w:r>
    </w:p>
    <w:p w:rsidR="00690599" w:rsidRPr="001674AB" w:rsidRDefault="003143F4" w:rsidP="003143F4">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rPr>
        <w:lastRenderedPageBreak/>
        <w:t>ІХ</w:t>
      </w:r>
      <w:r w:rsidR="00DE5C18" w:rsidRPr="001674AB">
        <w:rPr>
          <w:b/>
          <w:sz w:val="28"/>
          <w:szCs w:val="28"/>
        </w:rPr>
        <w:t>.</w:t>
      </w:r>
      <w:r w:rsidR="00DE5C18" w:rsidRPr="001674AB">
        <w:rPr>
          <w:b/>
          <w:sz w:val="28"/>
          <w:szCs w:val="28"/>
        </w:rPr>
        <w:tab/>
        <w:t>Визначення заходів, за допомогою яких здійснюватиметься відстеження результа</w:t>
      </w:r>
      <w:r w:rsidR="007A2DAD">
        <w:rPr>
          <w:b/>
          <w:sz w:val="28"/>
          <w:szCs w:val="28"/>
        </w:rPr>
        <w:t xml:space="preserve">тивності дії регуляторного </w:t>
      </w:r>
      <w:proofErr w:type="spellStart"/>
      <w:r w:rsidR="007A2DAD">
        <w:rPr>
          <w:b/>
          <w:sz w:val="28"/>
          <w:szCs w:val="28"/>
        </w:rPr>
        <w:t>акта</w:t>
      </w:r>
      <w:proofErr w:type="spellEnd"/>
    </w:p>
    <w:p w:rsidR="00690599" w:rsidRPr="001674AB" w:rsidRDefault="00690599"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Базове відстеження результативності регуляторного акта здійснюється </w:t>
      </w:r>
      <w:r w:rsidR="004076A0">
        <w:rPr>
          <w:sz w:val="28"/>
          <w:szCs w:val="28"/>
        </w:rPr>
        <w:t>до</w:t>
      </w:r>
      <w:r w:rsidRPr="001674AB">
        <w:rPr>
          <w:sz w:val="28"/>
          <w:szCs w:val="28"/>
        </w:rPr>
        <w:t xml:space="preserve"> набрання ним чинності. </w:t>
      </w:r>
    </w:p>
    <w:p w:rsidR="00690599" w:rsidRPr="001674AB" w:rsidRDefault="00690599"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Повторне відстеження результативності буде здійснюватись через рік після </w:t>
      </w:r>
      <w:r w:rsidR="004076A0">
        <w:rPr>
          <w:sz w:val="28"/>
          <w:szCs w:val="28"/>
        </w:rPr>
        <w:t>набрання чинності регуляторн</w:t>
      </w:r>
      <w:r w:rsidR="00031ACF">
        <w:rPr>
          <w:sz w:val="28"/>
          <w:szCs w:val="28"/>
        </w:rPr>
        <w:t>ого</w:t>
      </w:r>
      <w:r w:rsidR="004076A0">
        <w:rPr>
          <w:sz w:val="28"/>
          <w:szCs w:val="28"/>
        </w:rPr>
        <w:t xml:space="preserve"> </w:t>
      </w:r>
      <w:proofErr w:type="spellStart"/>
      <w:r w:rsidR="004076A0">
        <w:rPr>
          <w:sz w:val="28"/>
          <w:szCs w:val="28"/>
        </w:rPr>
        <w:t>акт</w:t>
      </w:r>
      <w:r w:rsidR="00031ACF">
        <w:rPr>
          <w:sz w:val="28"/>
          <w:szCs w:val="28"/>
        </w:rPr>
        <w:t>а</w:t>
      </w:r>
      <w:proofErr w:type="spellEnd"/>
      <w:r w:rsidR="004076A0">
        <w:rPr>
          <w:sz w:val="28"/>
          <w:szCs w:val="28"/>
        </w:rPr>
        <w:t>.</w:t>
      </w:r>
    </w:p>
    <w:p w:rsidR="00690599" w:rsidRPr="001674AB" w:rsidRDefault="00690599" w:rsidP="00D83A30">
      <w:pPr>
        <w:pStyle w:val="af0"/>
        <w:shd w:val="clear" w:color="auto" w:fill="FFFFFF"/>
        <w:tabs>
          <w:tab w:val="left" w:pos="1134"/>
        </w:tabs>
        <w:spacing w:before="0" w:beforeAutospacing="0" w:after="0" w:afterAutospacing="0" w:line="240" w:lineRule="atLeast"/>
        <w:ind w:firstLine="709"/>
        <w:jc w:val="both"/>
        <w:rPr>
          <w:b/>
          <w:sz w:val="28"/>
          <w:szCs w:val="28"/>
        </w:rPr>
      </w:pPr>
      <w:r w:rsidRPr="001674AB">
        <w:rPr>
          <w:sz w:val="28"/>
          <w:szCs w:val="28"/>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813536" w:rsidRDefault="00AB59DD"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Метод проведення відстеження результативності – статистичний</w:t>
      </w:r>
      <w:r w:rsidR="004076A0">
        <w:rPr>
          <w:sz w:val="28"/>
          <w:szCs w:val="28"/>
        </w:rPr>
        <w:t xml:space="preserve"> та соціологічний</w:t>
      </w:r>
      <w:r w:rsidRPr="001674AB">
        <w:rPr>
          <w:sz w:val="28"/>
          <w:szCs w:val="28"/>
        </w:rPr>
        <w:t>.</w:t>
      </w:r>
    </w:p>
    <w:p w:rsidR="00813536" w:rsidRPr="00AE2A0C" w:rsidRDefault="00813536" w:rsidP="00813536">
      <w:pPr>
        <w:ind w:firstLine="709"/>
        <w:jc w:val="both"/>
        <w:rPr>
          <w:sz w:val="28"/>
          <w:szCs w:val="28"/>
        </w:rPr>
      </w:pPr>
      <w:r>
        <w:rPr>
          <w:sz w:val="28"/>
          <w:szCs w:val="28"/>
        </w:rPr>
        <w:t xml:space="preserve">Проект регуляторного акта та аналізу регуляторного впливу оприлюднено на офіційному </w:t>
      </w:r>
      <w:proofErr w:type="spellStart"/>
      <w:r>
        <w:rPr>
          <w:sz w:val="28"/>
          <w:szCs w:val="28"/>
        </w:rPr>
        <w:t>вебсайті</w:t>
      </w:r>
      <w:proofErr w:type="spellEnd"/>
      <w:r>
        <w:rPr>
          <w:sz w:val="28"/>
          <w:szCs w:val="28"/>
        </w:rPr>
        <w:t xml:space="preserve"> Дніпровської міської ради </w:t>
      </w:r>
      <w:r w:rsidR="00EF4F9D">
        <w:rPr>
          <w:sz w:val="28"/>
          <w:szCs w:val="28"/>
        </w:rPr>
        <w:t>у меню</w:t>
      </w:r>
      <w:r>
        <w:rPr>
          <w:sz w:val="28"/>
          <w:szCs w:val="28"/>
        </w:rPr>
        <w:t xml:space="preserve"> «Регуляторна політика».</w:t>
      </w:r>
    </w:p>
    <w:p w:rsidR="00813536" w:rsidRPr="00AE2A0C" w:rsidRDefault="00813536" w:rsidP="00813536">
      <w:pPr>
        <w:ind w:firstLine="709"/>
        <w:jc w:val="both"/>
        <w:rPr>
          <w:sz w:val="28"/>
          <w:szCs w:val="28"/>
        </w:rPr>
      </w:pPr>
      <w:r w:rsidRPr="00AE2A0C">
        <w:rPr>
          <w:sz w:val="28"/>
          <w:szCs w:val="28"/>
        </w:rPr>
        <w:t>Зворотн</w:t>
      </w:r>
      <w:r w:rsidR="00706718">
        <w:rPr>
          <w:sz w:val="28"/>
          <w:szCs w:val="28"/>
        </w:rPr>
        <w:t>и</w:t>
      </w:r>
      <w:r w:rsidRPr="00AE2A0C">
        <w:rPr>
          <w:sz w:val="28"/>
          <w:szCs w:val="28"/>
        </w:rPr>
        <w:t>й зв’язок:</w:t>
      </w:r>
    </w:p>
    <w:p w:rsidR="00813536" w:rsidRDefault="00813536" w:rsidP="00813536">
      <w:pPr>
        <w:ind w:firstLine="709"/>
        <w:jc w:val="both"/>
        <w:rPr>
          <w:sz w:val="28"/>
          <w:szCs w:val="28"/>
        </w:rPr>
      </w:pPr>
      <w:r>
        <w:rPr>
          <w:sz w:val="28"/>
          <w:szCs w:val="28"/>
        </w:rPr>
        <w:t xml:space="preserve">- </w:t>
      </w:r>
      <w:r w:rsidRPr="00AE2A0C">
        <w:rPr>
          <w:sz w:val="28"/>
          <w:szCs w:val="28"/>
        </w:rPr>
        <w:t>поштова адреса: місто Дніпро, проспект Дмитра Яворницького, 75</w:t>
      </w:r>
      <w:r>
        <w:rPr>
          <w:sz w:val="28"/>
          <w:szCs w:val="28"/>
        </w:rPr>
        <w:t>.</w:t>
      </w:r>
    </w:p>
    <w:p w:rsidR="00813536" w:rsidRPr="00813536" w:rsidRDefault="00813536" w:rsidP="00813536">
      <w:pPr>
        <w:ind w:firstLine="709"/>
        <w:jc w:val="both"/>
        <w:rPr>
          <w:sz w:val="28"/>
          <w:szCs w:val="28"/>
        </w:rPr>
      </w:pPr>
      <w:r>
        <w:rPr>
          <w:sz w:val="28"/>
          <w:szCs w:val="28"/>
          <w:lang w:val="ru-RU"/>
        </w:rPr>
        <w:t xml:space="preserve">- </w:t>
      </w:r>
      <w:r>
        <w:rPr>
          <w:sz w:val="28"/>
          <w:szCs w:val="28"/>
        </w:rPr>
        <w:t xml:space="preserve">Корабльова Тетяна Олександрівна – </w:t>
      </w:r>
      <w:r>
        <w:rPr>
          <w:sz w:val="28"/>
          <w:szCs w:val="28"/>
          <w:lang w:val="ru-RU"/>
        </w:rPr>
        <w:t>з</w:t>
      </w:r>
      <w:r w:rsidR="00DF087D">
        <w:rPr>
          <w:sz w:val="28"/>
          <w:szCs w:val="28"/>
          <w:lang w:val="ru-RU"/>
        </w:rPr>
        <w:t xml:space="preserve">аступник директора департаменту – </w:t>
      </w:r>
      <w:r w:rsidRPr="00AE2A0C">
        <w:rPr>
          <w:sz w:val="28"/>
          <w:szCs w:val="28"/>
          <w:lang w:val="ru-RU"/>
        </w:rPr>
        <w:t xml:space="preserve">начальник </w:t>
      </w:r>
      <w:r w:rsidRPr="00813536">
        <w:rPr>
          <w:sz w:val="28"/>
          <w:szCs w:val="28"/>
        </w:rPr>
        <w:t>управління</w:t>
      </w:r>
      <w:r>
        <w:rPr>
          <w:sz w:val="28"/>
          <w:szCs w:val="28"/>
          <w:lang w:val="ru-RU"/>
        </w:rPr>
        <w:t xml:space="preserve"> </w:t>
      </w:r>
      <w:r w:rsidRPr="00813536">
        <w:rPr>
          <w:sz w:val="28"/>
          <w:szCs w:val="28"/>
        </w:rPr>
        <w:t>торгівлі</w:t>
      </w:r>
      <w:r>
        <w:rPr>
          <w:sz w:val="28"/>
          <w:szCs w:val="28"/>
          <w:lang w:val="ru-RU"/>
        </w:rPr>
        <w:t xml:space="preserve"> та контролю за </w:t>
      </w:r>
      <w:r w:rsidRPr="00813536">
        <w:rPr>
          <w:sz w:val="28"/>
          <w:szCs w:val="28"/>
        </w:rPr>
        <w:t xml:space="preserve">розміщенням фасадних конструкцій, </w:t>
      </w:r>
      <w:r>
        <w:rPr>
          <w:sz w:val="28"/>
          <w:szCs w:val="28"/>
        </w:rPr>
        <w:t>745 09 50</w:t>
      </w:r>
      <w:r w:rsidRPr="00813536">
        <w:rPr>
          <w:sz w:val="28"/>
          <w:szCs w:val="28"/>
        </w:rPr>
        <w:t xml:space="preserve">, </w:t>
      </w:r>
      <w:r w:rsidRPr="00093B33">
        <w:rPr>
          <w:sz w:val="28"/>
          <w:szCs w:val="28"/>
        </w:rPr>
        <w:t>reclama@dniprorada.gov.ua</w:t>
      </w:r>
      <w:r>
        <w:rPr>
          <w:sz w:val="28"/>
          <w:szCs w:val="28"/>
        </w:rPr>
        <w:t>.</w:t>
      </w:r>
    </w:p>
    <w:p w:rsidR="00AB59DD" w:rsidRDefault="00AB59DD"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 </w:t>
      </w:r>
    </w:p>
    <w:p w:rsidR="00654014" w:rsidRPr="001674AB" w:rsidRDefault="00654014"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DE5C18" w:rsidRDefault="00DE5C18"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654014" w:rsidRDefault="009C42AB" w:rsidP="009C42AB">
      <w:pPr>
        <w:pStyle w:val="af0"/>
        <w:shd w:val="clear" w:color="auto" w:fill="FFFFFF"/>
        <w:tabs>
          <w:tab w:val="left" w:pos="1134"/>
        </w:tabs>
        <w:spacing w:before="0" w:beforeAutospacing="0" w:after="0" w:afterAutospacing="0" w:line="240" w:lineRule="atLeast"/>
        <w:jc w:val="both"/>
        <w:rPr>
          <w:sz w:val="28"/>
          <w:szCs w:val="28"/>
        </w:rPr>
      </w:pPr>
      <w:r>
        <w:rPr>
          <w:sz w:val="28"/>
          <w:szCs w:val="28"/>
        </w:rPr>
        <w:t xml:space="preserve">Директор департаменту торгівлі </w:t>
      </w:r>
    </w:p>
    <w:p w:rsidR="0082474A" w:rsidRDefault="009C42AB" w:rsidP="00C54F62">
      <w:pPr>
        <w:pStyle w:val="af0"/>
        <w:shd w:val="clear" w:color="auto" w:fill="FFFFFF"/>
        <w:tabs>
          <w:tab w:val="left" w:pos="1134"/>
        </w:tabs>
        <w:spacing w:before="0" w:beforeAutospacing="0" w:after="0" w:afterAutospacing="0" w:line="240" w:lineRule="atLeast"/>
        <w:jc w:val="both"/>
        <w:rPr>
          <w:sz w:val="28"/>
          <w:szCs w:val="28"/>
        </w:rPr>
      </w:pPr>
      <w:r>
        <w:rPr>
          <w:sz w:val="28"/>
          <w:szCs w:val="28"/>
        </w:rPr>
        <w:t>та реклами</w:t>
      </w:r>
      <w:r w:rsidR="00654014">
        <w:rPr>
          <w:sz w:val="28"/>
          <w:szCs w:val="28"/>
        </w:rPr>
        <w:t xml:space="preserve"> міської ради                                                                         А. О. </w:t>
      </w:r>
      <w:proofErr w:type="spellStart"/>
      <w:r w:rsidR="00654014">
        <w:rPr>
          <w:sz w:val="28"/>
          <w:szCs w:val="28"/>
        </w:rPr>
        <w:t>Пильченко</w:t>
      </w:r>
      <w:proofErr w:type="spellEnd"/>
    </w:p>
    <w:p w:rsidR="005A5EE2" w:rsidRDefault="005A5EE2" w:rsidP="00C54F62">
      <w:pPr>
        <w:pStyle w:val="af0"/>
        <w:shd w:val="clear" w:color="auto" w:fill="FFFFFF"/>
        <w:tabs>
          <w:tab w:val="left" w:pos="1134"/>
        </w:tabs>
        <w:spacing w:before="0" w:beforeAutospacing="0" w:after="0" w:afterAutospacing="0" w:line="240" w:lineRule="atLeast"/>
        <w:jc w:val="both"/>
        <w:rPr>
          <w:sz w:val="28"/>
          <w:szCs w:val="28"/>
        </w:rPr>
      </w:pPr>
    </w:p>
    <w:p w:rsidR="005A5EE2" w:rsidRDefault="005A5EE2" w:rsidP="00C54F62">
      <w:pPr>
        <w:pStyle w:val="af0"/>
        <w:shd w:val="clear" w:color="auto" w:fill="FFFFFF"/>
        <w:tabs>
          <w:tab w:val="left" w:pos="1134"/>
        </w:tabs>
        <w:spacing w:before="0" w:beforeAutospacing="0" w:after="0" w:afterAutospacing="0" w:line="240" w:lineRule="atLeast"/>
        <w:jc w:val="both"/>
        <w:rPr>
          <w:sz w:val="28"/>
          <w:szCs w:val="28"/>
        </w:rPr>
      </w:pPr>
    </w:p>
    <w:p w:rsidR="005A5EE2" w:rsidRDefault="005A5EE2" w:rsidP="00C54F62">
      <w:pPr>
        <w:pStyle w:val="af0"/>
        <w:shd w:val="clear" w:color="auto" w:fill="FFFFFF"/>
        <w:tabs>
          <w:tab w:val="left" w:pos="1134"/>
        </w:tabs>
        <w:spacing w:before="0" w:beforeAutospacing="0" w:after="0" w:afterAutospacing="0" w:line="240" w:lineRule="atLeast"/>
        <w:jc w:val="both"/>
        <w:rPr>
          <w:sz w:val="28"/>
          <w:szCs w:val="28"/>
        </w:rPr>
      </w:pPr>
    </w:p>
    <w:p w:rsidR="005A5EE2" w:rsidRDefault="005A5EE2" w:rsidP="00C54F62">
      <w:pPr>
        <w:pStyle w:val="af0"/>
        <w:shd w:val="clear" w:color="auto" w:fill="FFFFFF"/>
        <w:tabs>
          <w:tab w:val="left" w:pos="1134"/>
        </w:tabs>
        <w:spacing w:before="0" w:beforeAutospacing="0" w:after="0" w:afterAutospacing="0" w:line="240" w:lineRule="atLeast"/>
        <w:jc w:val="both"/>
        <w:rPr>
          <w:sz w:val="28"/>
          <w:szCs w:val="28"/>
        </w:rPr>
      </w:pPr>
    </w:p>
    <w:p w:rsidR="005A5EE2" w:rsidRDefault="005A5EE2" w:rsidP="00C54F62">
      <w:pPr>
        <w:pStyle w:val="af0"/>
        <w:shd w:val="clear" w:color="auto" w:fill="FFFFFF"/>
        <w:tabs>
          <w:tab w:val="left" w:pos="1134"/>
        </w:tabs>
        <w:spacing w:before="0" w:beforeAutospacing="0" w:after="0" w:afterAutospacing="0" w:line="240" w:lineRule="atLeast"/>
        <w:jc w:val="both"/>
        <w:rPr>
          <w:sz w:val="28"/>
          <w:szCs w:val="28"/>
        </w:rPr>
      </w:pPr>
    </w:p>
    <w:p w:rsidR="005A5EE2" w:rsidRDefault="005A5EE2" w:rsidP="00C54F62">
      <w:pPr>
        <w:pStyle w:val="af0"/>
        <w:shd w:val="clear" w:color="auto" w:fill="FFFFFF"/>
        <w:tabs>
          <w:tab w:val="left" w:pos="1134"/>
        </w:tabs>
        <w:spacing w:before="0" w:beforeAutospacing="0" w:after="0" w:afterAutospacing="0" w:line="240" w:lineRule="atLeast"/>
        <w:jc w:val="both"/>
        <w:rPr>
          <w:sz w:val="28"/>
          <w:szCs w:val="28"/>
        </w:rPr>
      </w:pPr>
    </w:p>
    <w:p w:rsidR="005A5EE2" w:rsidRDefault="005A5EE2" w:rsidP="00C54F62">
      <w:pPr>
        <w:pStyle w:val="af0"/>
        <w:shd w:val="clear" w:color="auto" w:fill="FFFFFF"/>
        <w:tabs>
          <w:tab w:val="left" w:pos="1134"/>
        </w:tabs>
        <w:spacing w:before="0" w:beforeAutospacing="0" w:after="0" w:afterAutospacing="0" w:line="240" w:lineRule="atLeast"/>
        <w:jc w:val="both"/>
        <w:rPr>
          <w:sz w:val="28"/>
          <w:szCs w:val="28"/>
        </w:rPr>
      </w:pPr>
    </w:p>
    <w:p w:rsidR="0082474A" w:rsidRPr="00BB0446" w:rsidRDefault="005A5EE2" w:rsidP="005F4CE8">
      <w:pPr>
        <w:pStyle w:val="af0"/>
        <w:shd w:val="clear" w:color="auto" w:fill="FFFFFF"/>
        <w:tabs>
          <w:tab w:val="left" w:pos="1134"/>
        </w:tabs>
        <w:spacing w:before="0" w:beforeAutospacing="0" w:after="0" w:afterAutospacing="0" w:line="240" w:lineRule="atLeast"/>
        <w:jc w:val="center"/>
      </w:pPr>
      <w:r>
        <w:rPr>
          <w:sz w:val="28"/>
          <w:szCs w:val="28"/>
        </w:rPr>
        <w:br w:type="page"/>
      </w:r>
      <w:r w:rsidR="0082474A" w:rsidRPr="006D14CA">
        <w:rPr>
          <w:b/>
          <w:bCs/>
          <w:color w:val="000000"/>
          <w:sz w:val="28"/>
          <w:szCs w:val="28"/>
        </w:rPr>
        <w:lastRenderedPageBreak/>
        <w:t>ТЕСТ</w:t>
      </w:r>
      <w:r w:rsidR="0082474A" w:rsidRPr="00BB0446">
        <w:br/>
      </w:r>
      <w:r w:rsidR="0082474A" w:rsidRPr="006D14CA">
        <w:rPr>
          <w:b/>
          <w:bCs/>
          <w:color w:val="000000"/>
          <w:sz w:val="28"/>
          <w:szCs w:val="28"/>
        </w:rPr>
        <w:t>малого підприємництва (М-Тест)</w:t>
      </w:r>
      <w:r w:rsidR="0082474A">
        <w:rPr>
          <w:b/>
          <w:bCs/>
          <w:color w:val="000000"/>
          <w:sz w:val="28"/>
          <w:szCs w:val="28"/>
        </w:rPr>
        <w:t xml:space="preserve"> щодо плати за тимчасове користування місцями розташування рекламних засобів у місті Дніпрі</w:t>
      </w:r>
    </w:p>
    <w:p w:rsidR="0082474A" w:rsidRPr="00936EC5" w:rsidRDefault="0082474A" w:rsidP="005A5EE2">
      <w:pPr>
        <w:ind w:firstLine="450"/>
        <w:jc w:val="both"/>
        <w:rPr>
          <w:sz w:val="28"/>
          <w:szCs w:val="28"/>
          <w:lang w:val="ru-RU"/>
        </w:rPr>
      </w:pPr>
      <w:bookmarkStart w:id="4" w:name="n200"/>
      <w:bookmarkEnd w:id="4"/>
      <w:r w:rsidRPr="00654014">
        <w:rPr>
          <w:sz w:val="28"/>
          <w:szCs w:val="28"/>
        </w:rPr>
        <w:t>1. Консультації з представниками мікро- та малого підприємництва щодо оцінки впливу регулювання</w:t>
      </w:r>
      <w:r w:rsidR="00706718">
        <w:rPr>
          <w:sz w:val="28"/>
          <w:szCs w:val="28"/>
        </w:rPr>
        <w:t>.</w:t>
      </w:r>
    </w:p>
    <w:p w:rsidR="0082474A" w:rsidRPr="00654014" w:rsidRDefault="0082474A" w:rsidP="005A5EE2">
      <w:pPr>
        <w:ind w:firstLine="567"/>
        <w:jc w:val="both"/>
        <w:rPr>
          <w:sz w:val="28"/>
          <w:szCs w:val="28"/>
        </w:rPr>
      </w:pPr>
      <w:bookmarkStart w:id="5" w:name="n201"/>
      <w:bookmarkEnd w:id="5"/>
      <w:r w:rsidRPr="00654014">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654014" w:rsidRPr="00654014">
        <w:rPr>
          <w:sz w:val="28"/>
          <w:szCs w:val="28"/>
        </w:rPr>
        <w:t>01.11.2019 по 01.12.2019</w:t>
      </w:r>
    </w:p>
    <w:p w:rsidR="00654014" w:rsidRPr="00654014" w:rsidRDefault="00654014" w:rsidP="005A5EE2">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632"/>
        <w:gridCol w:w="3046"/>
      </w:tblGrid>
      <w:tr w:rsidR="0082474A" w:rsidTr="005A5EE2">
        <w:trPr>
          <w:cantSplit/>
        </w:trPr>
        <w:tc>
          <w:tcPr>
            <w:tcW w:w="1526" w:type="dxa"/>
            <w:shd w:val="clear" w:color="auto" w:fill="auto"/>
          </w:tcPr>
          <w:p w:rsidR="0082474A" w:rsidRPr="00BB0446" w:rsidRDefault="0082474A" w:rsidP="005A5EE2">
            <w:pPr>
              <w:jc w:val="center"/>
            </w:pPr>
            <w:r w:rsidRPr="00BB0446">
              <w:t>Порядковий номер</w:t>
            </w:r>
          </w:p>
        </w:tc>
        <w:tc>
          <w:tcPr>
            <w:tcW w:w="3827" w:type="dxa"/>
            <w:shd w:val="clear" w:color="auto" w:fill="auto"/>
          </w:tcPr>
          <w:p w:rsidR="0082474A" w:rsidRPr="00BB0446" w:rsidRDefault="0082474A" w:rsidP="005A5EE2">
            <w:pPr>
              <w:jc w:val="center"/>
            </w:pPr>
            <w:r w:rsidRPr="00BB0446">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shd w:val="clear" w:color="auto" w:fill="auto"/>
          </w:tcPr>
          <w:p w:rsidR="0082474A" w:rsidRPr="00BB0446" w:rsidRDefault="0082474A" w:rsidP="005A5EE2">
            <w:pPr>
              <w:jc w:val="center"/>
            </w:pPr>
            <w:r w:rsidRPr="00BB0446">
              <w:t>Кількість учасників консультацій, осіб</w:t>
            </w:r>
          </w:p>
        </w:tc>
        <w:tc>
          <w:tcPr>
            <w:tcW w:w="3046" w:type="dxa"/>
            <w:shd w:val="clear" w:color="auto" w:fill="auto"/>
          </w:tcPr>
          <w:p w:rsidR="0082474A" w:rsidRPr="00BB0446" w:rsidRDefault="0082474A" w:rsidP="005A5EE2">
            <w:pPr>
              <w:jc w:val="center"/>
            </w:pPr>
            <w:r w:rsidRPr="00BB0446">
              <w:t>Основні результати консультацій (опис)</w:t>
            </w:r>
          </w:p>
        </w:tc>
      </w:tr>
      <w:tr w:rsidR="0082474A" w:rsidTr="005A5EE2">
        <w:trPr>
          <w:cantSplit/>
        </w:trPr>
        <w:tc>
          <w:tcPr>
            <w:tcW w:w="1526" w:type="dxa"/>
            <w:shd w:val="clear" w:color="auto" w:fill="auto"/>
          </w:tcPr>
          <w:p w:rsidR="0082474A" w:rsidRDefault="0082474A" w:rsidP="005A5EE2">
            <w:pPr>
              <w:jc w:val="center"/>
            </w:pPr>
            <w:r>
              <w:t>1</w:t>
            </w:r>
          </w:p>
        </w:tc>
        <w:tc>
          <w:tcPr>
            <w:tcW w:w="3827" w:type="dxa"/>
            <w:shd w:val="clear" w:color="auto" w:fill="auto"/>
          </w:tcPr>
          <w:p w:rsidR="0082474A" w:rsidRDefault="0082474A" w:rsidP="005A5EE2">
            <w:pPr>
              <w:jc w:val="both"/>
            </w:pPr>
            <w:r>
              <w:t>ТОВ «БІО-ФОРС»</w:t>
            </w:r>
          </w:p>
          <w:p w:rsidR="0082474A" w:rsidRDefault="0082474A" w:rsidP="005A5EE2">
            <w:pPr>
              <w:jc w:val="both"/>
            </w:pPr>
          </w:p>
          <w:p w:rsidR="0082474A" w:rsidRPr="00537C3D" w:rsidRDefault="0082474A" w:rsidP="005A5EE2">
            <w:pPr>
              <w:jc w:val="both"/>
              <w:rPr>
                <w:lang w:val="ru-RU"/>
              </w:rPr>
            </w:pPr>
            <w:r>
              <w:t>Директор</w:t>
            </w:r>
            <w:r w:rsidR="00537C3D">
              <w:rPr>
                <w:lang w:val="ru-RU"/>
              </w:rPr>
              <w:t>:</w:t>
            </w:r>
          </w:p>
          <w:p w:rsidR="0082474A" w:rsidRDefault="0082474A" w:rsidP="005A5EE2">
            <w:pPr>
              <w:jc w:val="both"/>
            </w:pPr>
            <w:proofErr w:type="spellStart"/>
            <w:r>
              <w:t>Бессонова</w:t>
            </w:r>
            <w:proofErr w:type="spellEnd"/>
            <w:r>
              <w:t xml:space="preserve"> Євгенія Юріївна</w:t>
            </w:r>
          </w:p>
          <w:p w:rsidR="0082474A" w:rsidRDefault="0082474A" w:rsidP="005A5EE2">
            <w:pPr>
              <w:jc w:val="both"/>
            </w:pPr>
          </w:p>
          <w:p w:rsidR="0082474A" w:rsidRDefault="0082474A" w:rsidP="005A5EE2">
            <w:r>
              <w:t>Робочі зустрічі, телефонні консультації, відкриті джерела в інтернет-мережі</w:t>
            </w:r>
          </w:p>
          <w:p w:rsidR="0082474A" w:rsidRDefault="0082474A" w:rsidP="005A5EE2">
            <w:pPr>
              <w:jc w:val="both"/>
            </w:pPr>
          </w:p>
        </w:tc>
        <w:tc>
          <w:tcPr>
            <w:tcW w:w="1632" w:type="dxa"/>
            <w:shd w:val="clear" w:color="auto" w:fill="auto"/>
          </w:tcPr>
          <w:p w:rsidR="0082474A" w:rsidRDefault="0082474A" w:rsidP="005A5EE2">
            <w:pPr>
              <w:jc w:val="center"/>
            </w:pPr>
            <w:r>
              <w:t>1</w:t>
            </w:r>
          </w:p>
        </w:tc>
        <w:tc>
          <w:tcPr>
            <w:tcW w:w="3046" w:type="dxa"/>
            <w:shd w:val="clear" w:color="auto" w:fill="auto"/>
          </w:tcPr>
          <w:p w:rsidR="0082474A" w:rsidRDefault="0082474A" w:rsidP="005A5EE2">
            <w:r w:rsidRPr="00537C3D">
              <w:t xml:space="preserve">В цілому регулювання </w:t>
            </w:r>
            <w:r w:rsidR="00537C3D">
              <w:rPr>
                <w:lang w:val="ru-RU"/>
              </w:rPr>
              <w:t xml:space="preserve">є </w:t>
            </w:r>
            <w:proofErr w:type="spellStart"/>
            <w:r w:rsidR="00537C3D">
              <w:rPr>
                <w:lang w:val="ru-RU"/>
              </w:rPr>
              <w:t>прийнятним</w:t>
            </w:r>
            <w:proofErr w:type="spellEnd"/>
            <w:r w:rsidRPr="00537C3D">
              <w:t>.</w:t>
            </w:r>
          </w:p>
          <w:p w:rsidR="0082474A" w:rsidRDefault="0082474A" w:rsidP="005A5EE2">
            <w:r>
              <w:t>Витрати часу на отримання первинної інформації про вимоги регулювання складатимуть – 1 год.</w:t>
            </w:r>
          </w:p>
          <w:p w:rsidR="0082474A" w:rsidRDefault="0082474A" w:rsidP="005A5EE2">
            <w:r>
              <w:t>Витрати часу на процедури організації виконання вимог регулювання складатимуть – 6 год.</w:t>
            </w:r>
          </w:p>
          <w:p w:rsidR="0082474A" w:rsidRPr="00537C3D" w:rsidRDefault="0082474A" w:rsidP="005A5EE2">
            <w:pPr>
              <w:rPr>
                <w:lang w:val="ru-RU"/>
              </w:rPr>
            </w:pPr>
            <w:r>
              <w:t>Середня кількість процедур – 2</w:t>
            </w:r>
            <w:r w:rsidR="00537C3D">
              <w:rPr>
                <w:lang w:val="ru-RU"/>
              </w:rPr>
              <w:t>.</w:t>
            </w:r>
          </w:p>
          <w:p w:rsidR="0082474A" w:rsidRDefault="0082474A" w:rsidP="005A5EE2">
            <w:r>
              <w:t>Отримано інформацію та пропозиції щодо плати за тимчасове користування місцями розташування рекламних засобів у місті Дніпрі</w:t>
            </w:r>
            <w:r w:rsidR="00243319">
              <w:t>.</w:t>
            </w:r>
          </w:p>
        </w:tc>
      </w:tr>
      <w:tr w:rsidR="005A5EE2" w:rsidTr="005A5EE2">
        <w:trPr>
          <w:cantSplit/>
        </w:trPr>
        <w:tc>
          <w:tcPr>
            <w:tcW w:w="1526" w:type="dxa"/>
            <w:shd w:val="clear" w:color="auto" w:fill="auto"/>
          </w:tcPr>
          <w:p w:rsidR="005A5EE2" w:rsidRDefault="005A5EE2" w:rsidP="005A5EE2">
            <w:pPr>
              <w:jc w:val="center"/>
            </w:pPr>
            <w:r>
              <w:t>2</w:t>
            </w:r>
          </w:p>
        </w:tc>
        <w:tc>
          <w:tcPr>
            <w:tcW w:w="3827" w:type="dxa"/>
            <w:shd w:val="clear" w:color="auto" w:fill="auto"/>
          </w:tcPr>
          <w:p w:rsidR="005A5EE2" w:rsidRDefault="005A5EE2" w:rsidP="005A5EE2">
            <w:pPr>
              <w:jc w:val="both"/>
            </w:pPr>
            <w:r>
              <w:t>ТОВ «</w:t>
            </w:r>
            <w:proofErr w:type="spellStart"/>
            <w:r>
              <w:t>Алесан</w:t>
            </w:r>
            <w:proofErr w:type="spellEnd"/>
            <w:r>
              <w:t xml:space="preserve">» </w:t>
            </w:r>
          </w:p>
          <w:p w:rsidR="005A5EE2" w:rsidRDefault="005A5EE2" w:rsidP="005A5EE2">
            <w:pPr>
              <w:jc w:val="both"/>
            </w:pPr>
          </w:p>
          <w:p w:rsidR="005A5EE2" w:rsidRDefault="005A5EE2" w:rsidP="005A5EE2">
            <w:pPr>
              <w:jc w:val="both"/>
            </w:pPr>
            <w:r>
              <w:t>Директор</w:t>
            </w:r>
            <w:r w:rsidR="00537C3D">
              <w:rPr>
                <w:lang w:val="ru-RU"/>
              </w:rPr>
              <w:t>:</w:t>
            </w:r>
            <w:r>
              <w:t xml:space="preserve"> </w:t>
            </w:r>
          </w:p>
          <w:p w:rsidR="005A5EE2" w:rsidRDefault="005A5EE2" w:rsidP="005A5EE2">
            <w:pPr>
              <w:jc w:val="both"/>
            </w:pPr>
            <w:r>
              <w:t>Романова Катерина Сергіївна</w:t>
            </w:r>
          </w:p>
          <w:p w:rsidR="005A5EE2" w:rsidRDefault="005A5EE2" w:rsidP="005A5EE2">
            <w:pPr>
              <w:jc w:val="both"/>
            </w:pPr>
          </w:p>
          <w:p w:rsidR="005A5EE2" w:rsidRDefault="005A5EE2" w:rsidP="005A5EE2">
            <w:r>
              <w:t>Робочі зустрічі, телефонні консультації, відкриті джерела в інтернет-мережі</w:t>
            </w:r>
          </w:p>
          <w:p w:rsidR="005A5EE2" w:rsidRDefault="005A5EE2" w:rsidP="005A5EE2">
            <w:pPr>
              <w:jc w:val="both"/>
            </w:pPr>
          </w:p>
        </w:tc>
        <w:tc>
          <w:tcPr>
            <w:tcW w:w="1632" w:type="dxa"/>
            <w:shd w:val="clear" w:color="auto" w:fill="auto"/>
          </w:tcPr>
          <w:p w:rsidR="005A5EE2" w:rsidRDefault="005A5EE2" w:rsidP="005A5EE2">
            <w:pPr>
              <w:jc w:val="center"/>
            </w:pPr>
            <w:r>
              <w:t>1</w:t>
            </w:r>
          </w:p>
        </w:tc>
        <w:tc>
          <w:tcPr>
            <w:tcW w:w="3046" w:type="dxa"/>
            <w:shd w:val="clear" w:color="auto" w:fill="auto"/>
          </w:tcPr>
          <w:p w:rsidR="005A5EE2" w:rsidRDefault="005A5EE2" w:rsidP="005A5EE2">
            <w:r w:rsidRPr="00537C3D">
              <w:t xml:space="preserve">В цілому регулювання </w:t>
            </w:r>
            <w:r w:rsidR="00537C3D">
              <w:rPr>
                <w:lang w:val="ru-RU"/>
              </w:rPr>
              <w:t xml:space="preserve">є </w:t>
            </w:r>
            <w:proofErr w:type="spellStart"/>
            <w:r w:rsidR="00537C3D">
              <w:rPr>
                <w:lang w:val="ru-RU"/>
              </w:rPr>
              <w:t>прийнятним</w:t>
            </w:r>
            <w:proofErr w:type="spellEnd"/>
            <w:r>
              <w:t>.</w:t>
            </w:r>
          </w:p>
          <w:p w:rsidR="005A5EE2" w:rsidRDefault="005A5EE2" w:rsidP="005A5EE2">
            <w:r>
              <w:t>Витрати часу на отримання первинної інформації про вимоги регулювання складатимуть – 1 год.</w:t>
            </w:r>
          </w:p>
          <w:p w:rsidR="005A5EE2" w:rsidRDefault="005A5EE2" w:rsidP="005A5EE2">
            <w:r>
              <w:t>Витрати часу на процедури організації виконання вимог регулювання</w:t>
            </w:r>
          </w:p>
        </w:tc>
      </w:tr>
      <w:tr w:rsidR="0082474A" w:rsidTr="005A5EE2">
        <w:trPr>
          <w:cantSplit/>
        </w:trPr>
        <w:tc>
          <w:tcPr>
            <w:tcW w:w="1526" w:type="dxa"/>
            <w:shd w:val="clear" w:color="auto" w:fill="auto"/>
          </w:tcPr>
          <w:p w:rsidR="0082474A" w:rsidRDefault="0082474A" w:rsidP="005A5EE2">
            <w:pPr>
              <w:jc w:val="center"/>
            </w:pPr>
          </w:p>
        </w:tc>
        <w:tc>
          <w:tcPr>
            <w:tcW w:w="3827" w:type="dxa"/>
            <w:shd w:val="clear" w:color="auto" w:fill="auto"/>
          </w:tcPr>
          <w:p w:rsidR="0082474A" w:rsidRDefault="0082474A" w:rsidP="005A5EE2"/>
        </w:tc>
        <w:tc>
          <w:tcPr>
            <w:tcW w:w="1632" w:type="dxa"/>
            <w:shd w:val="clear" w:color="auto" w:fill="auto"/>
          </w:tcPr>
          <w:p w:rsidR="0082474A" w:rsidRDefault="0082474A" w:rsidP="005A5EE2">
            <w:pPr>
              <w:jc w:val="center"/>
            </w:pPr>
          </w:p>
        </w:tc>
        <w:tc>
          <w:tcPr>
            <w:tcW w:w="3046" w:type="dxa"/>
            <w:shd w:val="clear" w:color="auto" w:fill="auto"/>
          </w:tcPr>
          <w:p w:rsidR="0082474A" w:rsidRDefault="0082474A" w:rsidP="005A5EE2">
            <w:r>
              <w:t>складатимуть – 6 год.</w:t>
            </w:r>
          </w:p>
          <w:p w:rsidR="0082474A" w:rsidRDefault="0082474A" w:rsidP="005A5EE2">
            <w:r>
              <w:t>Середня кількість процедур – 2</w:t>
            </w:r>
            <w:r w:rsidR="00243319">
              <w:t>.</w:t>
            </w:r>
          </w:p>
          <w:p w:rsidR="0082474A" w:rsidRDefault="0082474A" w:rsidP="005A5EE2">
            <w:r>
              <w:t>Отримано інформацію та пропозиції щодо плати за тимчасове користування місцями розташування рекламних засобів у місті Дніпрі</w:t>
            </w:r>
            <w:r w:rsidR="00243319">
              <w:t>.</w:t>
            </w:r>
          </w:p>
        </w:tc>
      </w:tr>
      <w:tr w:rsidR="0082474A" w:rsidTr="005A5EE2">
        <w:trPr>
          <w:cantSplit/>
        </w:trPr>
        <w:tc>
          <w:tcPr>
            <w:tcW w:w="1526" w:type="dxa"/>
            <w:shd w:val="clear" w:color="auto" w:fill="auto"/>
          </w:tcPr>
          <w:p w:rsidR="0082474A" w:rsidRDefault="0082474A" w:rsidP="005A5EE2">
            <w:pPr>
              <w:jc w:val="center"/>
            </w:pPr>
            <w:r>
              <w:t>3</w:t>
            </w:r>
          </w:p>
        </w:tc>
        <w:tc>
          <w:tcPr>
            <w:tcW w:w="3827" w:type="dxa"/>
            <w:shd w:val="clear" w:color="auto" w:fill="auto"/>
          </w:tcPr>
          <w:p w:rsidR="0082474A" w:rsidRDefault="0082474A" w:rsidP="005A5EE2">
            <w:pPr>
              <w:jc w:val="both"/>
            </w:pPr>
            <w:r>
              <w:t>ТОВ «СІЛЛ»</w:t>
            </w:r>
          </w:p>
          <w:p w:rsidR="0082474A" w:rsidRDefault="0082474A" w:rsidP="005A5EE2">
            <w:pPr>
              <w:jc w:val="both"/>
            </w:pPr>
          </w:p>
          <w:p w:rsidR="0082474A" w:rsidRDefault="0082474A" w:rsidP="005A5EE2">
            <w:pPr>
              <w:jc w:val="both"/>
            </w:pPr>
            <w:r>
              <w:t>Директор</w:t>
            </w:r>
            <w:r w:rsidR="00243319">
              <w:t>:</w:t>
            </w:r>
          </w:p>
          <w:p w:rsidR="0082474A" w:rsidRDefault="0082474A" w:rsidP="005A5EE2">
            <w:pPr>
              <w:jc w:val="both"/>
            </w:pPr>
            <w:proofErr w:type="spellStart"/>
            <w:r>
              <w:t>Басов</w:t>
            </w:r>
            <w:proofErr w:type="spellEnd"/>
            <w:r>
              <w:t xml:space="preserve"> Станіслав Андрійович</w:t>
            </w:r>
          </w:p>
          <w:p w:rsidR="0082474A" w:rsidRDefault="0082474A" w:rsidP="005A5EE2">
            <w:pPr>
              <w:jc w:val="both"/>
            </w:pPr>
          </w:p>
          <w:p w:rsidR="0082474A" w:rsidRDefault="0082474A" w:rsidP="005A5EE2">
            <w:r>
              <w:t>Робочі зустрічі, телефонні консультації, відкриті джерела в інтернет-мережі</w:t>
            </w:r>
          </w:p>
          <w:p w:rsidR="0082474A" w:rsidRDefault="0082474A" w:rsidP="005A5EE2">
            <w:pPr>
              <w:jc w:val="both"/>
            </w:pPr>
          </w:p>
        </w:tc>
        <w:tc>
          <w:tcPr>
            <w:tcW w:w="1632" w:type="dxa"/>
            <w:shd w:val="clear" w:color="auto" w:fill="auto"/>
          </w:tcPr>
          <w:p w:rsidR="0082474A" w:rsidRDefault="0082474A" w:rsidP="005A5EE2">
            <w:pPr>
              <w:jc w:val="center"/>
            </w:pPr>
            <w:r>
              <w:t>1</w:t>
            </w:r>
          </w:p>
        </w:tc>
        <w:tc>
          <w:tcPr>
            <w:tcW w:w="3046" w:type="dxa"/>
            <w:shd w:val="clear" w:color="auto" w:fill="auto"/>
          </w:tcPr>
          <w:p w:rsidR="0082474A" w:rsidRDefault="0082474A" w:rsidP="005A5EE2">
            <w:r>
              <w:t xml:space="preserve">В цілому регулювання </w:t>
            </w:r>
            <w:r w:rsidR="00243319">
              <w:t>є прийнятним</w:t>
            </w:r>
            <w:r>
              <w:t>.</w:t>
            </w:r>
          </w:p>
          <w:p w:rsidR="0082474A" w:rsidRDefault="0082474A" w:rsidP="005A5EE2">
            <w:r>
              <w:t>Витрати часу на отримання первинної інформації про вимоги регулювання складатимуть – 1 год.</w:t>
            </w:r>
          </w:p>
          <w:p w:rsidR="0082474A" w:rsidRDefault="0082474A" w:rsidP="005A5EE2">
            <w:r>
              <w:t>Витрати часу на процедури організації виконання вимог регулювання складатимуть – 6 год.</w:t>
            </w:r>
          </w:p>
          <w:p w:rsidR="0082474A" w:rsidRDefault="0082474A" w:rsidP="005A5EE2">
            <w:r>
              <w:t>Середня кількість процедур – 2</w:t>
            </w:r>
            <w:r w:rsidR="00243319">
              <w:t>.</w:t>
            </w:r>
          </w:p>
          <w:p w:rsidR="0082474A" w:rsidRDefault="0082474A" w:rsidP="005A5EE2">
            <w:r>
              <w:t>Отримано інформацію та пропозиції щодо плати за тимчасове користування місцями розташування рекламних засобів у місті Дніпрі</w:t>
            </w:r>
            <w:r w:rsidR="00243319">
              <w:t>.</w:t>
            </w:r>
          </w:p>
        </w:tc>
      </w:tr>
      <w:tr w:rsidR="0082474A" w:rsidTr="005A5EE2">
        <w:trPr>
          <w:cantSplit/>
        </w:trPr>
        <w:tc>
          <w:tcPr>
            <w:tcW w:w="1526" w:type="dxa"/>
            <w:shd w:val="clear" w:color="auto" w:fill="auto"/>
          </w:tcPr>
          <w:p w:rsidR="0082474A" w:rsidRDefault="0082474A" w:rsidP="005A5EE2">
            <w:pPr>
              <w:jc w:val="center"/>
            </w:pPr>
            <w:r>
              <w:t>4</w:t>
            </w:r>
          </w:p>
        </w:tc>
        <w:tc>
          <w:tcPr>
            <w:tcW w:w="3827" w:type="dxa"/>
            <w:shd w:val="clear" w:color="auto" w:fill="auto"/>
          </w:tcPr>
          <w:p w:rsidR="0082474A" w:rsidRDefault="0082474A" w:rsidP="005A5EE2">
            <w:pPr>
              <w:jc w:val="both"/>
            </w:pPr>
            <w:r>
              <w:t>ТОВ «</w:t>
            </w:r>
            <w:proofErr w:type="spellStart"/>
            <w:r>
              <w:t>Атма-Ньюс</w:t>
            </w:r>
            <w:proofErr w:type="spellEnd"/>
            <w:r>
              <w:t>»»</w:t>
            </w:r>
          </w:p>
          <w:p w:rsidR="0082474A" w:rsidRDefault="0082474A" w:rsidP="005A5EE2">
            <w:pPr>
              <w:jc w:val="both"/>
            </w:pPr>
          </w:p>
          <w:p w:rsidR="0082474A" w:rsidRDefault="0082474A" w:rsidP="005A5EE2">
            <w:pPr>
              <w:jc w:val="both"/>
            </w:pPr>
            <w:r>
              <w:t>Директор</w:t>
            </w:r>
            <w:r w:rsidR="00243319">
              <w:t>:</w:t>
            </w:r>
          </w:p>
          <w:p w:rsidR="0082474A" w:rsidRDefault="0082474A" w:rsidP="005A5EE2">
            <w:pPr>
              <w:jc w:val="both"/>
            </w:pPr>
            <w:proofErr w:type="spellStart"/>
            <w:r>
              <w:t>Мітін</w:t>
            </w:r>
            <w:proofErr w:type="spellEnd"/>
            <w:r>
              <w:t xml:space="preserve"> Іван Федорович</w:t>
            </w:r>
          </w:p>
          <w:p w:rsidR="0082474A" w:rsidRDefault="0082474A" w:rsidP="005A5EE2">
            <w:pPr>
              <w:jc w:val="both"/>
            </w:pPr>
          </w:p>
          <w:p w:rsidR="0082474A" w:rsidRDefault="0082474A" w:rsidP="005A5EE2">
            <w:r>
              <w:t>Робочі зустрічі, телефонні консультації, відкриті джерела в інтернет-мережі</w:t>
            </w:r>
          </w:p>
          <w:p w:rsidR="0082474A" w:rsidRDefault="0082474A" w:rsidP="005A5EE2">
            <w:pPr>
              <w:jc w:val="both"/>
            </w:pPr>
          </w:p>
        </w:tc>
        <w:tc>
          <w:tcPr>
            <w:tcW w:w="1632" w:type="dxa"/>
            <w:shd w:val="clear" w:color="auto" w:fill="auto"/>
          </w:tcPr>
          <w:p w:rsidR="0082474A" w:rsidRDefault="0082474A" w:rsidP="005A5EE2">
            <w:pPr>
              <w:jc w:val="center"/>
            </w:pPr>
            <w:r>
              <w:t>1</w:t>
            </w:r>
          </w:p>
        </w:tc>
        <w:tc>
          <w:tcPr>
            <w:tcW w:w="3046" w:type="dxa"/>
            <w:shd w:val="clear" w:color="auto" w:fill="auto"/>
          </w:tcPr>
          <w:p w:rsidR="0082474A" w:rsidRDefault="0082474A" w:rsidP="005A5EE2">
            <w:r>
              <w:t xml:space="preserve">В цілому регулювання </w:t>
            </w:r>
            <w:r w:rsidR="00243319">
              <w:t>є прийнятним</w:t>
            </w:r>
            <w:r>
              <w:t>.</w:t>
            </w:r>
          </w:p>
          <w:p w:rsidR="0082474A" w:rsidRDefault="0082474A" w:rsidP="005A5EE2">
            <w:r>
              <w:t>Витрати часу на отримання первинної інформації про вимоги регулювання складатимуть – 1 год.</w:t>
            </w:r>
          </w:p>
          <w:p w:rsidR="0082474A" w:rsidRDefault="0082474A" w:rsidP="005A5EE2">
            <w:r>
              <w:t>Витрати часу на процедури організації виконання вимог регулювання складатимуть – 6 год.</w:t>
            </w:r>
          </w:p>
          <w:p w:rsidR="0082474A" w:rsidRDefault="0082474A" w:rsidP="005A5EE2">
            <w:r>
              <w:t>Середня кількість процедур – 2</w:t>
            </w:r>
            <w:r w:rsidR="00243319">
              <w:t>.</w:t>
            </w:r>
          </w:p>
          <w:p w:rsidR="0082474A" w:rsidRDefault="0082474A" w:rsidP="005A5EE2">
            <w:r>
              <w:t>Отримано інформацію та пропозиції щодо плати за тимчасове користування місцями розташування рекламних засобів у місті Дніпрі</w:t>
            </w:r>
            <w:r w:rsidR="00243319">
              <w:t>.</w:t>
            </w:r>
          </w:p>
        </w:tc>
      </w:tr>
      <w:tr w:rsidR="00D45687" w:rsidTr="005A5EE2">
        <w:trPr>
          <w:cantSplit/>
        </w:trPr>
        <w:tc>
          <w:tcPr>
            <w:tcW w:w="1526" w:type="dxa"/>
            <w:shd w:val="clear" w:color="auto" w:fill="auto"/>
          </w:tcPr>
          <w:p w:rsidR="00D45687" w:rsidRDefault="00D45687" w:rsidP="005A5EE2">
            <w:pPr>
              <w:jc w:val="center"/>
            </w:pPr>
            <w:r>
              <w:lastRenderedPageBreak/>
              <w:t>5</w:t>
            </w:r>
          </w:p>
        </w:tc>
        <w:tc>
          <w:tcPr>
            <w:tcW w:w="3827" w:type="dxa"/>
            <w:shd w:val="clear" w:color="auto" w:fill="auto"/>
          </w:tcPr>
          <w:p w:rsidR="00D45687" w:rsidRDefault="00D45687" w:rsidP="00D45687">
            <w:pPr>
              <w:jc w:val="both"/>
            </w:pPr>
            <w:r>
              <w:t xml:space="preserve">Робоча нарада </w:t>
            </w:r>
            <w:r w:rsidRPr="007B2BE4">
              <w:t>з питань</w:t>
            </w:r>
            <w:r>
              <w:t xml:space="preserve"> оплати за тимчасове користування місцями розташування рекламних засобів. Протокол наради від 19.11.2019 </w:t>
            </w:r>
            <w:r w:rsidR="00243319">
              <w:br/>
            </w:r>
            <w:r>
              <w:t>№ 1 (додається)</w:t>
            </w:r>
          </w:p>
        </w:tc>
        <w:tc>
          <w:tcPr>
            <w:tcW w:w="1632" w:type="dxa"/>
            <w:shd w:val="clear" w:color="auto" w:fill="auto"/>
          </w:tcPr>
          <w:p w:rsidR="00D45687" w:rsidRDefault="00D45687" w:rsidP="005A5EE2">
            <w:pPr>
              <w:jc w:val="center"/>
            </w:pPr>
            <w:r>
              <w:t>9</w:t>
            </w:r>
          </w:p>
        </w:tc>
        <w:tc>
          <w:tcPr>
            <w:tcW w:w="3046" w:type="dxa"/>
            <w:shd w:val="clear" w:color="auto" w:fill="auto"/>
          </w:tcPr>
          <w:p w:rsidR="00D45687" w:rsidRDefault="00D45687" w:rsidP="005A5EE2">
            <w:r>
              <w:t xml:space="preserve">Отримано інформацію та пропозиції щодо плати за тимчасове користування місцями розташування рекламних засобів у місті Дніпрі та вирішено розробити </w:t>
            </w:r>
            <w:proofErr w:type="spellStart"/>
            <w:r>
              <w:t>проєкт</w:t>
            </w:r>
            <w:proofErr w:type="spellEnd"/>
            <w:r>
              <w:t xml:space="preserve"> відповідного регуляторного </w:t>
            </w:r>
            <w:proofErr w:type="spellStart"/>
            <w:r>
              <w:t>акта</w:t>
            </w:r>
            <w:proofErr w:type="spellEnd"/>
          </w:p>
        </w:tc>
      </w:tr>
    </w:tbl>
    <w:p w:rsidR="005A5EE2" w:rsidRDefault="005A5EE2" w:rsidP="00D45687">
      <w:pPr>
        <w:jc w:val="both"/>
      </w:pPr>
    </w:p>
    <w:p w:rsidR="0082474A" w:rsidRPr="00654014" w:rsidRDefault="0082474A" w:rsidP="00654014">
      <w:pPr>
        <w:ind w:firstLine="450"/>
        <w:jc w:val="both"/>
        <w:rPr>
          <w:sz w:val="28"/>
          <w:szCs w:val="28"/>
        </w:rPr>
      </w:pPr>
      <w:r w:rsidRPr="00654014">
        <w:rPr>
          <w:sz w:val="28"/>
          <w:szCs w:val="28"/>
        </w:rPr>
        <w:t>2. Вимірювання впливу регулювання на суб’єктів малого підприємництва (мікро- та малі):</w:t>
      </w:r>
    </w:p>
    <w:p w:rsidR="0082474A" w:rsidRPr="004D567E" w:rsidRDefault="0082474A" w:rsidP="00654014">
      <w:pPr>
        <w:ind w:firstLine="450"/>
        <w:jc w:val="both"/>
        <w:rPr>
          <w:sz w:val="28"/>
          <w:szCs w:val="28"/>
        </w:rPr>
      </w:pPr>
      <w:bookmarkStart w:id="6" w:name="n204"/>
      <w:bookmarkEnd w:id="6"/>
      <w:r w:rsidRPr="00654014">
        <w:rPr>
          <w:sz w:val="28"/>
          <w:szCs w:val="28"/>
        </w:rPr>
        <w:t xml:space="preserve">кількість суб’єктів малого підприємництва, на яких поширюється регулювання: 356 </w:t>
      </w:r>
      <w:r w:rsidRPr="004D567E">
        <w:rPr>
          <w:sz w:val="28"/>
          <w:szCs w:val="28"/>
        </w:rPr>
        <w:t xml:space="preserve">(одиниць), у тому числі малого підприємництва 49 (одиниць) та </w:t>
      </w:r>
      <w:proofErr w:type="spellStart"/>
      <w:r w:rsidRPr="004D567E">
        <w:rPr>
          <w:sz w:val="28"/>
          <w:szCs w:val="28"/>
        </w:rPr>
        <w:t>мікропідприємництва</w:t>
      </w:r>
      <w:proofErr w:type="spellEnd"/>
      <w:r w:rsidRPr="004D567E">
        <w:rPr>
          <w:sz w:val="28"/>
          <w:szCs w:val="28"/>
        </w:rPr>
        <w:t xml:space="preserve"> 307 (одиниць);</w:t>
      </w:r>
    </w:p>
    <w:p w:rsidR="0082474A" w:rsidRDefault="0082474A" w:rsidP="00654014">
      <w:pPr>
        <w:ind w:firstLine="450"/>
        <w:jc w:val="both"/>
        <w:rPr>
          <w:sz w:val="28"/>
          <w:szCs w:val="28"/>
        </w:rPr>
      </w:pPr>
      <w:bookmarkStart w:id="7" w:name="n205"/>
      <w:bookmarkEnd w:id="7"/>
      <w:r w:rsidRPr="004D567E">
        <w:rPr>
          <w:sz w:val="28"/>
          <w:szCs w:val="28"/>
        </w:rPr>
        <w:t>питома вага</w:t>
      </w:r>
      <w:r w:rsidRPr="00654014">
        <w:rPr>
          <w:sz w:val="28"/>
          <w:szCs w:val="28"/>
        </w:rPr>
        <w:t xml:space="preserve"> суб’єктів малого підприємництва у загальній кількості суб’єктів господарювання, на яких проблема справляє вплив 91,28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654014">
        <w:rPr>
          <w:sz w:val="28"/>
          <w:szCs w:val="28"/>
        </w:rPr>
        <w:t>акта</w:t>
      </w:r>
      <w:proofErr w:type="spellEnd"/>
      <w:r w:rsidRPr="00654014">
        <w:rPr>
          <w:sz w:val="28"/>
          <w:szCs w:val="28"/>
        </w:rPr>
        <w:t>).</w:t>
      </w:r>
    </w:p>
    <w:p w:rsidR="005A5EE2" w:rsidRPr="00654014" w:rsidRDefault="005A5EE2" w:rsidP="00654014">
      <w:pPr>
        <w:ind w:firstLine="450"/>
        <w:jc w:val="both"/>
        <w:rPr>
          <w:sz w:val="28"/>
          <w:szCs w:val="28"/>
        </w:rPr>
      </w:pPr>
    </w:p>
    <w:p w:rsidR="0082474A" w:rsidRDefault="0082474A" w:rsidP="005A5EE2">
      <w:pPr>
        <w:ind w:firstLine="567"/>
        <w:jc w:val="both"/>
        <w:rPr>
          <w:sz w:val="28"/>
          <w:szCs w:val="28"/>
        </w:rPr>
      </w:pPr>
      <w:bookmarkStart w:id="8" w:name="n206"/>
      <w:bookmarkEnd w:id="8"/>
      <w:r w:rsidRPr="00654014">
        <w:rPr>
          <w:sz w:val="28"/>
          <w:szCs w:val="28"/>
        </w:rPr>
        <w:t>3. Розрахунок витрат суб’єктів малого підприємництва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409"/>
        <w:gridCol w:w="2007"/>
        <w:gridCol w:w="1680"/>
        <w:gridCol w:w="2007"/>
      </w:tblGrid>
      <w:tr w:rsidR="003D0B2A" w:rsidRPr="00BB0446" w:rsidTr="00E245BE">
        <w:tc>
          <w:tcPr>
            <w:tcW w:w="1468" w:type="dxa"/>
            <w:shd w:val="clear" w:color="auto" w:fill="auto"/>
          </w:tcPr>
          <w:p w:rsidR="003D0B2A" w:rsidRPr="00BB0446" w:rsidRDefault="003D0B2A" w:rsidP="00E245BE">
            <w:pPr>
              <w:spacing w:line="15" w:lineRule="atLeast"/>
              <w:jc w:val="center"/>
            </w:pPr>
            <w:r w:rsidRPr="00BB0446">
              <w:t>Порядковий номер</w:t>
            </w:r>
          </w:p>
        </w:tc>
        <w:tc>
          <w:tcPr>
            <w:tcW w:w="2409" w:type="dxa"/>
            <w:shd w:val="clear" w:color="auto" w:fill="auto"/>
          </w:tcPr>
          <w:p w:rsidR="003D0B2A" w:rsidRPr="00BB0446" w:rsidRDefault="003D0B2A" w:rsidP="00E245BE">
            <w:pPr>
              <w:spacing w:line="15" w:lineRule="atLeast"/>
              <w:jc w:val="center"/>
            </w:pPr>
            <w:r w:rsidRPr="00BB0446">
              <w:t>Найменування оцінки</w:t>
            </w:r>
          </w:p>
        </w:tc>
        <w:tc>
          <w:tcPr>
            <w:tcW w:w="2007" w:type="dxa"/>
            <w:shd w:val="clear" w:color="auto" w:fill="auto"/>
          </w:tcPr>
          <w:p w:rsidR="003D0B2A" w:rsidRPr="00BB0446" w:rsidRDefault="003D0B2A" w:rsidP="00E245BE">
            <w:pPr>
              <w:spacing w:line="15" w:lineRule="atLeast"/>
              <w:jc w:val="center"/>
            </w:pPr>
            <w:r w:rsidRPr="00BB0446">
              <w:t>У перший рік (стартовий рік впровадження регулювання)</w:t>
            </w:r>
          </w:p>
        </w:tc>
        <w:tc>
          <w:tcPr>
            <w:tcW w:w="1680" w:type="dxa"/>
            <w:shd w:val="clear" w:color="auto" w:fill="auto"/>
          </w:tcPr>
          <w:p w:rsidR="003D0B2A" w:rsidRPr="00BB0446" w:rsidRDefault="003D0B2A" w:rsidP="00E245BE">
            <w:pPr>
              <w:spacing w:line="15" w:lineRule="atLeast"/>
              <w:jc w:val="center"/>
            </w:pPr>
            <w:r w:rsidRPr="00BB0446">
              <w:t>Періодичні (за наступний рік)</w:t>
            </w:r>
          </w:p>
        </w:tc>
        <w:tc>
          <w:tcPr>
            <w:tcW w:w="2007" w:type="dxa"/>
            <w:shd w:val="clear" w:color="auto" w:fill="auto"/>
          </w:tcPr>
          <w:p w:rsidR="003D0B2A" w:rsidRPr="00BB0446" w:rsidRDefault="003D0B2A" w:rsidP="00E245BE">
            <w:pPr>
              <w:spacing w:line="15" w:lineRule="atLeast"/>
              <w:jc w:val="center"/>
            </w:pPr>
            <w:r w:rsidRPr="00BB0446">
              <w:t>Витрати за</w:t>
            </w:r>
            <w:r w:rsidRPr="00BB0446">
              <w:br/>
              <w:t>п’ять років</w:t>
            </w:r>
          </w:p>
        </w:tc>
      </w:tr>
      <w:tr w:rsidR="003D0B2A" w:rsidRPr="004F530C" w:rsidTr="00E245BE">
        <w:tc>
          <w:tcPr>
            <w:tcW w:w="9571" w:type="dxa"/>
            <w:gridSpan w:val="5"/>
            <w:shd w:val="clear" w:color="auto" w:fill="auto"/>
          </w:tcPr>
          <w:p w:rsidR="003D0B2A" w:rsidRPr="004F530C" w:rsidRDefault="003D0B2A" w:rsidP="00E245BE">
            <w:pPr>
              <w:jc w:val="center"/>
            </w:pPr>
            <w:r>
              <w:t>Оцінка «прямих»</w:t>
            </w:r>
            <w:r w:rsidRPr="004F530C">
              <w:t xml:space="preserve"> витрат суб’єктів малого підприємництва на виконання регулювання</w:t>
            </w:r>
          </w:p>
        </w:tc>
      </w:tr>
      <w:tr w:rsidR="003D0B2A" w:rsidRPr="00730AA5" w:rsidTr="00E245BE">
        <w:tc>
          <w:tcPr>
            <w:tcW w:w="1468" w:type="dxa"/>
            <w:shd w:val="clear" w:color="auto" w:fill="auto"/>
          </w:tcPr>
          <w:p w:rsidR="003D0B2A" w:rsidRDefault="003D0B2A" w:rsidP="00E245BE">
            <w:pPr>
              <w:jc w:val="center"/>
            </w:pPr>
            <w:r>
              <w:t>1</w:t>
            </w:r>
          </w:p>
        </w:tc>
        <w:tc>
          <w:tcPr>
            <w:tcW w:w="2409" w:type="dxa"/>
            <w:shd w:val="clear" w:color="auto" w:fill="auto"/>
          </w:tcPr>
          <w:p w:rsidR="003D0B2A" w:rsidRPr="00BB0446" w:rsidRDefault="003D0B2A" w:rsidP="00E245BE">
            <w:r w:rsidRPr="00BB0446">
              <w:t>Придбання необхідного обладнання (пристроїв, машин, механізмів)</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кількість необхідних одиниць обладнання Х вартість одиниці</w:t>
            </w:r>
          </w:p>
        </w:tc>
        <w:tc>
          <w:tcPr>
            <w:tcW w:w="2007"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c>
          <w:tcPr>
            <w:tcW w:w="1680"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c>
          <w:tcPr>
            <w:tcW w:w="2007"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r>
      <w:tr w:rsidR="003D0B2A" w:rsidRPr="00730AA5" w:rsidTr="00E245BE">
        <w:tc>
          <w:tcPr>
            <w:tcW w:w="1468" w:type="dxa"/>
            <w:shd w:val="clear" w:color="auto" w:fill="auto"/>
          </w:tcPr>
          <w:p w:rsidR="003D0B2A" w:rsidRDefault="003D0B2A" w:rsidP="00E245BE">
            <w:pPr>
              <w:jc w:val="center"/>
            </w:pPr>
            <w:r>
              <w:t>2</w:t>
            </w:r>
          </w:p>
        </w:tc>
        <w:tc>
          <w:tcPr>
            <w:tcW w:w="2409" w:type="dxa"/>
            <w:shd w:val="clear" w:color="auto" w:fill="auto"/>
          </w:tcPr>
          <w:p w:rsidR="003D0B2A" w:rsidRPr="00BB0446" w:rsidRDefault="003D0B2A" w:rsidP="00E245BE">
            <w:r w:rsidRPr="00BB0446">
              <w:t>Процедури повірки та/або постановки на відповідний облік у визначеному органі державної влади чи місцевого самоврядування</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 xml:space="preserve">прямі витрати на процедури повірки </w:t>
            </w:r>
            <w:r w:rsidRPr="00EC24D0">
              <w:rPr>
                <w:i/>
                <w:iCs/>
                <w:color w:val="000000"/>
              </w:rPr>
              <w:lastRenderedPageBreak/>
              <w:t>(проведення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007" w:type="dxa"/>
            <w:shd w:val="clear" w:color="auto" w:fill="auto"/>
          </w:tcPr>
          <w:p w:rsidR="003D0B2A" w:rsidRDefault="003D0B2A" w:rsidP="00E245BE">
            <w:pPr>
              <w:jc w:val="center"/>
            </w:pPr>
            <w:r>
              <w:lastRenderedPageBreak/>
              <w:t>0,00</w:t>
            </w:r>
          </w:p>
          <w:p w:rsidR="003D0B2A" w:rsidRDefault="003D0B2A" w:rsidP="00E245BE">
            <w:pPr>
              <w:jc w:val="center"/>
            </w:pPr>
            <w:r>
              <w:t>(витрати відсутні)</w:t>
            </w:r>
          </w:p>
        </w:tc>
        <w:tc>
          <w:tcPr>
            <w:tcW w:w="1680"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c>
          <w:tcPr>
            <w:tcW w:w="2007"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r>
      <w:tr w:rsidR="003D0B2A" w:rsidRPr="00730AA5" w:rsidTr="00E245BE">
        <w:tc>
          <w:tcPr>
            <w:tcW w:w="1468" w:type="dxa"/>
            <w:shd w:val="clear" w:color="auto" w:fill="auto"/>
          </w:tcPr>
          <w:p w:rsidR="003D0B2A" w:rsidRDefault="003D0B2A" w:rsidP="00E245BE">
            <w:pPr>
              <w:jc w:val="center"/>
            </w:pPr>
            <w:r>
              <w:lastRenderedPageBreak/>
              <w:t>3</w:t>
            </w:r>
          </w:p>
        </w:tc>
        <w:tc>
          <w:tcPr>
            <w:tcW w:w="2409" w:type="dxa"/>
            <w:shd w:val="clear" w:color="auto" w:fill="auto"/>
          </w:tcPr>
          <w:p w:rsidR="003D0B2A" w:rsidRPr="00BB0446" w:rsidRDefault="003D0B2A" w:rsidP="00E245BE">
            <w:r w:rsidRPr="00BB0446">
              <w:t>Процедури експлуатації обладнання (експлуатаційні витрати - витратні матеріали)</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007"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c>
          <w:tcPr>
            <w:tcW w:w="1680"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c>
          <w:tcPr>
            <w:tcW w:w="2007"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r>
      <w:tr w:rsidR="003D0B2A" w:rsidRPr="00730AA5" w:rsidTr="00E245BE">
        <w:tc>
          <w:tcPr>
            <w:tcW w:w="1468" w:type="dxa"/>
            <w:shd w:val="clear" w:color="auto" w:fill="auto"/>
          </w:tcPr>
          <w:p w:rsidR="003D0B2A" w:rsidRDefault="003D0B2A" w:rsidP="00E245BE">
            <w:pPr>
              <w:jc w:val="center"/>
            </w:pPr>
            <w:r>
              <w:t>4</w:t>
            </w:r>
          </w:p>
        </w:tc>
        <w:tc>
          <w:tcPr>
            <w:tcW w:w="2409" w:type="dxa"/>
            <w:shd w:val="clear" w:color="auto" w:fill="auto"/>
          </w:tcPr>
          <w:p w:rsidR="003D0B2A" w:rsidRPr="00BB0446" w:rsidRDefault="003D0B2A" w:rsidP="00E245BE">
            <w:r w:rsidRPr="00BB0446">
              <w:t>Процедури обслуговування обладнання (технічне обслуговування)</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 xml:space="preserve">оцінка вартості процедури обслуговування обладнання (на </w:t>
            </w:r>
            <w:r w:rsidRPr="00EC24D0">
              <w:rPr>
                <w:i/>
                <w:iCs/>
                <w:color w:val="000000"/>
              </w:rPr>
              <w:lastRenderedPageBreak/>
              <w:t>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007" w:type="dxa"/>
            <w:shd w:val="clear" w:color="auto" w:fill="auto"/>
          </w:tcPr>
          <w:p w:rsidR="003D0B2A" w:rsidRDefault="003D0B2A" w:rsidP="00E245BE">
            <w:pPr>
              <w:jc w:val="center"/>
            </w:pPr>
            <w:r>
              <w:lastRenderedPageBreak/>
              <w:t>0,00</w:t>
            </w:r>
          </w:p>
          <w:p w:rsidR="003D0B2A" w:rsidRDefault="003D0B2A" w:rsidP="00E245BE">
            <w:pPr>
              <w:jc w:val="center"/>
            </w:pPr>
            <w:r>
              <w:t>(витрати відсутні)</w:t>
            </w:r>
          </w:p>
        </w:tc>
        <w:tc>
          <w:tcPr>
            <w:tcW w:w="1680"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c>
          <w:tcPr>
            <w:tcW w:w="2007" w:type="dxa"/>
            <w:shd w:val="clear" w:color="auto" w:fill="auto"/>
          </w:tcPr>
          <w:p w:rsidR="003D0B2A" w:rsidRDefault="003D0B2A" w:rsidP="00E245BE">
            <w:pPr>
              <w:jc w:val="center"/>
            </w:pPr>
            <w:r>
              <w:t>0,00</w:t>
            </w:r>
          </w:p>
          <w:p w:rsidR="003D0B2A" w:rsidRPr="00730AA5" w:rsidRDefault="003D0B2A" w:rsidP="00E245BE">
            <w:pPr>
              <w:jc w:val="center"/>
            </w:pPr>
            <w:r>
              <w:t>(витрати відсутні)</w:t>
            </w:r>
          </w:p>
        </w:tc>
      </w:tr>
      <w:tr w:rsidR="003D0B2A" w:rsidTr="00E245BE">
        <w:tc>
          <w:tcPr>
            <w:tcW w:w="1468" w:type="dxa"/>
            <w:shd w:val="clear" w:color="auto" w:fill="auto"/>
          </w:tcPr>
          <w:p w:rsidR="003D0B2A" w:rsidRDefault="003D0B2A" w:rsidP="00E245BE">
            <w:pPr>
              <w:jc w:val="center"/>
            </w:pPr>
            <w:r>
              <w:lastRenderedPageBreak/>
              <w:t>5</w:t>
            </w:r>
          </w:p>
        </w:tc>
        <w:tc>
          <w:tcPr>
            <w:tcW w:w="2409" w:type="dxa"/>
            <w:shd w:val="clear" w:color="auto" w:fill="auto"/>
          </w:tcPr>
          <w:p w:rsidR="003D0B2A" w:rsidRDefault="003D0B2A" w:rsidP="00E245BE">
            <w:pPr>
              <w:spacing w:line="15" w:lineRule="atLeast"/>
            </w:pPr>
            <w:r w:rsidRPr="00BB0446">
              <w:t>Інші процедури (уточнити)</w:t>
            </w:r>
          </w:p>
          <w:p w:rsidR="003D0B2A" w:rsidRDefault="003D0B2A" w:rsidP="00E245BE">
            <w:pPr>
              <w:spacing w:line="15" w:lineRule="atLeast"/>
            </w:pPr>
            <w:r>
              <w:t xml:space="preserve">Витрати на оплату за тимчасове користування місцем розташування рекламного засобу за 1 </w:t>
            </w:r>
            <w:proofErr w:type="spellStart"/>
            <w:r>
              <w:t>кв</w:t>
            </w:r>
            <w:proofErr w:type="spellEnd"/>
            <w:r>
              <w:t>. м:</w:t>
            </w:r>
          </w:p>
          <w:p w:rsidR="003D0B2A" w:rsidRPr="00EC24D0" w:rsidRDefault="003D0B2A" w:rsidP="00E245BE">
            <w:pPr>
              <w:pStyle w:val="a9"/>
              <w:tabs>
                <w:tab w:val="left" w:pos="321"/>
              </w:tabs>
              <w:spacing w:line="15" w:lineRule="atLeast"/>
              <w:ind w:left="0" w:firstLine="179"/>
              <w:rPr>
                <w:rFonts w:eastAsia="Times New Roman"/>
                <w:sz w:val="24"/>
                <w:szCs w:val="24"/>
                <w:lang w:eastAsia="ru-RU"/>
              </w:rPr>
            </w:pPr>
            <w:r w:rsidRPr="00EC24D0">
              <w:rPr>
                <w:rFonts w:eastAsia="Times New Roman"/>
                <w:sz w:val="24"/>
                <w:szCs w:val="24"/>
                <w:lang w:eastAsia="ru-RU"/>
              </w:rPr>
              <w:t>203,41 грн</w:t>
            </w:r>
            <w:r w:rsidR="00516AE4">
              <w:rPr>
                <w:rFonts w:eastAsia="Times New Roman"/>
                <w:sz w:val="24"/>
                <w:szCs w:val="24"/>
                <w:lang w:eastAsia="ru-RU"/>
              </w:rPr>
              <w:t xml:space="preserve"> </w:t>
            </w:r>
            <w:r w:rsidRPr="00EC24D0">
              <w:rPr>
                <w:rFonts w:eastAsia="Times New Roman"/>
                <w:i/>
                <w:sz w:val="24"/>
                <w:szCs w:val="24"/>
                <w:lang w:eastAsia="ru-RU"/>
              </w:rPr>
              <w:t xml:space="preserve">(середня плата на 1 суб’єкта підприємницької діяльності в місяць, з урахуванням місця розташування РЗ, площі місця розташування РЗ, району міста, локальних факторів та функціонального використання місця розташування) </w:t>
            </w:r>
            <w:r w:rsidRPr="00EC24D0">
              <w:rPr>
                <w:rFonts w:eastAsia="Times New Roman"/>
                <w:sz w:val="24"/>
                <w:szCs w:val="24"/>
                <w:lang w:eastAsia="ru-RU"/>
              </w:rPr>
              <w:t>х 12 (кількість місяців у році)</w:t>
            </w:r>
          </w:p>
        </w:tc>
        <w:tc>
          <w:tcPr>
            <w:tcW w:w="2007" w:type="dxa"/>
            <w:shd w:val="clear" w:color="auto" w:fill="auto"/>
          </w:tcPr>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Pr="00B22135" w:rsidRDefault="003D0B2A" w:rsidP="00E245BE">
            <w:pPr>
              <w:jc w:val="center"/>
            </w:pPr>
            <w:r>
              <w:t>2 440,92</w:t>
            </w:r>
          </w:p>
        </w:tc>
        <w:tc>
          <w:tcPr>
            <w:tcW w:w="1680" w:type="dxa"/>
            <w:shd w:val="clear" w:color="auto" w:fill="auto"/>
          </w:tcPr>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Pr>
              <w:jc w:val="center"/>
            </w:pPr>
            <w:r>
              <w:t>2 440,92</w:t>
            </w:r>
          </w:p>
          <w:p w:rsidR="003D0B2A" w:rsidRDefault="003D0B2A" w:rsidP="00E245BE">
            <w:pPr>
              <w:jc w:val="center"/>
            </w:pPr>
          </w:p>
        </w:tc>
        <w:tc>
          <w:tcPr>
            <w:tcW w:w="2007" w:type="dxa"/>
            <w:shd w:val="clear" w:color="auto" w:fill="auto"/>
          </w:tcPr>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 w:rsidR="003D0B2A" w:rsidRDefault="003D0B2A" w:rsidP="00E245BE">
            <w:pPr>
              <w:jc w:val="center"/>
            </w:pPr>
            <w:r>
              <w:t>12 204,60</w:t>
            </w:r>
          </w:p>
          <w:p w:rsidR="003D0B2A" w:rsidRDefault="003D0B2A" w:rsidP="00E245BE">
            <w:pPr>
              <w:jc w:val="center"/>
            </w:pPr>
          </w:p>
        </w:tc>
      </w:tr>
      <w:tr w:rsidR="003D0B2A" w:rsidTr="00E245BE">
        <w:tc>
          <w:tcPr>
            <w:tcW w:w="1468" w:type="dxa"/>
            <w:shd w:val="clear" w:color="auto" w:fill="auto"/>
          </w:tcPr>
          <w:p w:rsidR="003D0B2A" w:rsidRDefault="003D0B2A" w:rsidP="00E245BE">
            <w:pPr>
              <w:jc w:val="center"/>
            </w:pPr>
            <w:r>
              <w:t>6</w:t>
            </w:r>
          </w:p>
        </w:tc>
        <w:tc>
          <w:tcPr>
            <w:tcW w:w="2409" w:type="dxa"/>
            <w:shd w:val="clear" w:color="auto" w:fill="auto"/>
          </w:tcPr>
          <w:p w:rsidR="003D0B2A" w:rsidRPr="00BB0446" w:rsidRDefault="003D0B2A" w:rsidP="00E245BE">
            <w:r w:rsidRPr="00BB0446">
              <w:t>Разом, гр</w:t>
            </w:r>
            <w:r w:rsidR="00516AE4">
              <w:t>н</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(сума рядків 1 + 2 + 3 + 4 + 5)</w:t>
            </w:r>
          </w:p>
        </w:tc>
        <w:tc>
          <w:tcPr>
            <w:tcW w:w="2007" w:type="dxa"/>
            <w:shd w:val="clear" w:color="auto" w:fill="auto"/>
          </w:tcPr>
          <w:p w:rsidR="003D0B2A" w:rsidRPr="00B22135" w:rsidRDefault="003D0B2A" w:rsidP="00E245BE">
            <w:pPr>
              <w:jc w:val="center"/>
            </w:pPr>
            <w:r>
              <w:t>2 440,92</w:t>
            </w:r>
          </w:p>
        </w:tc>
        <w:tc>
          <w:tcPr>
            <w:tcW w:w="1680" w:type="dxa"/>
            <w:shd w:val="clear" w:color="auto" w:fill="auto"/>
          </w:tcPr>
          <w:p w:rsidR="003D0B2A" w:rsidRDefault="003D0B2A" w:rsidP="00E245BE">
            <w:pPr>
              <w:jc w:val="center"/>
            </w:pPr>
            <w:r>
              <w:t>Х</w:t>
            </w:r>
          </w:p>
        </w:tc>
        <w:tc>
          <w:tcPr>
            <w:tcW w:w="2007" w:type="dxa"/>
            <w:shd w:val="clear" w:color="auto" w:fill="auto"/>
          </w:tcPr>
          <w:p w:rsidR="003D0B2A" w:rsidRDefault="003D0B2A" w:rsidP="00E245BE">
            <w:pPr>
              <w:jc w:val="center"/>
            </w:pPr>
            <w:r>
              <w:t>12 204,60</w:t>
            </w:r>
          </w:p>
          <w:p w:rsidR="003D0B2A" w:rsidRDefault="003D0B2A" w:rsidP="00E245BE">
            <w:pPr>
              <w:jc w:val="both"/>
            </w:pPr>
          </w:p>
        </w:tc>
      </w:tr>
      <w:tr w:rsidR="003D0B2A" w:rsidTr="00E245BE">
        <w:tc>
          <w:tcPr>
            <w:tcW w:w="1468" w:type="dxa"/>
            <w:shd w:val="clear" w:color="auto" w:fill="auto"/>
          </w:tcPr>
          <w:p w:rsidR="003D0B2A" w:rsidRDefault="003D0B2A" w:rsidP="00E245BE">
            <w:pPr>
              <w:jc w:val="center"/>
            </w:pPr>
            <w:r>
              <w:t>7</w:t>
            </w:r>
          </w:p>
        </w:tc>
        <w:tc>
          <w:tcPr>
            <w:tcW w:w="2409" w:type="dxa"/>
            <w:shd w:val="clear" w:color="auto" w:fill="auto"/>
          </w:tcPr>
          <w:p w:rsidR="003D0B2A" w:rsidRPr="00BB0446" w:rsidRDefault="003D0B2A" w:rsidP="00243319">
            <w:pPr>
              <w:spacing w:line="15" w:lineRule="atLeast"/>
            </w:pPr>
            <w:r w:rsidRPr="00BB0446">
              <w:t>Кількість суб’єктів господарювання, що повинні виконати вимоги регулювання, од</w:t>
            </w:r>
            <w:r w:rsidR="00243319">
              <w:t>.</w:t>
            </w:r>
          </w:p>
        </w:tc>
        <w:tc>
          <w:tcPr>
            <w:tcW w:w="2007" w:type="dxa"/>
            <w:shd w:val="clear" w:color="auto" w:fill="auto"/>
            <w:vAlign w:val="center"/>
          </w:tcPr>
          <w:p w:rsidR="003D0B2A" w:rsidRDefault="003D0B2A" w:rsidP="00E245BE">
            <w:pPr>
              <w:jc w:val="center"/>
            </w:pPr>
            <w:r>
              <w:t>356</w:t>
            </w:r>
          </w:p>
        </w:tc>
        <w:tc>
          <w:tcPr>
            <w:tcW w:w="1680" w:type="dxa"/>
            <w:shd w:val="clear" w:color="auto" w:fill="auto"/>
            <w:vAlign w:val="center"/>
          </w:tcPr>
          <w:p w:rsidR="003D0B2A" w:rsidRDefault="003D0B2A" w:rsidP="00E245BE">
            <w:pPr>
              <w:jc w:val="center"/>
            </w:pPr>
          </w:p>
        </w:tc>
        <w:tc>
          <w:tcPr>
            <w:tcW w:w="2007" w:type="dxa"/>
            <w:shd w:val="clear" w:color="auto" w:fill="auto"/>
            <w:vAlign w:val="center"/>
          </w:tcPr>
          <w:p w:rsidR="003D0B2A" w:rsidRDefault="003D0B2A" w:rsidP="00E245BE">
            <w:pPr>
              <w:jc w:val="center"/>
            </w:pPr>
            <w:r>
              <w:t>392</w:t>
            </w:r>
          </w:p>
        </w:tc>
      </w:tr>
      <w:tr w:rsidR="003D0B2A" w:rsidTr="00E245BE">
        <w:tc>
          <w:tcPr>
            <w:tcW w:w="1468" w:type="dxa"/>
            <w:shd w:val="clear" w:color="auto" w:fill="auto"/>
          </w:tcPr>
          <w:p w:rsidR="003D0B2A" w:rsidRDefault="003D0B2A" w:rsidP="00E245BE">
            <w:pPr>
              <w:jc w:val="center"/>
            </w:pPr>
            <w:r>
              <w:t>8</w:t>
            </w:r>
          </w:p>
        </w:tc>
        <w:tc>
          <w:tcPr>
            <w:tcW w:w="2409" w:type="dxa"/>
            <w:shd w:val="clear" w:color="auto" w:fill="auto"/>
          </w:tcPr>
          <w:p w:rsidR="003D0B2A" w:rsidRPr="00BB0446" w:rsidRDefault="003D0B2A" w:rsidP="00E245BE">
            <w:r w:rsidRPr="00BB0446">
              <w:t>Сумарно, гр</w:t>
            </w:r>
            <w:r w:rsidR="00243319">
              <w:t>н</w:t>
            </w:r>
          </w:p>
          <w:p w:rsidR="003D0B2A" w:rsidRPr="00BB0446" w:rsidRDefault="003D0B2A" w:rsidP="00E245BE">
            <w:r w:rsidRPr="00EC24D0">
              <w:rPr>
                <w:i/>
                <w:iCs/>
                <w:color w:val="000000"/>
              </w:rPr>
              <w:t>Формула:</w:t>
            </w:r>
          </w:p>
          <w:p w:rsidR="003D0B2A" w:rsidRPr="00BB0446" w:rsidRDefault="003D0B2A" w:rsidP="007A2DAD">
            <w:pPr>
              <w:spacing w:line="15" w:lineRule="atLeast"/>
            </w:pPr>
            <w:r w:rsidRPr="00EC24D0">
              <w:rPr>
                <w:i/>
                <w:iCs/>
                <w:color w:val="000000"/>
              </w:rPr>
              <w:t xml:space="preserve">відповідний стовпчик “разом” Х  </w:t>
            </w:r>
            <w:r w:rsidRPr="00EC24D0">
              <w:rPr>
                <w:i/>
                <w:iCs/>
                <w:color w:val="000000"/>
              </w:rPr>
              <w:lastRenderedPageBreak/>
              <w:t>кількість суб’єктів малого підприємництва, що повинні виконати вимоги регулювання (рядок 6 Х рядок 7)</w:t>
            </w:r>
          </w:p>
        </w:tc>
        <w:tc>
          <w:tcPr>
            <w:tcW w:w="2007" w:type="dxa"/>
            <w:shd w:val="clear" w:color="auto" w:fill="auto"/>
          </w:tcPr>
          <w:p w:rsidR="003D0B2A" w:rsidRDefault="003D0B2A" w:rsidP="00E245BE">
            <w:pPr>
              <w:jc w:val="center"/>
            </w:pPr>
            <w:r>
              <w:lastRenderedPageBreak/>
              <w:t>868 967,52</w:t>
            </w:r>
          </w:p>
        </w:tc>
        <w:tc>
          <w:tcPr>
            <w:tcW w:w="1680" w:type="dxa"/>
            <w:shd w:val="clear" w:color="auto" w:fill="auto"/>
          </w:tcPr>
          <w:p w:rsidR="003D0B2A" w:rsidRDefault="003D0B2A" w:rsidP="00E245BE">
            <w:pPr>
              <w:jc w:val="center"/>
            </w:pPr>
            <w:r>
              <w:t>Х</w:t>
            </w:r>
          </w:p>
        </w:tc>
        <w:tc>
          <w:tcPr>
            <w:tcW w:w="2007" w:type="dxa"/>
            <w:shd w:val="clear" w:color="auto" w:fill="auto"/>
          </w:tcPr>
          <w:p w:rsidR="003D0B2A" w:rsidRDefault="003D0B2A" w:rsidP="00E245BE">
            <w:pPr>
              <w:jc w:val="center"/>
            </w:pPr>
            <w:r>
              <w:t>4 784 203,20</w:t>
            </w:r>
          </w:p>
        </w:tc>
      </w:tr>
      <w:tr w:rsidR="003D0B2A" w:rsidRPr="00F50F03" w:rsidTr="00E245BE">
        <w:tc>
          <w:tcPr>
            <w:tcW w:w="9571" w:type="dxa"/>
            <w:gridSpan w:val="5"/>
            <w:shd w:val="clear" w:color="auto" w:fill="auto"/>
          </w:tcPr>
          <w:p w:rsidR="003D0B2A" w:rsidRPr="00F50F03" w:rsidRDefault="003D0B2A" w:rsidP="00E245BE">
            <w:pPr>
              <w:jc w:val="both"/>
            </w:pPr>
            <w:r w:rsidRPr="00BB0446">
              <w:lastRenderedPageBreak/>
              <w:t>Оцінка вартості адміністративних процедур суб’єктів малого підприємництва щодо виконання регулювання та звітування</w:t>
            </w:r>
          </w:p>
        </w:tc>
      </w:tr>
      <w:tr w:rsidR="003D0B2A" w:rsidTr="00E245BE">
        <w:tc>
          <w:tcPr>
            <w:tcW w:w="1468" w:type="dxa"/>
            <w:shd w:val="clear" w:color="auto" w:fill="auto"/>
          </w:tcPr>
          <w:p w:rsidR="003D0B2A" w:rsidRDefault="003D0B2A" w:rsidP="00E245BE">
            <w:pPr>
              <w:jc w:val="center"/>
            </w:pPr>
            <w:r>
              <w:t>9</w:t>
            </w:r>
          </w:p>
        </w:tc>
        <w:tc>
          <w:tcPr>
            <w:tcW w:w="2409" w:type="dxa"/>
            <w:shd w:val="clear" w:color="auto" w:fill="auto"/>
          </w:tcPr>
          <w:p w:rsidR="003D0B2A" w:rsidRPr="00BB0446" w:rsidRDefault="003D0B2A" w:rsidP="00E245BE">
            <w:r w:rsidRPr="00BB0446">
              <w:t>Процедури отримання первинної інформації про вимоги регулювання</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07" w:type="dxa"/>
            <w:shd w:val="clear" w:color="auto" w:fill="auto"/>
          </w:tcPr>
          <w:p w:rsidR="003D0B2A" w:rsidRPr="00D228F0" w:rsidRDefault="003D0B2A" w:rsidP="00E245BE">
            <w:pPr>
              <w:jc w:val="center"/>
            </w:pPr>
            <w:r>
              <w:t xml:space="preserve">1 год. (час, який витрачається суб’єктами на пошук </w:t>
            </w:r>
            <w:proofErr w:type="spellStart"/>
            <w:r>
              <w:t>акта</w:t>
            </w:r>
            <w:proofErr w:type="spellEnd"/>
            <w:r>
              <w:t xml:space="preserve"> в мережі Інтернет; за результатами консультацій)</w:t>
            </w:r>
            <w:r w:rsidRPr="00EC24D0">
              <w:rPr>
                <w:sz w:val="28"/>
                <w:szCs w:val="28"/>
              </w:rPr>
              <w:t xml:space="preserve">¹ </w:t>
            </w:r>
            <w:r w:rsidR="00516AE4">
              <w:t>х 63,39 грн</w:t>
            </w:r>
            <w:r>
              <w:t xml:space="preserve"> (вартість </w:t>
            </w:r>
            <w:r w:rsidR="004D567E">
              <w:br/>
            </w:r>
            <w:r>
              <w:t>1 години роботи виходячи з середньомісячної заробітної плати)</w:t>
            </w:r>
            <w:r w:rsidRPr="00EC24D0">
              <w:rPr>
                <w:sz w:val="28"/>
                <w:szCs w:val="28"/>
              </w:rPr>
              <w:t xml:space="preserve">² </w:t>
            </w:r>
            <w:r>
              <w:t>х 1 акт (кількість нормативно-правових актів, з якими необхідно ознайомитись) = 63,39 грн</w:t>
            </w:r>
          </w:p>
        </w:tc>
        <w:tc>
          <w:tcPr>
            <w:tcW w:w="1680" w:type="dxa"/>
            <w:shd w:val="clear" w:color="auto" w:fill="auto"/>
          </w:tcPr>
          <w:p w:rsidR="003D0B2A" w:rsidRDefault="00243319" w:rsidP="00E245BE">
            <w:pPr>
              <w:jc w:val="center"/>
            </w:pPr>
            <w:r>
              <w:t>0,00 грн</w:t>
            </w:r>
            <w:r w:rsidR="003D0B2A">
              <w:t xml:space="preserve"> (відсутні витрати) (припущено, що суб’єкт отримує первинну інформацію про вимоги регулювання в перший рік; за результатами консультацій)</w:t>
            </w:r>
          </w:p>
        </w:tc>
        <w:tc>
          <w:tcPr>
            <w:tcW w:w="2007" w:type="dxa"/>
            <w:shd w:val="clear" w:color="auto" w:fill="auto"/>
          </w:tcPr>
          <w:p w:rsidR="003D0B2A" w:rsidRDefault="00243319" w:rsidP="00E245BE">
            <w:pPr>
              <w:jc w:val="center"/>
            </w:pPr>
            <w:r>
              <w:t>63,39 грн</w:t>
            </w:r>
            <w:r w:rsidR="003D0B2A">
              <w:t xml:space="preserve"> (витрати на пошук </w:t>
            </w:r>
            <w:proofErr w:type="spellStart"/>
            <w:r w:rsidR="003D0B2A">
              <w:t>акта</w:t>
            </w:r>
            <w:proofErr w:type="spellEnd"/>
            <w:r w:rsidR="003D0B2A">
              <w:t xml:space="preserve"> в мережі Інтернет у перший рік) + 0,00 грн. (витрати на пошук </w:t>
            </w:r>
            <w:proofErr w:type="spellStart"/>
            <w:r w:rsidR="003D0B2A">
              <w:t>акта</w:t>
            </w:r>
            <w:proofErr w:type="spellEnd"/>
            <w:r w:rsidR="003D0B2A">
              <w:t xml:space="preserve"> в мережі Інтернет у наст</w:t>
            </w:r>
            <w:r w:rsidR="004D567E">
              <w:t>упні роки) х 4 роки = 63,39 грн</w:t>
            </w:r>
          </w:p>
        </w:tc>
      </w:tr>
      <w:tr w:rsidR="003D0B2A" w:rsidTr="00E245BE">
        <w:tc>
          <w:tcPr>
            <w:tcW w:w="1468" w:type="dxa"/>
            <w:shd w:val="clear" w:color="auto" w:fill="auto"/>
          </w:tcPr>
          <w:p w:rsidR="003D0B2A" w:rsidRDefault="003D0B2A" w:rsidP="00E245BE">
            <w:pPr>
              <w:jc w:val="center"/>
            </w:pPr>
            <w:r>
              <w:t>10</w:t>
            </w:r>
          </w:p>
        </w:tc>
        <w:tc>
          <w:tcPr>
            <w:tcW w:w="2409" w:type="dxa"/>
            <w:shd w:val="clear" w:color="auto" w:fill="auto"/>
          </w:tcPr>
          <w:p w:rsidR="003D0B2A" w:rsidRPr="00BB0446" w:rsidRDefault="003D0B2A" w:rsidP="00E245BE">
            <w:r w:rsidRPr="00BB0446">
              <w:t>Процедури організації виконання вимог регулювання</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007" w:type="dxa"/>
            <w:shd w:val="clear" w:color="auto" w:fill="auto"/>
          </w:tcPr>
          <w:p w:rsidR="003D0B2A" w:rsidRPr="005211E5" w:rsidRDefault="003D0B2A" w:rsidP="00E245BE">
            <w:pPr>
              <w:jc w:val="center"/>
            </w:pPr>
            <w:r>
              <w:t>6 год. (час, який витрачається суб’єктами на розроблення та впровадження внутрішніх процедур (за результатами консультацій))</w:t>
            </w:r>
            <w:r w:rsidRPr="00EC24D0">
              <w:rPr>
                <w:sz w:val="28"/>
                <w:szCs w:val="28"/>
              </w:rPr>
              <w:t xml:space="preserve">¹ </w:t>
            </w:r>
            <w:r w:rsidR="007A2DAD">
              <w:rPr>
                <w:sz w:val="28"/>
                <w:szCs w:val="28"/>
              </w:rPr>
              <w:br/>
            </w:r>
            <w:r w:rsidR="004D567E">
              <w:t>х 63,39 грн</w:t>
            </w:r>
            <w:r>
              <w:t xml:space="preserve"> (вартість </w:t>
            </w:r>
            <w:r w:rsidR="004D567E">
              <w:br/>
            </w:r>
            <w:r>
              <w:t>1 години роботи, виходячи з середньомісячної заробітної плати)</w:t>
            </w:r>
            <w:r w:rsidRPr="00EC24D0">
              <w:rPr>
                <w:sz w:val="28"/>
                <w:szCs w:val="28"/>
              </w:rPr>
              <w:t xml:space="preserve">² </w:t>
            </w:r>
            <w:r w:rsidR="004D567E">
              <w:rPr>
                <w:sz w:val="28"/>
                <w:szCs w:val="28"/>
              </w:rPr>
              <w:br/>
            </w:r>
            <w:r w:rsidRPr="005211E5">
              <w:t>х</w:t>
            </w:r>
            <w:r w:rsidRPr="00EC24D0">
              <w:rPr>
                <w:sz w:val="28"/>
                <w:szCs w:val="28"/>
              </w:rPr>
              <w:t xml:space="preserve"> </w:t>
            </w:r>
            <w:r>
              <w:t>2 процедури = 760,68 грн</w:t>
            </w:r>
          </w:p>
        </w:tc>
        <w:tc>
          <w:tcPr>
            <w:tcW w:w="1680" w:type="dxa"/>
            <w:shd w:val="clear" w:color="auto" w:fill="auto"/>
          </w:tcPr>
          <w:p w:rsidR="003D0B2A" w:rsidRDefault="003D0B2A" w:rsidP="004D567E">
            <w:pPr>
              <w:jc w:val="center"/>
            </w:pPr>
            <w:r>
              <w:t>0,00 грн (відсутні витрати) (припущено, що суб’єкт розробляє та впроваджує внутрішні для себе процедури на впровадження вимог регулювання в перший рік; за результатами консультацій)</w:t>
            </w:r>
          </w:p>
        </w:tc>
        <w:tc>
          <w:tcPr>
            <w:tcW w:w="2007" w:type="dxa"/>
            <w:shd w:val="clear" w:color="auto" w:fill="auto"/>
          </w:tcPr>
          <w:p w:rsidR="003D0B2A" w:rsidRDefault="003D0B2A" w:rsidP="00E245BE">
            <w:pPr>
              <w:jc w:val="center"/>
            </w:pPr>
            <w:r>
              <w:t xml:space="preserve">6 год. (час, який витрачається суб’єктами у перший рік на розроблення та впровадження внутрішніх процедур </w:t>
            </w:r>
            <w:r w:rsidR="007A2DAD">
              <w:br/>
            </w:r>
            <w:r>
              <w:t>(за результатами консультацій))</w:t>
            </w:r>
            <w:r w:rsidRPr="00EC24D0">
              <w:rPr>
                <w:sz w:val="28"/>
                <w:szCs w:val="28"/>
              </w:rPr>
              <w:t xml:space="preserve">¹ </w:t>
            </w:r>
            <w:r w:rsidR="007A2DAD">
              <w:rPr>
                <w:sz w:val="28"/>
                <w:szCs w:val="28"/>
              </w:rPr>
              <w:br/>
            </w:r>
            <w:r w:rsidR="004D567E">
              <w:t>х 63,39 грн</w:t>
            </w:r>
            <w:r>
              <w:t xml:space="preserve"> (вартість </w:t>
            </w:r>
            <w:r w:rsidR="004D567E">
              <w:br/>
            </w:r>
            <w:r>
              <w:t>1 години роботи, виходячи з середньомісячної заробітної плати)</w:t>
            </w:r>
            <w:r w:rsidRPr="00EC24D0">
              <w:rPr>
                <w:sz w:val="28"/>
                <w:szCs w:val="28"/>
              </w:rPr>
              <w:t xml:space="preserve">² </w:t>
            </w:r>
            <w:r w:rsidR="004D567E">
              <w:rPr>
                <w:sz w:val="28"/>
                <w:szCs w:val="28"/>
              </w:rPr>
              <w:br/>
            </w:r>
            <w:r w:rsidRPr="005211E5">
              <w:t>х</w:t>
            </w:r>
            <w:r w:rsidRPr="00EC24D0">
              <w:rPr>
                <w:sz w:val="28"/>
                <w:szCs w:val="28"/>
              </w:rPr>
              <w:t xml:space="preserve"> </w:t>
            </w:r>
            <w:r w:rsidR="004D567E">
              <w:t xml:space="preserve">2 процедури + </w:t>
            </w:r>
            <w:r w:rsidR="004D567E">
              <w:br/>
              <w:t>0,00 грн</w:t>
            </w:r>
            <w:r>
              <w:t xml:space="preserve"> (витрати </w:t>
            </w:r>
            <w:r>
              <w:lastRenderedPageBreak/>
              <w:t xml:space="preserve">у наступні </w:t>
            </w:r>
            <w:r w:rsidR="004D567E">
              <w:br/>
            </w:r>
            <w:r>
              <w:t xml:space="preserve">4 роки) = 760,68 </w:t>
            </w:r>
            <w:r w:rsidR="007A2DAD">
              <w:t>грн</w:t>
            </w:r>
          </w:p>
        </w:tc>
      </w:tr>
      <w:tr w:rsidR="003D0B2A" w:rsidTr="00E245BE">
        <w:tc>
          <w:tcPr>
            <w:tcW w:w="1468" w:type="dxa"/>
            <w:shd w:val="clear" w:color="auto" w:fill="auto"/>
          </w:tcPr>
          <w:p w:rsidR="003D0B2A" w:rsidRDefault="003D0B2A" w:rsidP="00E245BE">
            <w:pPr>
              <w:jc w:val="center"/>
            </w:pPr>
            <w:r>
              <w:lastRenderedPageBreak/>
              <w:t>11</w:t>
            </w:r>
          </w:p>
        </w:tc>
        <w:tc>
          <w:tcPr>
            <w:tcW w:w="2409" w:type="dxa"/>
            <w:shd w:val="clear" w:color="auto" w:fill="auto"/>
          </w:tcPr>
          <w:p w:rsidR="003D0B2A" w:rsidRPr="00BB0446" w:rsidRDefault="003D0B2A" w:rsidP="00E245BE">
            <w:r w:rsidRPr="00BB0446">
              <w:t>Процедури офіційного звітування</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2007"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c>
          <w:tcPr>
            <w:tcW w:w="1680"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c>
          <w:tcPr>
            <w:tcW w:w="2007"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r>
      <w:tr w:rsidR="003D0B2A" w:rsidTr="00E245BE">
        <w:tc>
          <w:tcPr>
            <w:tcW w:w="1468" w:type="dxa"/>
            <w:shd w:val="clear" w:color="auto" w:fill="auto"/>
          </w:tcPr>
          <w:p w:rsidR="003D0B2A" w:rsidRDefault="003D0B2A" w:rsidP="00E245BE">
            <w:pPr>
              <w:jc w:val="center"/>
            </w:pPr>
            <w:r>
              <w:t>12</w:t>
            </w:r>
          </w:p>
        </w:tc>
        <w:tc>
          <w:tcPr>
            <w:tcW w:w="2409" w:type="dxa"/>
            <w:shd w:val="clear" w:color="auto" w:fill="auto"/>
          </w:tcPr>
          <w:p w:rsidR="003D0B2A" w:rsidRPr="00BB0446" w:rsidRDefault="003D0B2A" w:rsidP="00E245BE">
            <w:r w:rsidRPr="00BB0446">
              <w:t>Процедури щодо забезпечення процесу перевірок</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lastRenderedPageBreak/>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007" w:type="dxa"/>
            <w:shd w:val="clear" w:color="auto" w:fill="auto"/>
          </w:tcPr>
          <w:p w:rsidR="003D0B2A" w:rsidRDefault="003D0B2A" w:rsidP="00E245BE">
            <w:pPr>
              <w:jc w:val="center"/>
            </w:pPr>
            <w:r>
              <w:lastRenderedPageBreak/>
              <w:t>0,00</w:t>
            </w:r>
          </w:p>
          <w:p w:rsidR="003D0B2A" w:rsidRDefault="003D0B2A" w:rsidP="00E245BE">
            <w:pPr>
              <w:jc w:val="center"/>
            </w:pPr>
            <w:r>
              <w:t>(витрати відсутні)</w:t>
            </w:r>
          </w:p>
        </w:tc>
        <w:tc>
          <w:tcPr>
            <w:tcW w:w="1680"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c>
          <w:tcPr>
            <w:tcW w:w="2007"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r>
      <w:tr w:rsidR="003D0B2A" w:rsidTr="00E245BE">
        <w:tc>
          <w:tcPr>
            <w:tcW w:w="1468" w:type="dxa"/>
            <w:shd w:val="clear" w:color="auto" w:fill="auto"/>
          </w:tcPr>
          <w:p w:rsidR="003D0B2A" w:rsidRDefault="003D0B2A" w:rsidP="00E245BE">
            <w:pPr>
              <w:jc w:val="center"/>
            </w:pPr>
            <w:r>
              <w:lastRenderedPageBreak/>
              <w:t>13</w:t>
            </w:r>
          </w:p>
        </w:tc>
        <w:tc>
          <w:tcPr>
            <w:tcW w:w="2409" w:type="dxa"/>
            <w:shd w:val="clear" w:color="auto" w:fill="auto"/>
          </w:tcPr>
          <w:p w:rsidR="003D0B2A" w:rsidRPr="00BB0446" w:rsidRDefault="003D0B2A" w:rsidP="00E245BE">
            <w:pPr>
              <w:spacing w:line="15" w:lineRule="atLeast"/>
            </w:pPr>
            <w:r w:rsidRPr="00BB0446">
              <w:t>Інші процедури (уточнити)</w:t>
            </w:r>
          </w:p>
        </w:tc>
        <w:tc>
          <w:tcPr>
            <w:tcW w:w="2007"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c>
          <w:tcPr>
            <w:tcW w:w="1680" w:type="dxa"/>
            <w:shd w:val="clear" w:color="auto" w:fill="auto"/>
          </w:tcPr>
          <w:p w:rsidR="003D0B2A" w:rsidRDefault="003D0B2A" w:rsidP="00E245BE">
            <w:pPr>
              <w:jc w:val="center"/>
            </w:pPr>
            <w:r>
              <w:t>0,00</w:t>
            </w:r>
          </w:p>
          <w:p w:rsidR="003D0B2A" w:rsidRPr="00EC24D0" w:rsidRDefault="003D0B2A" w:rsidP="00E245BE">
            <w:pPr>
              <w:jc w:val="center"/>
              <w:rPr>
                <w:b/>
              </w:rPr>
            </w:pPr>
            <w:r>
              <w:t>(витрати відсутні)</w:t>
            </w:r>
          </w:p>
        </w:tc>
        <w:tc>
          <w:tcPr>
            <w:tcW w:w="2007" w:type="dxa"/>
            <w:shd w:val="clear" w:color="auto" w:fill="auto"/>
          </w:tcPr>
          <w:p w:rsidR="003D0B2A" w:rsidRDefault="003D0B2A" w:rsidP="00E245BE">
            <w:pPr>
              <w:jc w:val="center"/>
            </w:pPr>
            <w:r>
              <w:t>0,00</w:t>
            </w:r>
          </w:p>
          <w:p w:rsidR="003D0B2A" w:rsidRDefault="003D0B2A" w:rsidP="00E245BE">
            <w:pPr>
              <w:jc w:val="center"/>
            </w:pPr>
            <w:r>
              <w:t>(витрати відсутні)</w:t>
            </w:r>
          </w:p>
        </w:tc>
      </w:tr>
      <w:tr w:rsidR="003D0B2A" w:rsidTr="00E245BE">
        <w:tc>
          <w:tcPr>
            <w:tcW w:w="1468" w:type="dxa"/>
            <w:shd w:val="clear" w:color="auto" w:fill="auto"/>
          </w:tcPr>
          <w:p w:rsidR="003D0B2A" w:rsidRDefault="003D0B2A" w:rsidP="00E245BE">
            <w:pPr>
              <w:jc w:val="center"/>
            </w:pPr>
            <w:r>
              <w:t>14</w:t>
            </w:r>
          </w:p>
        </w:tc>
        <w:tc>
          <w:tcPr>
            <w:tcW w:w="2409" w:type="dxa"/>
            <w:shd w:val="clear" w:color="auto" w:fill="auto"/>
          </w:tcPr>
          <w:p w:rsidR="003D0B2A" w:rsidRPr="00BB0446" w:rsidRDefault="003D0B2A" w:rsidP="00E245BE">
            <w:r w:rsidRPr="00BB0446">
              <w:t>Разом, гривень</w:t>
            </w:r>
          </w:p>
          <w:p w:rsidR="003D0B2A" w:rsidRPr="00BB0446" w:rsidRDefault="003D0B2A" w:rsidP="00E245BE">
            <w:r w:rsidRPr="00EC24D0">
              <w:rPr>
                <w:i/>
                <w:iCs/>
                <w:color w:val="000000"/>
              </w:rPr>
              <w:t>Формула:</w:t>
            </w:r>
          </w:p>
          <w:p w:rsidR="003D0B2A" w:rsidRPr="00BB0446" w:rsidRDefault="003D0B2A" w:rsidP="00E245BE">
            <w:pPr>
              <w:spacing w:line="15" w:lineRule="atLeast"/>
            </w:pPr>
            <w:r w:rsidRPr="00EC24D0">
              <w:rPr>
                <w:i/>
                <w:iCs/>
                <w:color w:val="000000"/>
              </w:rPr>
              <w:t>(сума рядків 9 + 10 + 11 + 12 + 13)</w:t>
            </w:r>
          </w:p>
        </w:tc>
        <w:tc>
          <w:tcPr>
            <w:tcW w:w="2007" w:type="dxa"/>
            <w:shd w:val="clear" w:color="auto" w:fill="auto"/>
          </w:tcPr>
          <w:p w:rsidR="003D0B2A" w:rsidRDefault="003D0B2A" w:rsidP="00E245BE">
            <w:pPr>
              <w:jc w:val="center"/>
            </w:pPr>
            <w:r>
              <w:t>824,07</w:t>
            </w:r>
          </w:p>
        </w:tc>
        <w:tc>
          <w:tcPr>
            <w:tcW w:w="1680" w:type="dxa"/>
            <w:shd w:val="clear" w:color="auto" w:fill="auto"/>
          </w:tcPr>
          <w:p w:rsidR="003D0B2A" w:rsidRDefault="003D0B2A" w:rsidP="00E245BE">
            <w:pPr>
              <w:jc w:val="center"/>
            </w:pPr>
            <w:r>
              <w:t>Х</w:t>
            </w:r>
          </w:p>
        </w:tc>
        <w:tc>
          <w:tcPr>
            <w:tcW w:w="2007" w:type="dxa"/>
            <w:shd w:val="clear" w:color="auto" w:fill="auto"/>
          </w:tcPr>
          <w:p w:rsidR="003D0B2A" w:rsidRDefault="003D0B2A" w:rsidP="00E245BE">
            <w:pPr>
              <w:jc w:val="center"/>
            </w:pPr>
            <w:r>
              <w:t>824,07</w:t>
            </w:r>
          </w:p>
        </w:tc>
      </w:tr>
      <w:tr w:rsidR="003D0B2A" w:rsidTr="00E245BE">
        <w:tc>
          <w:tcPr>
            <w:tcW w:w="1468" w:type="dxa"/>
            <w:shd w:val="clear" w:color="auto" w:fill="auto"/>
          </w:tcPr>
          <w:p w:rsidR="003D0B2A" w:rsidRDefault="003D0B2A" w:rsidP="00E245BE">
            <w:pPr>
              <w:jc w:val="center"/>
            </w:pPr>
            <w:r>
              <w:t>15</w:t>
            </w:r>
          </w:p>
        </w:tc>
        <w:tc>
          <w:tcPr>
            <w:tcW w:w="2409" w:type="dxa"/>
            <w:shd w:val="clear" w:color="auto" w:fill="auto"/>
          </w:tcPr>
          <w:p w:rsidR="003D0B2A" w:rsidRPr="00BB0446" w:rsidRDefault="003D0B2A" w:rsidP="00E245BE">
            <w:pPr>
              <w:spacing w:line="15" w:lineRule="atLeast"/>
            </w:pPr>
            <w:r w:rsidRPr="00BB0446">
              <w:t>Кількість суб’єктів малого підприємництва, що повинні виконати вимоги регулювання, одиниць</w:t>
            </w:r>
          </w:p>
        </w:tc>
        <w:tc>
          <w:tcPr>
            <w:tcW w:w="2007" w:type="dxa"/>
            <w:shd w:val="clear" w:color="auto" w:fill="auto"/>
          </w:tcPr>
          <w:p w:rsidR="003D0B2A" w:rsidRDefault="003D0B2A" w:rsidP="00E245BE">
            <w:pPr>
              <w:jc w:val="center"/>
            </w:pPr>
            <w:r>
              <w:t>356</w:t>
            </w:r>
          </w:p>
        </w:tc>
        <w:tc>
          <w:tcPr>
            <w:tcW w:w="1680" w:type="dxa"/>
            <w:shd w:val="clear" w:color="auto" w:fill="auto"/>
          </w:tcPr>
          <w:p w:rsidR="003D0B2A" w:rsidRDefault="003D0B2A" w:rsidP="00E245BE">
            <w:pPr>
              <w:jc w:val="center"/>
            </w:pPr>
            <w:r>
              <w:t>Х</w:t>
            </w:r>
          </w:p>
        </w:tc>
        <w:tc>
          <w:tcPr>
            <w:tcW w:w="2007" w:type="dxa"/>
            <w:shd w:val="clear" w:color="auto" w:fill="auto"/>
          </w:tcPr>
          <w:p w:rsidR="003D0B2A" w:rsidRDefault="003D0B2A" w:rsidP="00E245BE">
            <w:pPr>
              <w:jc w:val="center"/>
            </w:pPr>
            <w:r>
              <w:t>392</w:t>
            </w:r>
          </w:p>
        </w:tc>
      </w:tr>
      <w:tr w:rsidR="003D0B2A" w:rsidTr="00E245BE">
        <w:tc>
          <w:tcPr>
            <w:tcW w:w="1468" w:type="dxa"/>
            <w:shd w:val="clear" w:color="auto" w:fill="auto"/>
          </w:tcPr>
          <w:p w:rsidR="003D0B2A" w:rsidRDefault="003D0B2A" w:rsidP="00E245BE">
            <w:pPr>
              <w:jc w:val="center"/>
            </w:pPr>
            <w:r>
              <w:t>16</w:t>
            </w:r>
          </w:p>
        </w:tc>
        <w:tc>
          <w:tcPr>
            <w:tcW w:w="2409" w:type="dxa"/>
            <w:shd w:val="clear" w:color="auto" w:fill="auto"/>
          </w:tcPr>
          <w:p w:rsidR="003D0B2A" w:rsidRPr="00BB0446" w:rsidRDefault="003D0B2A" w:rsidP="00E245BE">
            <w:r w:rsidRPr="00BB0446">
              <w:t>Сумарно, гривень</w:t>
            </w:r>
          </w:p>
          <w:p w:rsidR="003D0B2A" w:rsidRPr="00BB0446" w:rsidRDefault="003D0B2A" w:rsidP="00E245BE">
            <w:r w:rsidRPr="00EC24D0">
              <w:rPr>
                <w:i/>
                <w:iCs/>
                <w:color w:val="000000"/>
              </w:rPr>
              <w:t>Формула:</w:t>
            </w:r>
          </w:p>
          <w:p w:rsidR="007A2DAD" w:rsidRDefault="003D0B2A" w:rsidP="00E245BE">
            <w:pPr>
              <w:spacing w:line="15" w:lineRule="atLeast"/>
              <w:rPr>
                <w:i/>
                <w:iCs/>
                <w:color w:val="000000"/>
              </w:rPr>
            </w:pPr>
            <w:r w:rsidRPr="00EC24D0">
              <w:rPr>
                <w:i/>
                <w:iCs/>
                <w:color w:val="000000"/>
              </w:rPr>
              <w:t xml:space="preserve">відповідний стовпчик “разом” Х кількість суб’єктів малого підприємництва, що повинні виконати вимоги регулювання (рядок 14 Х </w:t>
            </w:r>
          </w:p>
          <w:p w:rsidR="003D0B2A" w:rsidRPr="00BB0446" w:rsidRDefault="003D0B2A" w:rsidP="00E245BE">
            <w:pPr>
              <w:spacing w:line="15" w:lineRule="atLeast"/>
            </w:pPr>
            <w:r w:rsidRPr="00EC24D0">
              <w:rPr>
                <w:i/>
                <w:iCs/>
                <w:color w:val="000000"/>
              </w:rPr>
              <w:t>рядок 15)</w:t>
            </w:r>
          </w:p>
        </w:tc>
        <w:tc>
          <w:tcPr>
            <w:tcW w:w="2007" w:type="dxa"/>
            <w:shd w:val="clear" w:color="auto" w:fill="auto"/>
          </w:tcPr>
          <w:p w:rsidR="003D0B2A" w:rsidRDefault="003D0B2A" w:rsidP="00E245BE">
            <w:pPr>
              <w:jc w:val="center"/>
            </w:pPr>
            <w:r>
              <w:t>293 368,92</w:t>
            </w:r>
          </w:p>
        </w:tc>
        <w:tc>
          <w:tcPr>
            <w:tcW w:w="1680" w:type="dxa"/>
            <w:shd w:val="clear" w:color="auto" w:fill="auto"/>
          </w:tcPr>
          <w:p w:rsidR="003D0B2A" w:rsidRDefault="003D0B2A" w:rsidP="00E245BE">
            <w:pPr>
              <w:jc w:val="center"/>
            </w:pPr>
            <w:r>
              <w:t>Х</w:t>
            </w:r>
          </w:p>
        </w:tc>
        <w:tc>
          <w:tcPr>
            <w:tcW w:w="2007" w:type="dxa"/>
            <w:shd w:val="clear" w:color="auto" w:fill="auto"/>
          </w:tcPr>
          <w:p w:rsidR="003D0B2A" w:rsidRDefault="003D0B2A" w:rsidP="00E245BE">
            <w:pPr>
              <w:jc w:val="center"/>
            </w:pPr>
            <w:r>
              <w:t>323 035,44</w:t>
            </w:r>
          </w:p>
        </w:tc>
      </w:tr>
    </w:tbl>
    <w:p w:rsidR="00815D93" w:rsidRDefault="00815D93" w:rsidP="005A5EE2">
      <w:pPr>
        <w:jc w:val="both"/>
      </w:pPr>
    </w:p>
    <w:p w:rsidR="0082474A" w:rsidRDefault="0082474A" w:rsidP="005A5EE2">
      <w:pPr>
        <w:jc w:val="both"/>
      </w:pPr>
      <w:r>
        <w:t>Примітки:</w:t>
      </w:r>
    </w:p>
    <w:p w:rsidR="0082474A" w:rsidRDefault="0082474A" w:rsidP="00105734">
      <w:pPr>
        <w:pStyle w:val="a9"/>
        <w:numPr>
          <w:ilvl w:val="0"/>
          <w:numId w:val="33"/>
        </w:numPr>
        <w:tabs>
          <w:tab w:val="left" w:pos="284"/>
        </w:tabs>
        <w:spacing w:line="276" w:lineRule="auto"/>
        <w:ind w:left="0" w:firstLine="0"/>
        <w:jc w:val="both"/>
        <w:rPr>
          <w:sz w:val="24"/>
          <w:szCs w:val="24"/>
        </w:rPr>
      </w:pPr>
      <w:r>
        <w:rPr>
          <w:sz w:val="24"/>
          <w:szCs w:val="24"/>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w:t>
      </w:r>
    </w:p>
    <w:p w:rsidR="0082474A" w:rsidRPr="00B92E6D" w:rsidRDefault="0082474A" w:rsidP="00105734">
      <w:pPr>
        <w:pStyle w:val="a9"/>
        <w:numPr>
          <w:ilvl w:val="0"/>
          <w:numId w:val="33"/>
        </w:numPr>
        <w:tabs>
          <w:tab w:val="left" w:pos="284"/>
        </w:tabs>
        <w:spacing w:line="276" w:lineRule="auto"/>
        <w:ind w:left="0" w:firstLine="0"/>
        <w:jc w:val="both"/>
        <w:rPr>
          <w:sz w:val="24"/>
          <w:szCs w:val="24"/>
        </w:rPr>
      </w:pPr>
      <w:r>
        <w:rPr>
          <w:sz w:val="24"/>
          <w:szCs w:val="24"/>
        </w:rPr>
        <w:t>У розрахунку вартості 1 години роботи використано розмір середньомісячної заробітної плати в Дніпропетровській області з</w:t>
      </w:r>
      <w:r w:rsidR="005F4CE8">
        <w:rPr>
          <w:sz w:val="24"/>
          <w:szCs w:val="24"/>
        </w:rPr>
        <w:t>а жовтень 2019 року (11 157 грн</w:t>
      </w:r>
      <w:r>
        <w:rPr>
          <w:sz w:val="24"/>
          <w:szCs w:val="24"/>
        </w:rPr>
        <w:t xml:space="preserve">). Джерело отримання інформації офіційний сайт Головного управління статистики у Дніпропетровській області </w:t>
      </w:r>
      <w:hyperlink r:id="rId11" w:history="1">
        <w:r w:rsidRPr="00C54F62">
          <w:rPr>
            <w:rStyle w:val="ac"/>
            <w:color w:val="auto"/>
            <w:sz w:val="24"/>
            <w:szCs w:val="24"/>
            <w:u w:val="none"/>
          </w:rPr>
          <w:t>http://www.dneprstat.gov.ua/statinfo%202015/dn/2019/dn5.pdf</w:t>
        </w:r>
      </w:hyperlink>
      <w:r w:rsidRPr="00C54F62">
        <w:rPr>
          <w:sz w:val="24"/>
          <w:szCs w:val="24"/>
        </w:rPr>
        <w:t>.</w:t>
      </w:r>
    </w:p>
    <w:p w:rsidR="0082474A" w:rsidRDefault="0082474A" w:rsidP="00105734">
      <w:pPr>
        <w:jc w:val="both"/>
      </w:pPr>
    </w:p>
    <w:p w:rsidR="0082474A" w:rsidRPr="00C54F62" w:rsidRDefault="0082474A" w:rsidP="005A5EE2">
      <w:pPr>
        <w:numPr>
          <w:ilvl w:val="0"/>
          <w:numId w:val="32"/>
        </w:numPr>
        <w:tabs>
          <w:tab w:val="left" w:pos="426"/>
        </w:tabs>
        <w:ind w:left="0" w:right="49" w:firstLine="426"/>
        <w:jc w:val="both"/>
        <w:rPr>
          <w:sz w:val="28"/>
          <w:szCs w:val="28"/>
        </w:rPr>
      </w:pPr>
      <w:r w:rsidRPr="00C54F62">
        <w:rPr>
          <w:sz w:val="28"/>
          <w:szCs w:val="28"/>
        </w:rPr>
        <w:t>Бюджетні витрати на адміністрування регулювання суб’єктів малого підприємництва</w:t>
      </w:r>
    </w:p>
    <w:p w:rsidR="0082474A" w:rsidRPr="00C54F62" w:rsidRDefault="0082474A" w:rsidP="005A5EE2">
      <w:pPr>
        <w:ind w:right="49" w:firstLine="450"/>
        <w:jc w:val="both"/>
        <w:rPr>
          <w:sz w:val="28"/>
          <w:szCs w:val="28"/>
        </w:rPr>
      </w:pPr>
      <w:bookmarkStart w:id="9" w:name="n209"/>
      <w:bookmarkEnd w:id="9"/>
      <w:r w:rsidRPr="00C54F62">
        <w:rPr>
          <w:sz w:val="28"/>
          <w:szCs w:val="28"/>
        </w:rPr>
        <w:lastRenderedPageBreak/>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BA78FD" w:rsidRPr="0011480F" w:rsidRDefault="0082474A" w:rsidP="0011480F">
      <w:pPr>
        <w:ind w:right="49" w:firstLine="450"/>
        <w:jc w:val="both"/>
        <w:rPr>
          <w:sz w:val="28"/>
          <w:szCs w:val="28"/>
        </w:rPr>
      </w:pPr>
      <w:bookmarkStart w:id="10" w:name="n210"/>
      <w:bookmarkEnd w:id="10"/>
      <w:r w:rsidRPr="00C54F62">
        <w:rPr>
          <w:sz w:val="28"/>
          <w:szCs w:val="28"/>
        </w:rPr>
        <w:t>Державний орган, для якого здійснюється розрахунок вартості адміністрування регулювання:</w:t>
      </w:r>
    </w:p>
    <w:p w:rsidR="0082474A" w:rsidRPr="00105734" w:rsidRDefault="0082474A" w:rsidP="005A5EE2">
      <w:pPr>
        <w:ind w:right="49"/>
        <w:jc w:val="center"/>
        <w:rPr>
          <w:sz w:val="28"/>
          <w:szCs w:val="28"/>
        </w:rPr>
      </w:pPr>
      <w:r w:rsidRPr="00105734">
        <w:rPr>
          <w:sz w:val="28"/>
          <w:szCs w:val="28"/>
        </w:rPr>
        <w:t>Департамент торгівлі та реклами Дніпровської міської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170"/>
        <w:gridCol w:w="1464"/>
        <w:gridCol w:w="1295"/>
        <w:gridCol w:w="1999"/>
        <w:gridCol w:w="1981"/>
      </w:tblGrid>
      <w:tr w:rsidR="0082474A" w:rsidRPr="00AA1982" w:rsidTr="005A5EE2">
        <w:trPr>
          <w:cantSplit/>
        </w:trPr>
        <w:tc>
          <w:tcPr>
            <w:tcW w:w="2014" w:type="dxa"/>
            <w:shd w:val="clear" w:color="auto" w:fill="auto"/>
          </w:tcPr>
          <w:p w:rsidR="0082474A" w:rsidRPr="00EC24D0" w:rsidRDefault="0082474A" w:rsidP="005A5EE2">
            <w:pPr>
              <w:spacing w:before="150" w:after="150"/>
              <w:ind w:right="49"/>
              <w:jc w:val="center"/>
              <w:rPr>
                <w:sz w:val="20"/>
                <w:szCs w:val="20"/>
              </w:rPr>
            </w:pPr>
            <w:r w:rsidRPr="00EC24D0">
              <w:rPr>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EC24D0">
              <w:rPr>
                <w:sz w:val="20"/>
                <w:szCs w:val="20"/>
              </w:rPr>
              <w:t>підприємництв</w:t>
            </w:r>
            <w:proofErr w:type="spellEnd"/>
            <w:r w:rsidRPr="00EC24D0">
              <w:rPr>
                <w:sz w:val="20"/>
                <w:szCs w:val="20"/>
              </w:rPr>
              <w:t>)</w:t>
            </w:r>
          </w:p>
        </w:tc>
        <w:tc>
          <w:tcPr>
            <w:tcW w:w="1170" w:type="dxa"/>
            <w:shd w:val="clear" w:color="auto" w:fill="auto"/>
          </w:tcPr>
          <w:p w:rsidR="0082474A" w:rsidRPr="00EC24D0" w:rsidRDefault="0082474A" w:rsidP="005A5EE2">
            <w:pPr>
              <w:spacing w:before="150" w:after="150"/>
              <w:ind w:right="49"/>
              <w:jc w:val="center"/>
              <w:rPr>
                <w:sz w:val="20"/>
                <w:szCs w:val="20"/>
              </w:rPr>
            </w:pPr>
            <w:r w:rsidRPr="00EC24D0">
              <w:rPr>
                <w:sz w:val="20"/>
                <w:szCs w:val="20"/>
              </w:rPr>
              <w:t>Планові витрати часу на процедуру</w:t>
            </w:r>
          </w:p>
        </w:tc>
        <w:tc>
          <w:tcPr>
            <w:tcW w:w="1464" w:type="dxa"/>
            <w:shd w:val="clear" w:color="auto" w:fill="auto"/>
          </w:tcPr>
          <w:p w:rsidR="0082474A" w:rsidRPr="00EC24D0" w:rsidRDefault="0082474A" w:rsidP="005A5EE2">
            <w:pPr>
              <w:spacing w:before="150" w:after="150"/>
              <w:ind w:right="49"/>
              <w:jc w:val="center"/>
              <w:rPr>
                <w:sz w:val="20"/>
                <w:szCs w:val="20"/>
              </w:rPr>
            </w:pPr>
            <w:r w:rsidRPr="00EC24D0">
              <w:rPr>
                <w:sz w:val="20"/>
                <w:szCs w:val="20"/>
              </w:rPr>
              <w:t>Вартість часу співробітника органу державної влади відповідної категорії (заробітна плата)</w:t>
            </w:r>
          </w:p>
        </w:tc>
        <w:tc>
          <w:tcPr>
            <w:tcW w:w="1295" w:type="dxa"/>
            <w:shd w:val="clear" w:color="auto" w:fill="auto"/>
          </w:tcPr>
          <w:p w:rsidR="0082474A" w:rsidRPr="00EC24D0" w:rsidRDefault="0082474A" w:rsidP="005A5EE2">
            <w:pPr>
              <w:spacing w:before="150" w:after="150"/>
              <w:ind w:right="49"/>
              <w:jc w:val="center"/>
              <w:rPr>
                <w:sz w:val="20"/>
                <w:szCs w:val="20"/>
              </w:rPr>
            </w:pPr>
            <w:r w:rsidRPr="00EC24D0">
              <w:rPr>
                <w:sz w:val="20"/>
                <w:szCs w:val="20"/>
              </w:rPr>
              <w:t>Оцінка кількості процедур за рік, що припадають на одного суб’єкта</w:t>
            </w:r>
          </w:p>
        </w:tc>
        <w:tc>
          <w:tcPr>
            <w:tcW w:w="1999" w:type="dxa"/>
            <w:shd w:val="clear" w:color="auto" w:fill="auto"/>
          </w:tcPr>
          <w:p w:rsidR="0082474A" w:rsidRPr="00EC24D0" w:rsidRDefault="0082474A" w:rsidP="005A5EE2">
            <w:pPr>
              <w:spacing w:before="150" w:after="150"/>
              <w:ind w:right="49"/>
              <w:jc w:val="center"/>
              <w:rPr>
                <w:sz w:val="20"/>
                <w:szCs w:val="20"/>
              </w:rPr>
            </w:pPr>
            <w:r w:rsidRPr="00EC24D0">
              <w:rPr>
                <w:sz w:val="20"/>
                <w:szCs w:val="20"/>
              </w:rPr>
              <w:t>Оцінка кількості  суб’єктів, що підпадають під дію процедури регулювання</w:t>
            </w:r>
          </w:p>
        </w:tc>
        <w:tc>
          <w:tcPr>
            <w:tcW w:w="1981" w:type="dxa"/>
            <w:shd w:val="clear" w:color="auto" w:fill="auto"/>
          </w:tcPr>
          <w:p w:rsidR="0082474A" w:rsidRPr="00EC24D0" w:rsidRDefault="0082474A" w:rsidP="004D567E">
            <w:pPr>
              <w:spacing w:before="150" w:after="150"/>
              <w:ind w:right="49"/>
              <w:jc w:val="center"/>
              <w:rPr>
                <w:sz w:val="20"/>
                <w:szCs w:val="20"/>
              </w:rPr>
            </w:pPr>
            <w:r w:rsidRPr="00EC24D0">
              <w:rPr>
                <w:sz w:val="20"/>
                <w:szCs w:val="20"/>
              </w:rPr>
              <w:t>Витрати на адміністрування регулювання* (за рік), гр</w:t>
            </w:r>
            <w:r w:rsidR="004D567E">
              <w:rPr>
                <w:sz w:val="20"/>
                <w:szCs w:val="20"/>
              </w:rPr>
              <w:t>н</w:t>
            </w:r>
          </w:p>
        </w:tc>
      </w:tr>
      <w:tr w:rsidR="0082474A" w:rsidTr="005A5EE2">
        <w:trPr>
          <w:cantSplit/>
        </w:trPr>
        <w:tc>
          <w:tcPr>
            <w:tcW w:w="2014" w:type="dxa"/>
            <w:shd w:val="clear" w:color="auto" w:fill="auto"/>
          </w:tcPr>
          <w:p w:rsidR="0082474A" w:rsidRPr="00BB0446" w:rsidRDefault="0082474A" w:rsidP="005A5EE2">
            <w:pPr>
              <w:ind w:right="49"/>
            </w:pPr>
            <w:r w:rsidRPr="00BB0446">
              <w:t>1. Облік суб’єкта господарювання, що перебуває у сфері регулювання</w:t>
            </w:r>
          </w:p>
        </w:tc>
        <w:tc>
          <w:tcPr>
            <w:tcW w:w="1170" w:type="dxa"/>
            <w:shd w:val="clear" w:color="auto" w:fill="auto"/>
          </w:tcPr>
          <w:p w:rsidR="0082474A" w:rsidRDefault="0082474A" w:rsidP="005A5EE2">
            <w:pPr>
              <w:ind w:right="49"/>
              <w:jc w:val="center"/>
            </w:pPr>
            <w:r>
              <w:t>0,25</w:t>
            </w:r>
          </w:p>
        </w:tc>
        <w:tc>
          <w:tcPr>
            <w:tcW w:w="1464" w:type="dxa"/>
            <w:shd w:val="clear" w:color="auto" w:fill="auto"/>
          </w:tcPr>
          <w:p w:rsidR="0082474A" w:rsidRDefault="0082474A" w:rsidP="005A5EE2">
            <w:pPr>
              <w:ind w:right="49"/>
              <w:jc w:val="center"/>
            </w:pPr>
            <w:r>
              <w:t>63,39</w:t>
            </w:r>
          </w:p>
        </w:tc>
        <w:tc>
          <w:tcPr>
            <w:tcW w:w="1295" w:type="dxa"/>
            <w:shd w:val="clear" w:color="auto" w:fill="auto"/>
          </w:tcPr>
          <w:p w:rsidR="0082474A" w:rsidRDefault="0082474A" w:rsidP="005A5EE2">
            <w:pPr>
              <w:ind w:right="49"/>
              <w:jc w:val="center"/>
            </w:pPr>
            <w:r>
              <w:t>1</w:t>
            </w:r>
          </w:p>
        </w:tc>
        <w:tc>
          <w:tcPr>
            <w:tcW w:w="1999" w:type="dxa"/>
            <w:shd w:val="clear" w:color="auto" w:fill="auto"/>
          </w:tcPr>
          <w:p w:rsidR="0082474A" w:rsidRDefault="0082474A" w:rsidP="005A5EE2">
            <w:pPr>
              <w:ind w:right="49"/>
              <w:jc w:val="center"/>
            </w:pPr>
            <w:r>
              <w:t>356</w:t>
            </w:r>
          </w:p>
        </w:tc>
        <w:tc>
          <w:tcPr>
            <w:tcW w:w="1981" w:type="dxa"/>
            <w:shd w:val="clear" w:color="auto" w:fill="auto"/>
          </w:tcPr>
          <w:p w:rsidR="0082474A" w:rsidRDefault="0082474A" w:rsidP="005A5EE2">
            <w:pPr>
              <w:ind w:right="49"/>
              <w:jc w:val="center"/>
            </w:pPr>
            <w:r>
              <w:t>5 641,71</w:t>
            </w:r>
          </w:p>
        </w:tc>
      </w:tr>
      <w:tr w:rsidR="0082474A" w:rsidTr="005A5EE2">
        <w:trPr>
          <w:cantSplit/>
        </w:trPr>
        <w:tc>
          <w:tcPr>
            <w:tcW w:w="2014" w:type="dxa"/>
            <w:shd w:val="clear" w:color="auto" w:fill="auto"/>
          </w:tcPr>
          <w:p w:rsidR="0082474A" w:rsidRPr="00BB0446" w:rsidRDefault="0082474A" w:rsidP="005A5EE2">
            <w:pPr>
              <w:ind w:right="49"/>
            </w:pPr>
            <w:r w:rsidRPr="00BB0446">
              <w:t>2. Поточний контроль за суб’єктом господарювання, що перебуває у сфері регулювання, у тому числі:</w:t>
            </w:r>
          </w:p>
        </w:tc>
        <w:tc>
          <w:tcPr>
            <w:tcW w:w="1170" w:type="dxa"/>
            <w:shd w:val="clear" w:color="auto" w:fill="auto"/>
          </w:tcPr>
          <w:p w:rsidR="0082474A" w:rsidRDefault="0082474A" w:rsidP="005A5EE2">
            <w:pPr>
              <w:ind w:right="49"/>
              <w:jc w:val="center"/>
            </w:pPr>
          </w:p>
        </w:tc>
        <w:tc>
          <w:tcPr>
            <w:tcW w:w="1464" w:type="dxa"/>
            <w:shd w:val="clear" w:color="auto" w:fill="auto"/>
          </w:tcPr>
          <w:p w:rsidR="0082474A" w:rsidRDefault="0082474A" w:rsidP="005A5EE2">
            <w:pPr>
              <w:ind w:right="49"/>
              <w:jc w:val="center"/>
            </w:pPr>
          </w:p>
        </w:tc>
        <w:tc>
          <w:tcPr>
            <w:tcW w:w="1295" w:type="dxa"/>
            <w:shd w:val="clear" w:color="auto" w:fill="auto"/>
          </w:tcPr>
          <w:p w:rsidR="0082474A" w:rsidRDefault="0082474A" w:rsidP="005A5EE2">
            <w:pPr>
              <w:ind w:right="49"/>
              <w:jc w:val="center"/>
            </w:pPr>
          </w:p>
        </w:tc>
        <w:tc>
          <w:tcPr>
            <w:tcW w:w="1999" w:type="dxa"/>
            <w:shd w:val="clear" w:color="auto" w:fill="auto"/>
          </w:tcPr>
          <w:p w:rsidR="0082474A" w:rsidRDefault="0082474A" w:rsidP="005A5EE2">
            <w:pPr>
              <w:ind w:right="49"/>
              <w:jc w:val="center"/>
            </w:pPr>
          </w:p>
        </w:tc>
        <w:tc>
          <w:tcPr>
            <w:tcW w:w="1981" w:type="dxa"/>
            <w:shd w:val="clear" w:color="auto" w:fill="auto"/>
          </w:tcPr>
          <w:p w:rsidR="0082474A" w:rsidRDefault="0082474A" w:rsidP="005A5EE2">
            <w:pPr>
              <w:ind w:right="49"/>
              <w:jc w:val="center"/>
            </w:pPr>
          </w:p>
        </w:tc>
      </w:tr>
      <w:tr w:rsidR="0082474A" w:rsidTr="005A5EE2">
        <w:trPr>
          <w:cantSplit/>
        </w:trPr>
        <w:tc>
          <w:tcPr>
            <w:tcW w:w="2014" w:type="dxa"/>
            <w:shd w:val="clear" w:color="auto" w:fill="auto"/>
          </w:tcPr>
          <w:p w:rsidR="0082474A" w:rsidRPr="00BB0446" w:rsidRDefault="0082474A" w:rsidP="005A5EE2">
            <w:pPr>
              <w:ind w:right="49"/>
            </w:pPr>
            <w:r w:rsidRPr="00BB0446">
              <w:t>камеральні</w:t>
            </w:r>
          </w:p>
        </w:tc>
        <w:tc>
          <w:tcPr>
            <w:tcW w:w="1170" w:type="dxa"/>
            <w:shd w:val="clear" w:color="auto" w:fill="auto"/>
          </w:tcPr>
          <w:p w:rsidR="0082474A" w:rsidRDefault="0082474A" w:rsidP="005A5EE2">
            <w:pPr>
              <w:ind w:right="49"/>
              <w:jc w:val="center"/>
            </w:pPr>
            <w:r>
              <w:t>0,05</w:t>
            </w:r>
          </w:p>
        </w:tc>
        <w:tc>
          <w:tcPr>
            <w:tcW w:w="1464" w:type="dxa"/>
            <w:shd w:val="clear" w:color="auto" w:fill="auto"/>
          </w:tcPr>
          <w:p w:rsidR="0082474A" w:rsidRDefault="0082474A" w:rsidP="005A5EE2">
            <w:pPr>
              <w:ind w:right="49"/>
              <w:jc w:val="center"/>
            </w:pPr>
            <w:r>
              <w:t>63,39</w:t>
            </w:r>
          </w:p>
        </w:tc>
        <w:tc>
          <w:tcPr>
            <w:tcW w:w="1295" w:type="dxa"/>
            <w:shd w:val="clear" w:color="auto" w:fill="auto"/>
          </w:tcPr>
          <w:p w:rsidR="0082474A" w:rsidRDefault="0082474A" w:rsidP="005A5EE2">
            <w:pPr>
              <w:ind w:right="49"/>
              <w:jc w:val="center"/>
            </w:pPr>
            <w:r>
              <w:t>1</w:t>
            </w:r>
          </w:p>
        </w:tc>
        <w:tc>
          <w:tcPr>
            <w:tcW w:w="1999" w:type="dxa"/>
            <w:shd w:val="clear" w:color="auto" w:fill="auto"/>
          </w:tcPr>
          <w:p w:rsidR="0082474A" w:rsidRDefault="0082474A" w:rsidP="005A5EE2">
            <w:pPr>
              <w:ind w:right="49"/>
              <w:jc w:val="center"/>
            </w:pPr>
            <w:r>
              <w:t>356</w:t>
            </w:r>
          </w:p>
        </w:tc>
        <w:tc>
          <w:tcPr>
            <w:tcW w:w="1981" w:type="dxa"/>
            <w:shd w:val="clear" w:color="auto" w:fill="auto"/>
          </w:tcPr>
          <w:p w:rsidR="0082474A" w:rsidRDefault="0082474A" w:rsidP="005A5EE2">
            <w:pPr>
              <w:ind w:right="49"/>
              <w:jc w:val="center"/>
            </w:pPr>
            <w:r>
              <w:t>1 128,34</w:t>
            </w:r>
          </w:p>
        </w:tc>
      </w:tr>
      <w:tr w:rsidR="0082474A" w:rsidTr="005A5EE2">
        <w:trPr>
          <w:cantSplit/>
        </w:trPr>
        <w:tc>
          <w:tcPr>
            <w:tcW w:w="2014" w:type="dxa"/>
            <w:shd w:val="clear" w:color="auto" w:fill="auto"/>
          </w:tcPr>
          <w:p w:rsidR="0082474A" w:rsidRPr="00BB0446" w:rsidRDefault="0082474A" w:rsidP="005A5EE2">
            <w:pPr>
              <w:ind w:right="49"/>
            </w:pPr>
            <w:r w:rsidRPr="00BB0446">
              <w:t>виїзні</w:t>
            </w:r>
          </w:p>
        </w:tc>
        <w:tc>
          <w:tcPr>
            <w:tcW w:w="1170" w:type="dxa"/>
            <w:shd w:val="clear" w:color="auto" w:fill="auto"/>
          </w:tcPr>
          <w:p w:rsidR="0082474A" w:rsidRDefault="0082474A" w:rsidP="005A5EE2">
            <w:pPr>
              <w:ind w:right="49"/>
              <w:jc w:val="center"/>
            </w:pPr>
            <w:r>
              <w:t>-</w:t>
            </w:r>
          </w:p>
        </w:tc>
        <w:tc>
          <w:tcPr>
            <w:tcW w:w="1464" w:type="dxa"/>
            <w:shd w:val="clear" w:color="auto" w:fill="auto"/>
          </w:tcPr>
          <w:p w:rsidR="0082474A" w:rsidRDefault="0082474A" w:rsidP="005A5EE2">
            <w:pPr>
              <w:ind w:right="49"/>
              <w:jc w:val="center"/>
            </w:pPr>
            <w:r>
              <w:t>-</w:t>
            </w:r>
          </w:p>
        </w:tc>
        <w:tc>
          <w:tcPr>
            <w:tcW w:w="1295" w:type="dxa"/>
            <w:shd w:val="clear" w:color="auto" w:fill="auto"/>
          </w:tcPr>
          <w:p w:rsidR="0082474A" w:rsidRDefault="0082474A" w:rsidP="005A5EE2">
            <w:pPr>
              <w:ind w:right="49"/>
              <w:jc w:val="center"/>
            </w:pPr>
            <w:r>
              <w:t>-</w:t>
            </w:r>
          </w:p>
        </w:tc>
        <w:tc>
          <w:tcPr>
            <w:tcW w:w="1999" w:type="dxa"/>
            <w:shd w:val="clear" w:color="auto" w:fill="auto"/>
          </w:tcPr>
          <w:p w:rsidR="0082474A" w:rsidRDefault="0082474A" w:rsidP="005A5EE2">
            <w:pPr>
              <w:ind w:right="49"/>
              <w:jc w:val="center"/>
            </w:pPr>
            <w:r>
              <w:t>-</w:t>
            </w:r>
          </w:p>
        </w:tc>
        <w:tc>
          <w:tcPr>
            <w:tcW w:w="1981" w:type="dxa"/>
            <w:shd w:val="clear" w:color="auto" w:fill="auto"/>
          </w:tcPr>
          <w:p w:rsidR="0082474A" w:rsidRDefault="0082474A" w:rsidP="005A5EE2">
            <w:pPr>
              <w:ind w:right="49"/>
              <w:jc w:val="center"/>
            </w:pPr>
            <w:r>
              <w:t>-</w:t>
            </w:r>
          </w:p>
        </w:tc>
      </w:tr>
      <w:tr w:rsidR="0082474A" w:rsidTr="005A5EE2">
        <w:trPr>
          <w:cantSplit/>
        </w:trPr>
        <w:tc>
          <w:tcPr>
            <w:tcW w:w="2014" w:type="dxa"/>
            <w:shd w:val="clear" w:color="auto" w:fill="auto"/>
          </w:tcPr>
          <w:p w:rsidR="0082474A" w:rsidRPr="00BB0446" w:rsidRDefault="0082474A" w:rsidP="005A5EE2">
            <w:pPr>
              <w:ind w:right="49"/>
            </w:pPr>
            <w:r w:rsidRPr="00BB0446">
              <w:t>3. Підготовка, затвердження та опрацювання одного окремого акта про порушення вимог регулювання</w:t>
            </w:r>
          </w:p>
        </w:tc>
        <w:tc>
          <w:tcPr>
            <w:tcW w:w="1170" w:type="dxa"/>
            <w:shd w:val="clear" w:color="auto" w:fill="auto"/>
          </w:tcPr>
          <w:p w:rsidR="0082474A" w:rsidRDefault="0082474A" w:rsidP="005A5EE2">
            <w:pPr>
              <w:ind w:right="49"/>
              <w:jc w:val="center"/>
            </w:pPr>
            <w:r>
              <w:t>0,25</w:t>
            </w:r>
          </w:p>
        </w:tc>
        <w:tc>
          <w:tcPr>
            <w:tcW w:w="1464" w:type="dxa"/>
            <w:shd w:val="clear" w:color="auto" w:fill="auto"/>
          </w:tcPr>
          <w:p w:rsidR="0082474A" w:rsidRDefault="0082474A" w:rsidP="005A5EE2">
            <w:pPr>
              <w:ind w:right="49"/>
              <w:jc w:val="center"/>
            </w:pPr>
            <w:r>
              <w:t>63,39</w:t>
            </w:r>
          </w:p>
        </w:tc>
        <w:tc>
          <w:tcPr>
            <w:tcW w:w="1295" w:type="dxa"/>
            <w:shd w:val="clear" w:color="auto" w:fill="auto"/>
          </w:tcPr>
          <w:p w:rsidR="0082474A" w:rsidRDefault="0082474A" w:rsidP="005A5EE2">
            <w:pPr>
              <w:ind w:right="49"/>
              <w:jc w:val="center"/>
            </w:pPr>
            <w:r>
              <w:t>1</w:t>
            </w:r>
          </w:p>
        </w:tc>
        <w:tc>
          <w:tcPr>
            <w:tcW w:w="1999" w:type="dxa"/>
            <w:shd w:val="clear" w:color="auto" w:fill="auto"/>
          </w:tcPr>
          <w:p w:rsidR="0082474A" w:rsidRDefault="0082474A" w:rsidP="005A5EE2">
            <w:pPr>
              <w:ind w:right="49"/>
              <w:jc w:val="center"/>
            </w:pPr>
            <w:r>
              <w:t>356</w:t>
            </w:r>
          </w:p>
        </w:tc>
        <w:tc>
          <w:tcPr>
            <w:tcW w:w="1981" w:type="dxa"/>
            <w:shd w:val="clear" w:color="auto" w:fill="auto"/>
          </w:tcPr>
          <w:p w:rsidR="0082474A" w:rsidRDefault="0082474A" w:rsidP="005A5EE2">
            <w:pPr>
              <w:ind w:right="49"/>
              <w:jc w:val="center"/>
            </w:pPr>
            <w:r>
              <w:t>5 641,71</w:t>
            </w:r>
          </w:p>
        </w:tc>
      </w:tr>
      <w:tr w:rsidR="0082474A" w:rsidTr="005A5EE2">
        <w:trPr>
          <w:cantSplit/>
        </w:trPr>
        <w:tc>
          <w:tcPr>
            <w:tcW w:w="2014" w:type="dxa"/>
            <w:shd w:val="clear" w:color="auto" w:fill="auto"/>
          </w:tcPr>
          <w:p w:rsidR="0082474A" w:rsidRPr="00BB0446" w:rsidRDefault="0082474A" w:rsidP="005A5EE2">
            <w:pPr>
              <w:ind w:right="49"/>
            </w:pPr>
            <w:r w:rsidRPr="00BB0446">
              <w:lastRenderedPageBreak/>
              <w:t>4. Реалізація одного окремого рішення щодо порушення вимог регулювання</w:t>
            </w:r>
          </w:p>
        </w:tc>
        <w:tc>
          <w:tcPr>
            <w:tcW w:w="1170" w:type="dxa"/>
            <w:shd w:val="clear" w:color="auto" w:fill="auto"/>
          </w:tcPr>
          <w:p w:rsidR="0082474A" w:rsidRDefault="0082474A" w:rsidP="005A5EE2">
            <w:pPr>
              <w:ind w:right="49"/>
              <w:jc w:val="center"/>
            </w:pPr>
            <w:r>
              <w:t>0,25</w:t>
            </w:r>
          </w:p>
        </w:tc>
        <w:tc>
          <w:tcPr>
            <w:tcW w:w="1464" w:type="dxa"/>
            <w:shd w:val="clear" w:color="auto" w:fill="auto"/>
          </w:tcPr>
          <w:p w:rsidR="0082474A" w:rsidRDefault="0082474A" w:rsidP="005A5EE2">
            <w:pPr>
              <w:ind w:right="49"/>
              <w:jc w:val="center"/>
            </w:pPr>
            <w:r>
              <w:t>63,39</w:t>
            </w:r>
          </w:p>
        </w:tc>
        <w:tc>
          <w:tcPr>
            <w:tcW w:w="1295" w:type="dxa"/>
            <w:shd w:val="clear" w:color="auto" w:fill="auto"/>
          </w:tcPr>
          <w:p w:rsidR="0082474A" w:rsidRDefault="0082474A" w:rsidP="005A5EE2">
            <w:pPr>
              <w:ind w:right="49"/>
              <w:jc w:val="center"/>
            </w:pPr>
            <w:r>
              <w:t>1</w:t>
            </w:r>
          </w:p>
        </w:tc>
        <w:tc>
          <w:tcPr>
            <w:tcW w:w="1999" w:type="dxa"/>
            <w:shd w:val="clear" w:color="auto" w:fill="auto"/>
          </w:tcPr>
          <w:p w:rsidR="0082474A" w:rsidRDefault="0082474A" w:rsidP="005A5EE2">
            <w:pPr>
              <w:ind w:right="49"/>
              <w:jc w:val="center"/>
            </w:pPr>
            <w:r>
              <w:t>356</w:t>
            </w:r>
          </w:p>
        </w:tc>
        <w:tc>
          <w:tcPr>
            <w:tcW w:w="1981" w:type="dxa"/>
            <w:shd w:val="clear" w:color="auto" w:fill="auto"/>
          </w:tcPr>
          <w:p w:rsidR="0082474A" w:rsidRDefault="0082474A" w:rsidP="005A5EE2">
            <w:pPr>
              <w:ind w:right="49"/>
              <w:jc w:val="center"/>
            </w:pPr>
            <w:r>
              <w:t>5 641,71</w:t>
            </w:r>
          </w:p>
        </w:tc>
      </w:tr>
      <w:tr w:rsidR="0082474A" w:rsidTr="005A5EE2">
        <w:trPr>
          <w:cantSplit/>
        </w:trPr>
        <w:tc>
          <w:tcPr>
            <w:tcW w:w="2014" w:type="dxa"/>
            <w:shd w:val="clear" w:color="auto" w:fill="auto"/>
          </w:tcPr>
          <w:p w:rsidR="0082474A" w:rsidRPr="00BB0446" w:rsidRDefault="0082474A" w:rsidP="005A5EE2">
            <w:pPr>
              <w:ind w:right="49"/>
            </w:pPr>
            <w:r w:rsidRPr="00BB0446">
              <w:t>5. Оскарження одного окремого рішення суб’єктами господарювання</w:t>
            </w:r>
          </w:p>
        </w:tc>
        <w:tc>
          <w:tcPr>
            <w:tcW w:w="1170" w:type="dxa"/>
            <w:shd w:val="clear" w:color="auto" w:fill="auto"/>
          </w:tcPr>
          <w:p w:rsidR="0082474A" w:rsidRDefault="0082474A" w:rsidP="005A5EE2">
            <w:pPr>
              <w:ind w:right="49"/>
              <w:jc w:val="center"/>
            </w:pPr>
            <w:r>
              <w:t>1,5</w:t>
            </w:r>
          </w:p>
        </w:tc>
        <w:tc>
          <w:tcPr>
            <w:tcW w:w="1464" w:type="dxa"/>
            <w:shd w:val="clear" w:color="auto" w:fill="auto"/>
          </w:tcPr>
          <w:p w:rsidR="0082474A" w:rsidRDefault="0082474A" w:rsidP="005A5EE2">
            <w:pPr>
              <w:ind w:right="49"/>
              <w:jc w:val="center"/>
            </w:pPr>
            <w:r>
              <w:t>63,39</w:t>
            </w:r>
          </w:p>
        </w:tc>
        <w:tc>
          <w:tcPr>
            <w:tcW w:w="1295" w:type="dxa"/>
            <w:shd w:val="clear" w:color="auto" w:fill="auto"/>
          </w:tcPr>
          <w:p w:rsidR="0082474A" w:rsidRDefault="0082474A" w:rsidP="005A5EE2">
            <w:pPr>
              <w:ind w:right="49"/>
              <w:jc w:val="center"/>
            </w:pPr>
            <w:r>
              <w:t>1</w:t>
            </w:r>
          </w:p>
        </w:tc>
        <w:tc>
          <w:tcPr>
            <w:tcW w:w="1999" w:type="dxa"/>
            <w:shd w:val="clear" w:color="auto" w:fill="auto"/>
          </w:tcPr>
          <w:p w:rsidR="0082474A" w:rsidRDefault="0082474A" w:rsidP="005A5EE2">
            <w:pPr>
              <w:ind w:right="49"/>
              <w:jc w:val="center"/>
            </w:pPr>
            <w:r>
              <w:t>356</w:t>
            </w:r>
          </w:p>
        </w:tc>
        <w:tc>
          <w:tcPr>
            <w:tcW w:w="1981" w:type="dxa"/>
            <w:shd w:val="clear" w:color="auto" w:fill="auto"/>
          </w:tcPr>
          <w:p w:rsidR="0082474A" w:rsidRDefault="0082474A" w:rsidP="005A5EE2">
            <w:pPr>
              <w:ind w:right="49"/>
              <w:jc w:val="center"/>
            </w:pPr>
            <w:r>
              <w:t>33 850,26</w:t>
            </w:r>
          </w:p>
        </w:tc>
      </w:tr>
      <w:tr w:rsidR="0082474A" w:rsidTr="005A5EE2">
        <w:trPr>
          <w:cantSplit/>
        </w:trPr>
        <w:tc>
          <w:tcPr>
            <w:tcW w:w="2014" w:type="dxa"/>
            <w:shd w:val="clear" w:color="auto" w:fill="auto"/>
          </w:tcPr>
          <w:p w:rsidR="0082474A" w:rsidRPr="00BB0446" w:rsidRDefault="0082474A" w:rsidP="005A5EE2">
            <w:pPr>
              <w:ind w:right="49"/>
            </w:pPr>
            <w:r w:rsidRPr="00BB0446">
              <w:t>6. Підготовка звітності за результатами регулювання</w:t>
            </w:r>
          </w:p>
        </w:tc>
        <w:tc>
          <w:tcPr>
            <w:tcW w:w="1170" w:type="dxa"/>
            <w:shd w:val="clear" w:color="auto" w:fill="auto"/>
          </w:tcPr>
          <w:p w:rsidR="0082474A" w:rsidRDefault="0082474A" w:rsidP="005A5EE2">
            <w:pPr>
              <w:ind w:right="49"/>
              <w:jc w:val="center"/>
            </w:pPr>
            <w:r>
              <w:t>0,1</w:t>
            </w:r>
          </w:p>
        </w:tc>
        <w:tc>
          <w:tcPr>
            <w:tcW w:w="1464" w:type="dxa"/>
            <w:shd w:val="clear" w:color="auto" w:fill="auto"/>
          </w:tcPr>
          <w:p w:rsidR="0082474A" w:rsidRDefault="0082474A" w:rsidP="005A5EE2">
            <w:pPr>
              <w:ind w:right="49"/>
              <w:jc w:val="center"/>
            </w:pPr>
            <w:r>
              <w:t>63,39</w:t>
            </w:r>
          </w:p>
        </w:tc>
        <w:tc>
          <w:tcPr>
            <w:tcW w:w="1295" w:type="dxa"/>
            <w:shd w:val="clear" w:color="auto" w:fill="auto"/>
          </w:tcPr>
          <w:p w:rsidR="0082474A" w:rsidRDefault="0082474A" w:rsidP="005A5EE2">
            <w:pPr>
              <w:ind w:right="49"/>
              <w:jc w:val="center"/>
            </w:pPr>
            <w:r>
              <w:t>1</w:t>
            </w:r>
          </w:p>
        </w:tc>
        <w:tc>
          <w:tcPr>
            <w:tcW w:w="1999" w:type="dxa"/>
            <w:shd w:val="clear" w:color="auto" w:fill="auto"/>
          </w:tcPr>
          <w:p w:rsidR="0082474A" w:rsidRDefault="0082474A" w:rsidP="005A5EE2">
            <w:pPr>
              <w:ind w:right="49"/>
              <w:jc w:val="center"/>
            </w:pPr>
            <w:r>
              <w:t>356</w:t>
            </w:r>
          </w:p>
        </w:tc>
        <w:tc>
          <w:tcPr>
            <w:tcW w:w="1981" w:type="dxa"/>
            <w:shd w:val="clear" w:color="auto" w:fill="auto"/>
          </w:tcPr>
          <w:p w:rsidR="0082474A" w:rsidRDefault="0082474A" w:rsidP="005A5EE2">
            <w:pPr>
              <w:ind w:right="49"/>
              <w:jc w:val="center"/>
            </w:pPr>
            <w:r>
              <w:t>2 256,68</w:t>
            </w:r>
          </w:p>
        </w:tc>
      </w:tr>
      <w:tr w:rsidR="0082474A" w:rsidTr="005A5EE2">
        <w:trPr>
          <w:cantSplit/>
        </w:trPr>
        <w:tc>
          <w:tcPr>
            <w:tcW w:w="2014" w:type="dxa"/>
            <w:shd w:val="clear" w:color="auto" w:fill="auto"/>
          </w:tcPr>
          <w:p w:rsidR="0082474A" w:rsidRPr="00BB0446" w:rsidRDefault="0082474A" w:rsidP="005A5EE2">
            <w:pPr>
              <w:ind w:right="49"/>
            </w:pPr>
            <w:r w:rsidRPr="00BB0446">
              <w:t>7. Інші адміністративні процедур</w:t>
            </w:r>
            <w:r>
              <w:t>и (уточнити):</w:t>
            </w:r>
          </w:p>
        </w:tc>
        <w:tc>
          <w:tcPr>
            <w:tcW w:w="1170" w:type="dxa"/>
            <w:shd w:val="clear" w:color="auto" w:fill="auto"/>
          </w:tcPr>
          <w:p w:rsidR="0082474A" w:rsidRDefault="0082474A" w:rsidP="005A5EE2">
            <w:pPr>
              <w:ind w:right="49"/>
              <w:jc w:val="center"/>
            </w:pPr>
            <w:r>
              <w:t>-</w:t>
            </w:r>
          </w:p>
        </w:tc>
        <w:tc>
          <w:tcPr>
            <w:tcW w:w="1464" w:type="dxa"/>
            <w:shd w:val="clear" w:color="auto" w:fill="auto"/>
          </w:tcPr>
          <w:p w:rsidR="0082474A" w:rsidRDefault="0082474A" w:rsidP="005A5EE2">
            <w:pPr>
              <w:ind w:right="49"/>
              <w:jc w:val="center"/>
            </w:pPr>
            <w:r>
              <w:t>-</w:t>
            </w:r>
          </w:p>
        </w:tc>
        <w:tc>
          <w:tcPr>
            <w:tcW w:w="1295" w:type="dxa"/>
            <w:shd w:val="clear" w:color="auto" w:fill="auto"/>
          </w:tcPr>
          <w:p w:rsidR="0082474A" w:rsidRDefault="0082474A" w:rsidP="005A5EE2">
            <w:pPr>
              <w:ind w:right="49"/>
              <w:jc w:val="center"/>
            </w:pPr>
            <w:r>
              <w:t>-</w:t>
            </w:r>
          </w:p>
        </w:tc>
        <w:tc>
          <w:tcPr>
            <w:tcW w:w="1999" w:type="dxa"/>
            <w:shd w:val="clear" w:color="auto" w:fill="auto"/>
          </w:tcPr>
          <w:p w:rsidR="0082474A" w:rsidRDefault="0082474A" w:rsidP="005A5EE2">
            <w:pPr>
              <w:ind w:right="49"/>
              <w:jc w:val="center"/>
            </w:pPr>
            <w:r>
              <w:t>-</w:t>
            </w:r>
          </w:p>
        </w:tc>
        <w:tc>
          <w:tcPr>
            <w:tcW w:w="1981" w:type="dxa"/>
            <w:shd w:val="clear" w:color="auto" w:fill="auto"/>
          </w:tcPr>
          <w:p w:rsidR="0082474A" w:rsidRDefault="0082474A" w:rsidP="005A5EE2">
            <w:pPr>
              <w:ind w:right="49"/>
              <w:jc w:val="center"/>
            </w:pPr>
            <w:r>
              <w:t>-</w:t>
            </w:r>
          </w:p>
        </w:tc>
      </w:tr>
      <w:tr w:rsidR="0082474A" w:rsidTr="005A5EE2">
        <w:trPr>
          <w:cantSplit/>
        </w:trPr>
        <w:tc>
          <w:tcPr>
            <w:tcW w:w="2014" w:type="dxa"/>
            <w:shd w:val="clear" w:color="auto" w:fill="auto"/>
          </w:tcPr>
          <w:p w:rsidR="0082474A" w:rsidRPr="00BB0446" w:rsidRDefault="0082474A" w:rsidP="005A5EE2">
            <w:pPr>
              <w:ind w:right="49"/>
            </w:pPr>
            <w:r w:rsidRPr="00BB0446">
              <w:t>Разом за рік</w:t>
            </w:r>
          </w:p>
        </w:tc>
        <w:tc>
          <w:tcPr>
            <w:tcW w:w="1170" w:type="dxa"/>
            <w:shd w:val="clear" w:color="auto" w:fill="auto"/>
          </w:tcPr>
          <w:p w:rsidR="0082474A" w:rsidRDefault="0082474A" w:rsidP="005A5EE2">
            <w:pPr>
              <w:ind w:right="49"/>
              <w:jc w:val="center"/>
            </w:pPr>
            <w:r>
              <w:t>Х</w:t>
            </w:r>
          </w:p>
        </w:tc>
        <w:tc>
          <w:tcPr>
            <w:tcW w:w="1464" w:type="dxa"/>
            <w:shd w:val="clear" w:color="auto" w:fill="auto"/>
          </w:tcPr>
          <w:p w:rsidR="0082474A" w:rsidRDefault="0082474A" w:rsidP="005A5EE2">
            <w:pPr>
              <w:ind w:right="49"/>
              <w:jc w:val="center"/>
            </w:pPr>
            <w:r w:rsidRPr="00237D90">
              <w:t>Х</w:t>
            </w:r>
          </w:p>
        </w:tc>
        <w:tc>
          <w:tcPr>
            <w:tcW w:w="1295" w:type="dxa"/>
            <w:shd w:val="clear" w:color="auto" w:fill="auto"/>
          </w:tcPr>
          <w:p w:rsidR="0082474A" w:rsidRDefault="0082474A" w:rsidP="005A5EE2">
            <w:pPr>
              <w:ind w:right="49"/>
              <w:jc w:val="center"/>
            </w:pPr>
            <w:r w:rsidRPr="00237D90">
              <w:t>Х</w:t>
            </w:r>
          </w:p>
        </w:tc>
        <w:tc>
          <w:tcPr>
            <w:tcW w:w="1999" w:type="dxa"/>
            <w:shd w:val="clear" w:color="auto" w:fill="auto"/>
          </w:tcPr>
          <w:p w:rsidR="0082474A" w:rsidRDefault="0082474A" w:rsidP="005A5EE2">
            <w:pPr>
              <w:ind w:right="49"/>
              <w:jc w:val="center"/>
            </w:pPr>
            <w:r w:rsidRPr="00237D90">
              <w:t>Х</w:t>
            </w:r>
          </w:p>
        </w:tc>
        <w:tc>
          <w:tcPr>
            <w:tcW w:w="1981" w:type="dxa"/>
            <w:shd w:val="clear" w:color="auto" w:fill="auto"/>
          </w:tcPr>
          <w:p w:rsidR="0082474A" w:rsidRPr="004D2197" w:rsidRDefault="0082474A" w:rsidP="005A5EE2">
            <w:pPr>
              <w:ind w:right="49"/>
              <w:jc w:val="center"/>
            </w:pPr>
            <w:r w:rsidRPr="004D2197">
              <w:t>54 160,41</w:t>
            </w:r>
          </w:p>
        </w:tc>
      </w:tr>
      <w:tr w:rsidR="0082474A" w:rsidTr="005A5EE2">
        <w:trPr>
          <w:cantSplit/>
        </w:trPr>
        <w:tc>
          <w:tcPr>
            <w:tcW w:w="2014" w:type="dxa"/>
            <w:shd w:val="clear" w:color="auto" w:fill="auto"/>
          </w:tcPr>
          <w:p w:rsidR="0082474A" w:rsidRPr="00BB0446" w:rsidRDefault="0082474A" w:rsidP="005A5EE2">
            <w:pPr>
              <w:ind w:right="49"/>
            </w:pPr>
            <w:r w:rsidRPr="00BB0446">
              <w:t>Сумарно за п’ять років</w:t>
            </w:r>
          </w:p>
        </w:tc>
        <w:tc>
          <w:tcPr>
            <w:tcW w:w="1170" w:type="dxa"/>
            <w:shd w:val="clear" w:color="auto" w:fill="auto"/>
          </w:tcPr>
          <w:p w:rsidR="0082474A" w:rsidRDefault="0082474A" w:rsidP="005A5EE2">
            <w:pPr>
              <w:ind w:right="49"/>
              <w:jc w:val="center"/>
            </w:pPr>
            <w:r>
              <w:t>Х</w:t>
            </w:r>
          </w:p>
        </w:tc>
        <w:tc>
          <w:tcPr>
            <w:tcW w:w="1464" w:type="dxa"/>
            <w:shd w:val="clear" w:color="auto" w:fill="auto"/>
          </w:tcPr>
          <w:p w:rsidR="0082474A" w:rsidRDefault="0082474A" w:rsidP="005A5EE2">
            <w:pPr>
              <w:ind w:right="49"/>
              <w:jc w:val="center"/>
            </w:pPr>
            <w:r w:rsidRPr="00237D90">
              <w:t>Х</w:t>
            </w:r>
          </w:p>
        </w:tc>
        <w:tc>
          <w:tcPr>
            <w:tcW w:w="1295" w:type="dxa"/>
            <w:shd w:val="clear" w:color="auto" w:fill="auto"/>
          </w:tcPr>
          <w:p w:rsidR="0082474A" w:rsidRDefault="0082474A" w:rsidP="005A5EE2">
            <w:pPr>
              <w:ind w:right="49"/>
              <w:jc w:val="center"/>
            </w:pPr>
            <w:r w:rsidRPr="00237D90">
              <w:t>Х</w:t>
            </w:r>
          </w:p>
        </w:tc>
        <w:tc>
          <w:tcPr>
            <w:tcW w:w="1999" w:type="dxa"/>
            <w:shd w:val="clear" w:color="auto" w:fill="auto"/>
          </w:tcPr>
          <w:p w:rsidR="0082474A" w:rsidRDefault="0082474A" w:rsidP="005A5EE2">
            <w:pPr>
              <w:ind w:right="49"/>
              <w:jc w:val="center"/>
            </w:pPr>
            <w:r w:rsidRPr="00237D90">
              <w:t>Х</w:t>
            </w:r>
          </w:p>
        </w:tc>
        <w:tc>
          <w:tcPr>
            <w:tcW w:w="1981" w:type="dxa"/>
            <w:shd w:val="clear" w:color="auto" w:fill="auto"/>
          </w:tcPr>
          <w:p w:rsidR="0082474A" w:rsidRPr="004D2197" w:rsidRDefault="0082474A" w:rsidP="005A5EE2">
            <w:pPr>
              <w:ind w:right="49"/>
              <w:jc w:val="center"/>
            </w:pPr>
            <w:r w:rsidRPr="004D2197">
              <w:t>270 802,05</w:t>
            </w:r>
          </w:p>
        </w:tc>
      </w:tr>
    </w:tbl>
    <w:p w:rsidR="0082474A" w:rsidRDefault="0082474A" w:rsidP="00BA78FD">
      <w:pPr>
        <w:ind w:right="49"/>
        <w:jc w:val="both"/>
        <w:rPr>
          <w:color w:val="000000"/>
        </w:rPr>
      </w:pPr>
      <w:r w:rsidRPr="00BB0446">
        <w:br/>
      </w:r>
      <w:r w:rsidRPr="00BA78FD">
        <w:rPr>
          <w:color w:val="000000"/>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A78FD" w:rsidRPr="00BA78FD" w:rsidRDefault="00BA78FD" w:rsidP="00BA78FD">
      <w:pPr>
        <w:ind w:right="49"/>
        <w:jc w:val="both"/>
      </w:pPr>
    </w:p>
    <w:p w:rsidR="0082474A" w:rsidRPr="00C54F62" w:rsidRDefault="0082474A" w:rsidP="005A5EE2">
      <w:pPr>
        <w:ind w:right="49" w:firstLine="450"/>
        <w:jc w:val="both"/>
        <w:rPr>
          <w:sz w:val="28"/>
          <w:szCs w:val="28"/>
        </w:rPr>
      </w:pPr>
      <w:bookmarkStart w:id="11" w:name="n214"/>
      <w:bookmarkEnd w:id="11"/>
      <w:r w:rsidRPr="00C54F62">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654014" w:rsidRPr="00C54F62" w:rsidRDefault="00654014" w:rsidP="005A5EE2">
      <w:pPr>
        <w:ind w:right="49" w:firstLine="450"/>
        <w:jc w:val="both"/>
        <w:rPr>
          <w:sz w:val="28"/>
          <w:szCs w:val="28"/>
        </w:rPr>
      </w:pPr>
    </w:p>
    <w:p w:rsidR="00654014" w:rsidRPr="00C54F62" w:rsidRDefault="0082474A" w:rsidP="005A5EE2">
      <w:pPr>
        <w:numPr>
          <w:ilvl w:val="0"/>
          <w:numId w:val="32"/>
        </w:numPr>
        <w:ind w:left="0" w:right="49" w:firstLine="450"/>
        <w:jc w:val="both"/>
        <w:rPr>
          <w:sz w:val="28"/>
          <w:szCs w:val="28"/>
        </w:rPr>
      </w:pPr>
      <w:r w:rsidRPr="00C54F62">
        <w:rPr>
          <w:sz w:val="28"/>
          <w:szCs w:val="28"/>
        </w:rPr>
        <w:t>Розрахунок сумарних витрат суб’єктів малого підприємництва, що виникають на виконання вимог регулювання</w:t>
      </w:r>
    </w:p>
    <w:p w:rsidR="00654014" w:rsidRPr="00654014" w:rsidRDefault="00654014" w:rsidP="005A5EE2">
      <w:pPr>
        <w:ind w:left="450" w:right="49"/>
        <w:jc w:val="both"/>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59"/>
        <w:gridCol w:w="2393"/>
        <w:gridCol w:w="2995"/>
      </w:tblGrid>
      <w:tr w:rsidR="0011480F" w:rsidRPr="00BB0446" w:rsidTr="0011480F">
        <w:tc>
          <w:tcPr>
            <w:tcW w:w="1526" w:type="dxa"/>
            <w:shd w:val="clear" w:color="auto" w:fill="auto"/>
          </w:tcPr>
          <w:p w:rsidR="0011480F" w:rsidRPr="00BB0446" w:rsidRDefault="0011480F" w:rsidP="00E245BE">
            <w:pPr>
              <w:jc w:val="center"/>
            </w:pPr>
            <w:r w:rsidRPr="00BB0446">
              <w:t>Порядковий номер</w:t>
            </w:r>
          </w:p>
        </w:tc>
        <w:tc>
          <w:tcPr>
            <w:tcW w:w="3259" w:type="dxa"/>
            <w:shd w:val="clear" w:color="auto" w:fill="auto"/>
          </w:tcPr>
          <w:p w:rsidR="0011480F" w:rsidRPr="00BB0446" w:rsidRDefault="0011480F" w:rsidP="00E245BE">
            <w:pPr>
              <w:jc w:val="center"/>
            </w:pPr>
            <w:r w:rsidRPr="00BB0446">
              <w:t>Показник</w:t>
            </w:r>
          </w:p>
        </w:tc>
        <w:tc>
          <w:tcPr>
            <w:tcW w:w="2393" w:type="dxa"/>
            <w:shd w:val="clear" w:color="auto" w:fill="auto"/>
          </w:tcPr>
          <w:p w:rsidR="0011480F" w:rsidRPr="00BB0446" w:rsidRDefault="0011480F" w:rsidP="00E245BE">
            <w:pPr>
              <w:jc w:val="center"/>
            </w:pPr>
            <w:r w:rsidRPr="00BB0446">
              <w:t>Перший рік регулювання (стартовий)</w:t>
            </w:r>
          </w:p>
        </w:tc>
        <w:tc>
          <w:tcPr>
            <w:tcW w:w="2995" w:type="dxa"/>
            <w:shd w:val="clear" w:color="auto" w:fill="auto"/>
          </w:tcPr>
          <w:p w:rsidR="0011480F" w:rsidRPr="00BB0446" w:rsidRDefault="0011480F" w:rsidP="00E245BE">
            <w:pPr>
              <w:jc w:val="center"/>
            </w:pPr>
            <w:r w:rsidRPr="00BB0446">
              <w:t>За п’ять років</w:t>
            </w:r>
          </w:p>
        </w:tc>
      </w:tr>
      <w:tr w:rsidR="0011480F" w:rsidTr="0011480F">
        <w:trPr>
          <w:cantSplit/>
        </w:trPr>
        <w:tc>
          <w:tcPr>
            <w:tcW w:w="1526" w:type="dxa"/>
            <w:shd w:val="clear" w:color="auto" w:fill="auto"/>
          </w:tcPr>
          <w:p w:rsidR="0011480F" w:rsidRPr="00855B78" w:rsidRDefault="0011480F" w:rsidP="00E245BE">
            <w:pPr>
              <w:jc w:val="center"/>
            </w:pPr>
            <w:r>
              <w:t>1</w:t>
            </w:r>
          </w:p>
        </w:tc>
        <w:tc>
          <w:tcPr>
            <w:tcW w:w="3259" w:type="dxa"/>
            <w:shd w:val="clear" w:color="auto" w:fill="auto"/>
          </w:tcPr>
          <w:p w:rsidR="0011480F" w:rsidRPr="00BB0446" w:rsidRDefault="0011480F" w:rsidP="00E245BE">
            <w:r w:rsidRPr="00BB0446">
              <w:t>Оцінка “прямих” витрат суб’єктів малого підприємництва на виконання регулювання</w:t>
            </w:r>
          </w:p>
        </w:tc>
        <w:tc>
          <w:tcPr>
            <w:tcW w:w="2393" w:type="dxa"/>
            <w:shd w:val="clear" w:color="auto" w:fill="auto"/>
          </w:tcPr>
          <w:p w:rsidR="0011480F" w:rsidRDefault="0011480F" w:rsidP="00E245BE">
            <w:pPr>
              <w:jc w:val="center"/>
            </w:pPr>
            <w:r>
              <w:t>868 967,52</w:t>
            </w:r>
          </w:p>
          <w:p w:rsidR="0011480F" w:rsidRDefault="0011480F" w:rsidP="00E245BE"/>
        </w:tc>
        <w:tc>
          <w:tcPr>
            <w:tcW w:w="2995" w:type="dxa"/>
            <w:shd w:val="clear" w:color="auto" w:fill="auto"/>
          </w:tcPr>
          <w:p w:rsidR="0011480F" w:rsidRDefault="0011480F" w:rsidP="00E245BE">
            <w:pPr>
              <w:jc w:val="center"/>
            </w:pPr>
            <w:r>
              <w:t>4 784 203,20</w:t>
            </w:r>
          </w:p>
        </w:tc>
      </w:tr>
      <w:tr w:rsidR="0011480F" w:rsidTr="0011480F">
        <w:trPr>
          <w:cantSplit/>
        </w:trPr>
        <w:tc>
          <w:tcPr>
            <w:tcW w:w="1526" w:type="dxa"/>
            <w:shd w:val="clear" w:color="auto" w:fill="auto"/>
          </w:tcPr>
          <w:p w:rsidR="0011480F" w:rsidRPr="00855B78" w:rsidRDefault="0011480F" w:rsidP="00E245BE">
            <w:pPr>
              <w:jc w:val="center"/>
            </w:pPr>
            <w:r>
              <w:t>2</w:t>
            </w:r>
          </w:p>
        </w:tc>
        <w:tc>
          <w:tcPr>
            <w:tcW w:w="3259" w:type="dxa"/>
            <w:shd w:val="clear" w:color="auto" w:fill="auto"/>
          </w:tcPr>
          <w:p w:rsidR="0011480F" w:rsidRPr="00BB0446" w:rsidRDefault="0011480F" w:rsidP="00E245BE">
            <w:r w:rsidRPr="00BB0446">
              <w:t>Оцінка вартості адміністративних процедур для суб’єктів малого підприємництва щодо виконання регулювання та звітування</w:t>
            </w:r>
          </w:p>
        </w:tc>
        <w:tc>
          <w:tcPr>
            <w:tcW w:w="2393" w:type="dxa"/>
            <w:shd w:val="clear" w:color="auto" w:fill="auto"/>
          </w:tcPr>
          <w:p w:rsidR="0011480F" w:rsidRDefault="0011480F" w:rsidP="00E245BE">
            <w:pPr>
              <w:jc w:val="center"/>
            </w:pPr>
            <w:r>
              <w:t>293 368,92</w:t>
            </w:r>
          </w:p>
        </w:tc>
        <w:tc>
          <w:tcPr>
            <w:tcW w:w="2995" w:type="dxa"/>
            <w:shd w:val="clear" w:color="auto" w:fill="auto"/>
          </w:tcPr>
          <w:p w:rsidR="0011480F" w:rsidRDefault="0011480F" w:rsidP="00E245BE">
            <w:pPr>
              <w:jc w:val="center"/>
            </w:pPr>
            <w:r>
              <w:t>323 035,44</w:t>
            </w:r>
          </w:p>
        </w:tc>
      </w:tr>
      <w:tr w:rsidR="0011480F" w:rsidRPr="00442916" w:rsidTr="0011480F">
        <w:trPr>
          <w:cantSplit/>
        </w:trPr>
        <w:tc>
          <w:tcPr>
            <w:tcW w:w="1526" w:type="dxa"/>
            <w:shd w:val="clear" w:color="auto" w:fill="auto"/>
          </w:tcPr>
          <w:p w:rsidR="0011480F" w:rsidRPr="00855B78" w:rsidRDefault="0011480F" w:rsidP="00E245BE">
            <w:pPr>
              <w:jc w:val="center"/>
            </w:pPr>
            <w:r>
              <w:lastRenderedPageBreak/>
              <w:t>3</w:t>
            </w:r>
          </w:p>
        </w:tc>
        <w:tc>
          <w:tcPr>
            <w:tcW w:w="3259" w:type="dxa"/>
            <w:shd w:val="clear" w:color="auto" w:fill="auto"/>
          </w:tcPr>
          <w:p w:rsidR="0011480F" w:rsidRPr="00BB0446" w:rsidRDefault="0011480F" w:rsidP="00E245BE">
            <w:r w:rsidRPr="00BB0446">
              <w:t>Сумарні витрати малого підприємництва на виконання запланованого  регулювання</w:t>
            </w:r>
          </w:p>
        </w:tc>
        <w:tc>
          <w:tcPr>
            <w:tcW w:w="2393" w:type="dxa"/>
            <w:shd w:val="clear" w:color="auto" w:fill="auto"/>
          </w:tcPr>
          <w:p w:rsidR="0011480F" w:rsidRPr="00442916" w:rsidRDefault="0011480F" w:rsidP="00E245BE">
            <w:pPr>
              <w:jc w:val="center"/>
            </w:pPr>
            <w:r>
              <w:t>1 162 336,44</w:t>
            </w:r>
          </w:p>
        </w:tc>
        <w:tc>
          <w:tcPr>
            <w:tcW w:w="2995" w:type="dxa"/>
            <w:shd w:val="clear" w:color="auto" w:fill="auto"/>
          </w:tcPr>
          <w:p w:rsidR="0011480F" w:rsidRPr="00442916" w:rsidRDefault="0011480F" w:rsidP="00E245BE">
            <w:pPr>
              <w:jc w:val="center"/>
            </w:pPr>
            <w:r>
              <w:t>5 107 238,64</w:t>
            </w:r>
          </w:p>
        </w:tc>
      </w:tr>
      <w:tr w:rsidR="0011480F" w:rsidTr="0011480F">
        <w:trPr>
          <w:cantSplit/>
        </w:trPr>
        <w:tc>
          <w:tcPr>
            <w:tcW w:w="1526" w:type="dxa"/>
            <w:shd w:val="clear" w:color="auto" w:fill="auto"/>
          </w:tcPr>
          <w:p w:rsidR="0011480F" w:rsidRPr="00855B78" w:rsidRDefault="0011480F" w:rsidP="00E245BE">
            <w:pPr>
              <w:jc w:val="center"/>
            </w:pPr>
            <w:r>
              <w:t>4</w:t>
            </w:r>
          </w:p>
        </w:tc>
        <w:tc>
          <w:tcPr>
            <w:tcW w:w="3259" w:type="dxa"/>
            <w:shd w:val="clear" w:color="auto" w:fill="auto"/>
          </w:tcPr>
          <w:p w:rsidR="0011480F" w:rsidRPr="00BB0446" w:rsidRDefault="0011480F" w:rsidP="00E245BE">
            <w:r w:rsidRPr="00BB0446">
              <w:t>Бюджетні витрати  на адміністрування регулювання суб’єктів малого підприємництва</w:t>
            </w:r>
          </w:p>
        </w:tc>
        <w:tc>
          <w:tcPr>
            <w:tcW w:w="2393" w:type="dxa"/>
            <w:shd w:val="clear" w:color="auto" w:fill="auto"/>
          </w:tcPr>
          <w:p w:rsidR="0011480F" w:rsidRDefault="0011480F" w:rsidP="00E245BE">
            <w:pPr>
              <w:jc w:val="center"/>
            </w:pPr>
            <w:r w:rsidRPr="004D2197">
              <w:t>54 160,41</w:t>
            </w:r>
          </w:p>
        </w:tc>
        <w:tc>
          <w:tcPr>
            <w:tcW w:w="2995" w:type="dxa"/>
            <w:shd w:val="clear" w:color="auto" w:fill="auto"/>
          </w:tcPr>
          <w:p w:rsidR="0011480F" w:rsidRDefault="0011480F" w:rsidP="00E245BE">
            <w:pPr>
              <w:jc w:val="center"/>
            </w:pPr>
            <w:r w:rsidRPr="004D2197">
              <w:t>270 802,05</w:t>
            </w:r>
          </w:p>
        </w:tc>
      </w:tr>
      <w:tr w:rsidR="0011480F" w:rsidRPr="004064AF" w:rsidTr="0011480F">
        <w:trPr>
          <w:cantSplit/>
        </w:trPr>
        <w:tc>
          <w:tcPr>
            <w:tcW w:w="1526" w:type="dxa"/>
            <w:shd w:val="clear" w:color="auto" w:fill="auto"/>
          </w:tcPr>
          <w:p w:rsidR="0011480F" w:rsidRPr="00855B78" w:rsidRDefault="0011480F" w:rsidP="00E245BE">
            <w:pPr>
              <w:jc w:val="center"/>
            </w:pPr>
            <w:r>
              <w:t>5</w:t>
            </w:r>
          </w:p>
        </w:tc>
        <w:tc>
          <w:tcPr>
            <w:tcW w:w="3259" w:type="dxa"/>
            <w:shd w:val="clear" w:color="auto" w:fill="auto"/>
          </w:tcPr>
          <w:p w:rsidR="0011480F" w:rsidRPr="00BB0446" w:rsidRDefault="0011480F" w:rsidP="00E245BE">
            <w:r w:rsidRPr="00BB0446">
              <w:t>Сумарні витрати на виконання запланованого регулювання</w:t>
            </w:r>
          </w:p>
        </w:tc>
        <w:tc>
          <w:tcPr>
            <w:tcW w:w="2393" w:type="dxa"/>
            <w:shd w:val="clear" w:color="auto" w:fill="auto"/>
          </w:tcPr>
          <w:p w:rsidR="0011480F" w:rsidRPr="00D12F06" w:rsidRDefault="0011480F" w:rsidP="00E245BE">
            <w:pPr>
              <w:jc w:val="center"/>
            </w:pPr>
            <w:r>
              <w:t>1 216 496,85</w:t>
            </w:r>
          </w:p>
        </w:tc>
        <w:tc>
          <w:tcPr>
            <w:tcW w:w="2995" w:type="dxa"/>
            <w:shd w:val="clear" w:color="auto" w:fill="auto"/>
          </w:tcPr>
          <w:p w:rsidR="0011480F" w:rsidRDefault="0011480F" w:rsidP="00E245BE">
            <w:pPr>
              <w:jc w:val="center"/>
            </w:pPr>
            <w:r>
              <w:t>5 378 040,69</w:t>
            </w:r>
          </w:p>
          <w:p w:rsidR="0011480F" w:rsidRPr="004064AF" w:rsidRDefault="0011480F" w:rsidP="00E245BE">
            <w:pPr>
              <w:jc w:val="center"/>
            </w:pPr>
          </w:p>
        </w:tc>
      </w:tr>
    </w:tbl>
    <w:p w:rsidR="0082474A" w:rsidRDefault="0082474A" w:rsidP="005A5EE2">
      <w:pPr>
        <w:ind w:right="49"/>
        <w:jc w:val="both"/>
      </w:pPr>
    </w:p>
    <w:p w:rsidR="0082474A" w:rsidRPr="00C54F62" w:rsidRDefault="00654014" w:rsidP="005A5EE2">
      <w:pPr>
        <w:ind w:right="49" w:firstLine="426"/>
        <w:jc w:val="both"/>
        <w:rPr>
          <w:sz w:val="28"/>
          <w:szCs w:val="28"/>
        </w:rPr>
      </w:pPr>
      <w:r w:rsidRPr="00C54F62">
        <w:rPr>
          <w:sz w:val="28"/>
          <w:szCs w:val="28"/>
        </w:rPr>
        <w:t>6</w:t>
      </w:r>
      <w:r w:rsidR="0082474A" w:rsidRPr="00C54F62">
        <w:rPr>
          <w:sz w:val="28"/>
          <w:szCs w:val="28"/>
        </w:rPr>
        <w:t xml:space="preserve">. Розроблення </w:t>
      </w:r>
      <w:proofErr w:type="spellStart"/>
      <w:r w:rsidR="0082474A" w:rsidRPr="00C54F62">
        <w:rPr>
          <w:sz w:val="28"/>
          <w:szCs w:val="28"/>
        </w:rPr>
        <w:t>корегуючих</w:t>
      </w:r>
      <w:proofErr w:type="spellEnd"/>
      <w:r w:rsidR="0082474A" w:rsidRPr="00C54F62">
        <w:rPr>
          <w:sz w:val="28"/>
          <w:szCs w:val="28"/>
        </w:rPr>
        <w:t xml:space="preserve"> (пом’якшувальних) заходів для малого підприємництва щодо запропонованого регулювання не передбачається.</w:t>
      </w:r>
    </w:p>
    <w:p w:rsidR="0048562F" w:rsidRDefault="0048562F" w:rsidP="008E6261">
      <w:pPr>
        <w:pStyle w:val="af0"/>
        <w:shd w:val="clear" w:color="auto" w:fill="FFFFFF"/>
        <w:tabs>
          <w:tab w:val="left" w:pos="1134"/>
        </w:tabs>
        <w:spacing w:before="0" w:beforeAutospacing="0" w:after="0" w:afterAutospacing="0" w:line="240" w:lineRule="atLeast"/>
        <w:ind w:right="49"/>
        <w:jc w:val="both"/>
        <w:rPr>
          <w:sz w:val="28"/>
          <w:szCs w:val="28"/>
        </w:rPr>
      </w:pPr>
    </w:p>
    <w:p w:rsidR="00BA78FD" w:rsidRPr="001674AB" w:rsidRDefault="00BA78FD" w:rsidP="005A5EE2">
      <w:pPr>
        <w:pStyle w:val="af0"/>
        <w:shd w:val="clear" w:color="auto" w:fill="FFFFFF"/>
        <w:tabs>
          <w:tab w:val="left" w:pos="1134"/>
        </w:tabs>
        <w:spacing w:before="0" w:beforeAutospacing="0" w:after="0" w:afterAutospacing="0" w:line="240" w:lineRule="atLeast"/>
        <w:ind w:right="49" w:firstLine="709"/>
        <w:jc w:val="both"/>
        <w:rPr>
          <w:sz w:val="28"/>
          <w:szCs w:val="28"/>
        </w:rPr>
      </w:pPr>
    </w:p>
    <w:p w:rsidR="00FA586E" w:rsidRPr="00654014" w:rsidRDefault="00FA586E" w:rsidP="005A5EE2">
      <w:pPr>
        <w:pStyle w:val="af0"/>
        <w:shd w:val="clear" w:color="auto" w:fill="FFFFFF"/>
        <w:tabs>
          <w:tab w:val="left" w:pos="1134"/>
        </w:tabs>
        <w:spacing w:before="0" w:beforeAutospacing="0" w:after="0" w:afterAutospacing="0" w:line="240" w:lineRule="atLeast"/>
        <w:ind w:right="49"/>
        <w:jc w:val="both"/>
        <w:rPr>
          <w:sz w:val="28"/>
          <w:szCs w:val="28"/>
        </w:rPr>
      </w:pPr>
      <w:r w:rsidRPr="00654014">
        <w:rPr>
          <w:sz w:val="28"/>
          <w:szCs w:val="28"/>
        </w:rPr>
        <w:t xml:space="preserve">Директор департаменту торгівлі </w:t>
      </w:r>
    </w:p>
    <w:p w:rsidR="00DD084B" w:rsidRPr="00654014" w:rsidRDefault="00FA586E" w:rsidP="005A5EE2">
      <w:pPr>
        <w:pStyle w:val="af0"/>
        <w:shd w:val="clear" w:color="auto" w:fill="FFFFFF"/>
        <w:tabs>
          <w:tab w:val="left" w:pos="1134"/>
        </w:tabs>
        <w:spacing w:before="0" w:beforeAutospacing="0" w:after="0" w:afterAutospacing="0" w:line="240" w:lineRule="atLeast"/>
        <w:ind w:right="49"/>
        <w:jc w:val="both"/>
        <w:rPr>
          <w:sz w:val="28"/>
          <w:szCs w:val="28"/>
        </w:rPr>
      </w:pPr>
      <w:r w:rsidRPr="00654014">
        <w:rPr>
          <w:sz w:val="28"/>
          <w:szCs w:val="28"/>
        </w:rPr>
        <w:t xml:space="preserve">та реклами </w:t>
      </w:r>
      <w:r w:rsidR="005F4F22" w:rsidRPr="00654014">
        <w:rPr>
          <w:sz w:val="28"/>
          <w:szCs w:val="28"/>
        </w:rPr>
        <w:t xml:space="preserve">міської ради </w:t>
      </w:r>
      <w:r w:rsidR="005F4F22" w:rsidRPr="00654014">
        <w:rPr>
          <w:sz w:val="28"/>
          <w:szCs w:val="28"/>
        </w:rPr>
        <w:tab/>
      </w:r>
      <w:r w:rsidR="005F4F22" w:rsidRPr="00654014">
        <w:rPr>
          <w:sz w:val="28"/>
          <w:szCs w:val="28"/>
        </w:rPr>
        <w:tab/>
      </w:r>
      <w:r w:rsidR="00117EE8" w:rsidRPr="00654014">
        <w:rPr>
          <w:sz w:val="28"/>
          <w:szCs w:val="28"/>
        </w:rPr>
        <w:tab/>
      </w:r>
      <w:r w:rsidR="00117EE8" w:rsidRPr="00654014">
        <w:rPr>
          <w:sz w:val="28"/>
          <w:szCs w:val="28"/>
        </w:rPr>
        <w:tab/>
      </w:r>
      <w:r w:rsidRPr="00654014">
        <w:rPr>
          <w:sz w:val="28"/>
          <w:szCs w:val="28"/>
        </w:rPr>
        <w:tab/>
      </w:r>
      <w:r w:rsidRPr="00654014">
        <w:rPr>
          <w:sz w:val="28"/>
          <w:szCs w:val="28"/>
        </w:rPr>
        <w:tab/>
        <w:t xml:space="preserve">     </w:t>
      </w:r>
      <w:r w:rsidR="00654014">
        <w:rPr>
          <w:sz w:val="28"/>
          <w:szCs w:val="28"/>
        </w:rPr>
        <w:t xml:space="preserve">   </w:t>
      </w:r>
      <w:r w:rsidRPr="00654014">
        <w:rPr>
          <w:sz w:val="28"/>
          <w:szCs w:val="28"/>
        </w:rPr>
        <w:t>А.</w:t>
      </w:r>
      <w:r w:rsidR="00DE5FAB" w:rsidRPr="00654014">
        <w:rPr>
          <w:sz w:val="28"/>
          <w:szCs w:val="28"/>
        </w:rPr>
        <w:t xml:space="preserve"> </w:t>
      </w:r>
      <w:r w:rsidRPr="00654014">
        <w:rPr>
          <w:sz w:val="28"/>
          <w:szCs w:val="28"/>
        </w:rPr>
        <w:t>О. Пильченко</w:t>
      </w:r>
    </w:p>
    <w:p w:rsidR="00E417AB" w:rsidRPr="00654014" w:rsidRDefault="00E417AB" w:rsidP="005A5EE2">
      <w:pPr>
        <w:pStyle w:val="af0"/>
        <w:shd w:val="clear" w:color="auto" w:fill="FFFFFF"/>
        <w:tabs>
          <w:tab w:val="left" w:pos="1134"/>
        </w:tabs>
        <w:spacing w:before="0" w:beforeAutospacing="0" w:after="0" w:afterAutospacing="0" w:line="240" w:lineRule="atLeast"/>
        <w:ind w:right="49"/>
        <w:jc w:val="both"/>
        <w:rPr>
          <w:sz w:val="28"/>
          <w:szCs w:val="28"/>
        </w:rPr>
      </w:pPr>
    </w:p>
    <w:sectPr w:rsidR="00E417AB" w:rsidRPr="00654014" w:rsidSect="001B25C5">
      <w:headerReference w:type="even" r:id="rId12"/>
      <w:headerReference w:type="default" r:id="rId13"/>
      <w:pgSz w:w="12240" w:h="15840"/>
      <w:pgMar w:top="1134" w:right="567"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B1" w:rsidRDefault="001258B1" w:rsidP="00C504F4">
      <w:r>
        <w:separator/>
      </w:r>
    </w:p>
  </w:endnote>
  <w:endnote w:type="continuationSeparator" w:id="0">
    <w:p w:rsidR="001258B1" w:rsidRDefault="001258B1" w:rsidP="00C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B1" w:rsidRDefault="001258B1" w:rsidP="00C504F4">
      <w:r>
        <w:separator/>
      </w:r>
    </w:p>
  </w:footnote>
  <w:footnote w:type="continuationSeparator" w:id="0">
    <w:p w:rsidR="001258B1" w:rsidRDefault="001258B1" w:rsidP="00C50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A" w:rsidRDefault="00CC59FA" w:rsidP="00CB2CC8">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C59FA" w:rsidRDefault="00CC59F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E8" w:rsidRDefault="00117EE8">
    <w:pPr>
      <w:pStyle w:val="a4"/>
      <w:jc w:val="center"/>
    </w:pPr>
  </w:p>
  <w:p w:rsidR="00CC59FA" w:rsidRDefault="00CC59F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95828"/>
    <w:multiLevelType w:val="hybridMultilevel"/>
    <w:tmpl w:val="E88E57F8"/>
    <w:lvl w:ilvl="0" w:tplc="ED5475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7132593"/>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8403E5C"/>
    <w:multiLevelType w:val="hybridMultilevel"/>
    <w:tmpl w:val="FB74358C"/>
    <w:lvl w:ilvl="0" w:tplc="931ACB12">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591CDD"/>
    <w:multiLevelType w:val="hybridMultilevel"/>
    <w:tmpl w:val="F8EAE454"/>
    <w:lvl w:ilvl="0" w:tplc="D262931A">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DE70657"/>
    <w:multiLevelType w:val="hybridMultilevel"/>
    <w:tmpl w:val="CFB4D366"/>
    <w:lvl w:ilvl="0" w:tplc="AE789C6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0A1282"/>
    <w:multiLevelType w:val="hybridMultilevel"/>
    <w:tmpl w:val="10E0A6E4"/>
    <w:lvl w:ilvl="0" w:tplc="A5ECBE1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CB45FD"/>
    <w:multiLevelType w:val="hybridMultilevel"/>
    <w:tmpl w:val="4978D182"/>
    <w:lvl w:ilvl="0" w:tplc="ED8805C2">
      <w:numFmt w:val="bullet"/>
      <w:lvlText w:val="-"/>
      <w:lvlJc w:val="left"/>
      <w:pPr>
        <w:tabs>
          <w:tab w:val="num" w:pos="1683"/>
        </w:tabs>
        <w:ind w:left="1683" w:hanging="97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473105E"/>
    <w:multiLevelType w:val="hybridMultilevel"/>
    <w:tmpl w:val="F0D0F544"/>
    <w:lvl w:ilvl="0" w:tplc="F6907A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DF3441"/>
    <w:multiLevelType w:val="hybridMultilevel"/>
    <w:tmpl w:val="2F8C9200"/>
    <w:lvl w:ilvl="0" w:tplc="92FE8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C548E7"/>
    <w:multiLevelType w:val="hybridMultilevel"/>
    <w:tmpl w:val="8EC0D2CA"/>
    <w:lvl w:ilvl="0" w:tplc="BE2041B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9C0C57"/>
    <w:multiLevelType w:val="hybridMultilevel"/>
    <w:tmpl w:val="3B4676BA"/>
    <w:lvl w:ilvl="0" w:tplc="50E2475E">
      <w:start w:val="201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2DB7B82"/>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141C80"/>
    <w:multiLevelType w:val="hybridMultilevel"/>
    <w:tmpl w:val="E2C8C8A2"/>
    <w:lvl w:ilvl="0" w:tplc="7C8ED42A">
      <w:start w:val="4"/>
      <w:numFmt w:val="decimal"/>
      <w:lvlText w:val="%1."/>
      <w:lvlJc w:val="left"/>
      <w:pPr>
        <w:tabs>
          <w:tab w:val="num" w:pos="720"/>
        </w:tabs>
        <w:ind w:left="720" w:hanging="360"/>
      </w:pPr>
      <w:rPr>
        <w:rFonts w:hint="default"/>
      </w:rPr>
    </w:lvl>
    <w:lvl w:ilvl="1" w:tplc="00400B7E">
      <w:numFmt w:val="none"/>
      <w:lvlText w:val=""/>
      <w:lvlJc w:val="left"/>
      <w:pPr>
        <w:tabs>
          <w:tab w:val="num" w:pos="360"/>
        </w:tabs>
      </w:pPr>
    </w:lvl>
    <w:lvl w:ilvl="2" w:tplc="2E8C3E4E">
      <w:numFmt w:val="none"/>
      <w:lvlText w:val=""/>
      <w:lvlJc w:val="left"/>
      <w:pPr>
        <w:tabs>
          <w:tab w:val="num" w:pos="360"/>
        </w:tabs>
      </w:pPr>
    </w:lvl>
    <w:lvl w:ilvl="3" w:tplc="A13E2E34">
      <w:numFmt w:val="none"/>
      <w:lvlText w:val=""/>
      <w:lvlJc w:val="left"/>
      <w:pPr>
        <w:tabs>
          <w:tab w:val="num" w:pos="360"/>
        </w:tabs>
      </w:pPr>
    </w:lvl>
    <w:lvl w:ilvl="4" w:tplc="ED16F8A8">
      <w:numFmt w:val="none"/>
      <w:lvlText w:val=""/>
      <w:lvlJc w:val="left"/>
      <w:pPr>
        <w:tabs>
          <w:tab w:val="num" w:pos="360"/>
        </w:tabs>
      </w:pPr>
    </w:lvl>
    <w:lvl w:ilvl="5" w:tplc="F53802C4">
      <w:numFmt w:val="none"/>
      <w:lvlText w:val=""/>
      <w:lvlJc w:val="left"/>
      <w:pPr>
        <w:tabs>
          <w:tab w:val="num" w:pos="360"/>
        </w:tabs>
      </w:pPr>
    </w:lvl>
    <w:lvl w:ilvl="6" w:tplc="81F06546">
      <w:numFmt w:val="none"/>
      <w:lvlText w:val=""/>
      <w:lvlJc w:val="left"/>
      <w:pPr>
        <w:tabs>
          <w:tab w:val="num" w:pos="360"/>
        </w:tabs>
      </w:pPr>
    </w:lvl>
    <w:lvl w:ilvl="7" w:tplc="A8D6B3EC">
      <w:numFmt w:val="none"/>
      <w:lvlText w:val=""/>
      <w:lvlJc w:val="left"/>
      <w:pPr>
        <w:tabs>
          <w:tab w:val="num" w:pos="360"/>
        </w:tabs>
      </w:pPr>
    </w:lvl>
    <w:lvl w:ilvl="8" w:tplc="EFF295C2">
      <w:numFmt w:val="none"/>
      <w:lvlText w:val=""/>
      <w:lvlJc w:val="left"/>
      <w:pPr>
        <w:tabs>
          <w:tab w:val="num" w:pos="360"/>
        </w:tabs>
      </w:pPr>
    </w:lvl>
  </w:abstractNum>
  <w:abstractNum w:abstractNumId="16" w15:restartNumberingAfterBreak="0">
    <w:nsid w:val="49C00D10"/>
    <w:multiLevelType w:val="hybridMultilevel"/>
    <w:tmpl w:val="2C58775A"/>
    <w:lvl w:ilvl="0" w:tplc="77986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C313FF"/>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4E2A6635"/>
    <w:multiLevelType w:val="hybridMultilevel"/>
    <w:tmpl w:val="198A29AC"/>
    <w:lvl w:ilvl="0" w:tplc="B3266A64">
      <w:start w:val="2"/>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51322259"/>
    <w:multiLevelType w:val="hybridMultilevel"/>
    <w:tmpl w:val="9DCE6FE4"/>
    <w:lvl w:ilvl="0" w:tplc="7BC2380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15:restartNumberingAfterBreak="0">
    <w:nsid w:val="57B50BFA"/>
    <w:multiLevelType w:val="hybridMultilevel"/>
    <w:tmpl w:val="05FE43E2"/>
    <w:lvl w:ilvl="0" w:tplc="F85C8B14">
      <w:start w:val="1"/>
      <w:numFmt w:val="decimal"/>
      <w:lvlText w:val="%1."/>
      <w:lvlJc w:val="left"/>
      <w:pPr>
        <w:ind w:left="1849" w:hanging="1140"/>
      </w:pPr>
      <w:rPr>
        <w:rFonts w:hint="default"/>
        <w:color w:val="3030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F2522A"/>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1611D5E"/>
    <w:multiLevelType w:val="singleLevel"/>
    <w:tmpl w:val="9E86227E"/>
    <w:lvl w:ilvl="0">
      <w:start w:val="1"/>
      <w:numFmt w:val="bullet"/>
      <w:lvlText w:val="-"/>
      <w:lvlJc w:val="left"/>
      <w:pPr>
        <w:tabs>
          <w:tab w:val="num" w:pos="360"/>
        </w:tabs>
        <w:ind w:left="360" w:hanging="360"/>
      </w:pPr>
      <w:rPr>
        <w:rFonts w:hint="default"/>
      </w:rPr>
    </w:lvl>
  </w:abstractNum>
  <w:abstractNum w:abstractNumId="23" w15:restartNumberingAfterBreak="0">
    <w:nsid w:val="66203408"/>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5C001C"/>
    <w:multiLevelType w:val="hybridMultilevel"/>
    <w:tmpl w:val="01CADF96"/>
    <w:lvl w:ilvl="0" w:tplc="52ECB6C4">
      <w:start w:val="8"/>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BFF59E4"/>
    <w:multiLevelType w:val="hybridMultilevel"/>
    <w:tmpl w:val="67408350"/>
    <w:lvl w:ilvl="0" w:tplc="A2A4EA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526039"/>
    <w:multiLevelType w:val="hybridMultilevel"/>
    <w:tmpl w:val="AB58E8A0"/>
    <w:lvl w:ilvl="0" w:tplc="04190013">
      <w:start w:val="1"/>
      <w:numFmt w:val="upperRoman"/>
      <w:lvlText w:val="%1."/>
      <w:lvlJc w:val="righ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D4D0285"/>
    <w:multiLevelType w:val="hybridMultilevel"/>
    <w:tmpl w:val="6218CC9C"/>
    <w:lvl w:ilvl="0" w:tplc="0E82ECA6">
      <w:start w:val="19"/>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2852728"/>
    <w:multiLevelType w:val="hybridMultilevel"/>
    <w:tmpl w:val="A26CB62A"/>
    <w:lvl w:ilvl="0" w:tplc="47B8D6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4A82CAE"/>
    <w:multiLevelType w:val="singleLevel"/>
    <w:tmpl w:val="8A182A44"/>
    <w:lvl w:ilvl="0">
      <w:start w:val="1"/>
      <w:numFmt w:val="decimal"/>
      <w:lvlText w:val="%1."/>
      <w:lvlJc w:val="left"/>
      <w:pPr>
        <w:tabs>
          <w:tab w:val="num" w:pos="927"/>
        </w:tabs>
        <w:ind w:left="927" w:hanging="360"/>
      </w:pPr>
      <w:rPr>
        <w:rFonts w:hint="default"/>
      </w:rPr>
    </w:lvl>
  </w:abstractNum>
  <w:abstractNum w:abstractNumId="30" w15:restartNumberingAfterBreak="0">
    <w:nsid w:val="760C6C40"/>
    <w:multiLevelType w:val="hybridMultilevel"/>
    <w:tmpl w:val="1F2634F0"/>
    <w:lvl w:ilvl="0" w:tplc="3E2EC41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2873C0"/>
    <w:multiLevelType w:val="hybridMultilevel"/>
    <w:tmpl w:val="BC3E41FA"/>
    <w:lvl w:ilvl="0" w:tplc="90884C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E5B2D43"/>
    <w:multiLevelType w:val="multilevel"/>
    <w:tmpl w:val="A5286E5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7E5B4DD7"/>
    <w:multiLevelType w:val="hybridMultilevel"/>
    <w:tmpl w:val="5B123B72"/>
    <w:lvl w:ilvl="0" w:tplc="FB34B98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85048D"/>
    <w:multiLevelType w:val="hybridMultilevel"/>
    <w:tmpl w:val="564292C6"/>
    <w:lvl w:ilvl="0" w:tplc="0CA434DE">
      <w:start w:val="1"/>
      <w:numFmt w:val="decimal"/>
      <w:lvlText w:val="%1."/>
      <w:lvlJc w:val="left"/>
      <w:pPr>
        <w:ind w:left="1909" w:hanging="120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7F12345F"/>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24"/>
  </w:num>
  <w:num w:numId="3">
    <w:abstractNumId w:val="17"/>
  </w:num>
  <w:num w:numId="4">
    <w:abstractNumId w:val="15"/>
  </w:num>
  <w:num w:numId="5">
    <w:abstractNumId w:val="4"/>
  </w:num>
  <w:num w:numId="6">
    <w:abstractNumId w:val="32"/>
  </w:num>
  <w:num w:numId="7">
    <w:abstractNumId w:val="29"/>
  </w:num>
  <w:num w:numId="8">
    <w:abstractNumId w:val="21"/>
  </w:num>
  <w:num w:numId="9">
    <w:abstractNumId w:val="35"/>
  </w:num>
  <w:num w:numId="10">
    <w:abstractNumId w:val="22"/>
  </w:num>
  <w:num w:numId="11">
    <w:abstractNumId w:val="9"/>
  </w:num>
  <w:num w:numId="12">
    <w:abstractNumId w:val="34"/>
  </w:num>
  <w:num w:numId="13">
    <w:abstractNumId w:val="28"/>
  </w:num>
  <w:num w:numId="14">
    <w:abstractNumId w:val="3"/>
  </w:num>
  <w:num w:numId="15">
    <w:abstractNumId w:val="18"/>
  </w:num>
  <w:num w:numId="16">
    <w:abstractNumId w:val="0"/>
  </w:num>
  <w:num w:numId="17">
    <w:abstractNumId w:val="1"/>
  </w:num>
  <w:num w:numId="18">
    <w:abstractNumId w:val="2"/>
  </w:num>
  <w:num w:numId="19">
    <w:abstractNumId w:val="5"/>
  </w:num>
  <w:num w:numId="20">
    <w:abstractNumId w:val="11"/>
  </w:num>
  <w:num w:numId="21">
    <w:abstractNumId w:val="20"/>
  </w:num>
  <w:num w:numId="22">
    <w:abstractNumId w:val="19"/>
  </w:num>
  <w:num w:numId="23">
    <w:abstractNumId w:val="33"/>
  </w:num>
  <w:num w:numId="24">
    <w:abstractNumId w:val="26"/>
  </w:num>
  <w:num w:numId="25">
    <w:abstractNumId w:val="16"/>
  </w:num>
  <w:num w:numId="26">
    <w:abstractNumId w:val="7"/>
  </w:num>
  <w:num w:numId="27">
    <w:abstractNumId w:val="8"/>
  </w:num>
  <w:num w:numId="28">
    <w:abstractNumId w:val="30"/>
  </w:num>
  <w:num w:numId="29">
    <w:abstractNumId w:val="13"/>
  </w:num>
  <w:num w:numId="30">
    <w:abstractNumId w:val="10"/>
  </w:num>
  <w:num w:numId="31">
    <w:abstractNumId w:val="23"/>
  </w:num>
  <w:num w:numId="32">
    <w:abstractNumId w:val="12"/>
  </w:num>
  <w:num w:numId="33">
    <w:abstractNumId w:val="14"/>
  </w:num>
  <w:num w:numId="34">
    <w:abstractNumId w:val="6"/>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C5"/>
    <w:rsid w:val="00001B2C"/>
    <w:rsid w:val="00002206"/>
    <w:rsid w:val="00007C23"/>
    <w:rsid w:val="00013DAA"/>
    <w:rsid w:val="00016DE7"/>
    <w:rsid w:val="00020860"/>
    <w:rsid w:val="00020E1B"/>
    <w:rsid w:val="00023570"/>
    <w:rsid w:val="00026B19"/>
    <w:rsid w:val="00031ACF"/>
    <w:rsid w:val="000337F3"/>
    <w:rsid w:val="00041BFA"/>
    <w:rsid w:val="00046A9C"/>
    <w:rsid w:val="000473BD"/>
    <w:rsid w:val="000505C6"/>
    <w:rsid w:val="0006407F"/>
    <w:rsid w:val="0006496B"/>
    <w:rsid w:val="00064D8F"/>
    <w:rsid w:val="00067ABA"/>
    <w:rsid w:val="00070968"/>
    <w:rsid w:val="00080210"/>
    <w:rsid w:val="00080CD7"/>
    <w:rsid w:val="00084A95"/>
    <w:rsid w:val="00086FD7"/>
    <w:rsid w:val="0009256D"/>
    <w:rsid w:val="00094071"/>
    <w:rsid w:val="000953C4"/>
    <w:rsid w:val="000A494B"/>
    <w:rsid w:val="000A566A"/>
    <w:rsid w:val="000A6115"/>
    <w:rsid w:val="000B0619"/>
    <w:rsid w:val="000C23C5"/>
    <w:rsid w:val="000C73B1"/>
    <w:rsid w:val="000D1155"/>
    <w:rsid w:val="000D1AD8"/>
    <w:rsid w:val="000D6D3B"/>
    <w:rsid w:val="000E06CF"/>
    <w:rsid w:val="000E215A"/>
    <w:rsid w:val="000E3CF3"/>
    <w:rsid w:val="000E5CCD"/>
    <w:rsid w:val="000F3286"/>
    <w:rsid w:val="000F7F4D"/>
    <w:rsid w:val="00104BDB"/>
    <w:rsid w:val="00105734"/>
    <w:rsid w:val="00113F39"/>
    <w:rsid w:val="0011480F"/>
    <w:rsid w:val="00117632"/>
    <w:rsid w:val="00117EE8"/>
    <w:rsid w:val="00122287"/>
    <w:rsid w:val="001258B1"/>
    <w:rsid w:val="00130857"/>
    <w:rsid w:val="00130E14"/>
    <w:rsid w:val="00133619"/>
    <w:rsid w:val="001353E0"/>
    <w:rsid w:val="00141A29"/>
    <w:rsid w:val="0014274B"/>
    <w:rsid w:val="00143930"/>
    <w:rsid w:val="00143C78"/>
    <w:rsid w:val="00147024"/>
    <w:rsid w:val="00151EC3"/>
    <w:rsid w:val="00154C65"/>
    <w:rsid w:val="001577B5"/>
    <w:rsid w:val="001648B6"/>
    <w:rsid w:val="00165739"/>
    <w:rsid w:val="001660A8"/>
    <w:rsid w:val="001674AB"/>
    <w:rsid w:val="00171F57"/>
    <w:rsid w:val="00173E60"/>
    <w:rsid w:val="00175166"/>
    <w:rsid w:val="00176D61"/>
    <w:rsid w:val="00177BCF"/>
    <w:rsid w:val="001857EB"/>
    <w:rsid w:val="00186218"/>
    <w:rsid w:val="00186607"/>
    <w:rsid w:val="0019306B"/>
    <w:rsid w:val="0019441B"/>
    <w:rsid w:val="001948E4"/>
    <w:rsid w:val="00194D08"/>
    <w:rsid w:val="00195814"/>
    <w:rsid w:val="001A163A"/>
    <w:rsid w:val="001A536F"/>
    <w:rsid w:val="001B25C5"/>
    <w:rsid w:val="001B3F6E"/>
    <w:rsid w:val="001B4852"/>
    <w:rsid w:val="001B5A88"/>
    <w:rsid w:val="001B7C78"/>
    <w:rsid w:val="001C21D4"/>
    <w:rsid w:val="001C535E"/>
    <w:rsid w:val="001E6EC5"/>
    <w:rsid w:val="001E70D0"/>
    <w:rsid w:val="00202B6E"/>
    <w:rsid w:val="00202DF6"/>
    <w:rsid w:val="002034D2"/>
    <w:rsid w:val="0021314A"/>
    <w:rsid w:val="00214717"/>
    <w:rsid w:val="00214D79"/>
    <w:rsid w:val="002157B8"/>
    <w:rsid w:val="002178E0"/>
    <w:rsid w:val="002273DA"/>
    <w:rsid w:val="00233794"/>
    <w:rsid w:val="00236D0A"/>
    <w:rsid w:val="00243319"/>
    <w:rsid w:val="002441D5"/>
    <w:rsid w:val="0024435C"/>
    <w:rsid w:val="002447EB"/>
    <w:rsid w:val="002520C2"/>
    <w:rsid w:val="00255D8F"/>
    <w:rsid w:val="00256435"/>
    <w:rsid w:val="00260103"/>
    <w:rsid w:val="00261443"/>
    <w:rsid w:val="0026667C"/>
    <w:rsid w:val="0027478A"/>
    <w:rsid w:val="00275536"/>
    <w:rsid w:val="00275756"/>
    <w:rsid w:val="0029182C"/>
    <w:rsid w:val="002959AD"/>
    <w:rsid w:val="002A18CF"/>
    <w:rsid w:val="002A2533"/>
    <w:rsid w:val="002A5132"/>
    <w:rsid w:val="002B1863"/>
    <w:rsid w:val="002B7CA3"/>
    <w:rsid w:val="002C0393"/>
    <w:rsid w:val="002C150C"/>
    <w:rsid w:val="002C2453"/>
    <w:rsid w:val="002C3714"/>
    <w:rsid w:val="002C4272"/>
    <w:rsid w:val="002C4330"/>
    <w:rsid w:val="002D11F1"/>
    <w:rsid w:val="002D34F4"/>
    <w:rsid w:val="002F1F8A"/>
    <w:rsid w:val="002F20E3"/>
    <w:rsid w:val="003008D6"/>
    <w:rsid w:val="003143F4"/>
    <w:rsid w:val="00315FCE"/>
    <w:rsid w:val="0032138F"/>
    <w:rsid w:val="003276BE"/>
    <w:rsid w:val="00331D34"/>
    <w:rsid w:val="003415E3"/>
    <w:rsid w:val="0034362C"/>
    <w:rsid w:val="0035306D"/>
    <w:rsid w:val="00364AEC"/>
    <w:rsid w:val="003656D9"/>
    <w:rsid w:val="00383D9F"/>
    <w:rsid w:val="003846D8"/>
    <w:rsid w:val="00392348"/>
    <w:rsid w:val="00392C33"/>
    <w:rsid w:val="0039351A"/>
    <w:rsid w:val="003A3C63"/>
    <w:rsid w:val="003A6373"/>
    <w:rsid w:val="003B0D00"/>
    <w:rsid w:val="003B74AB"/>
    <w:rsid w:val="003C5343"/>
    <w:rsid w:val="003D004B"/>
    <w:rsid w:val="003D0B2A"/>
    <w:rsid w:val="003D10F4"/>
    <w:rsid w:val="003D1DCD"/>
    <w:rsid w:val="003E1B7C"/>
    <w:rsid w:val="003E5898"/>
    <w:rsid w:val="003F25C7"/>
    <w:rsid w:val="003F309D"/>
    <w:rsid w:val="003F413E"/>
    <w:rsid w:val="003F42B9"/>
    <w:rsid w:val="003F441D"/>
    <w:rsid w:val="003F69AB"/>
    <w:rsid w:val="003F7F11"/>
    <w:rsid w:val="00404A05"/>
    <w:rsid w:val="004076A0"/>
    <w:rsid w:val="00413D3C"/>
    <w:rsid w:val="00417BD0"/>
    <w:rsid w:val="00424271"/>
    <w:rsid w:val="00424290"/>
    <w:rsid w:val="00425772"/>
    <w:rsid w:val="004350AD"/>
    <w:rsid w:val="0045216E"/>
    <w:rsid w:val="00452E3B"/>
    <w:rsid w:val="004656EA"/>
    <w:rsid w:val="004718EC"/>
    <w:rsid w:val="00475162"/>
    <w:rsid w:val="0048562F"/>
    <w:rsid w:val="004860B4"/>
    <w:rsid w:val="0049223D"/>
    <w:rsid w:val="00496803"/>
    <w:rsid w:val="004971D5"/>
    <w:rsid w:val="004A66B9"/>
    <w:rsid w:val="004B56CD"/>
    <w:rsid w:val="004B63E8"/>
    <w:rsid w:val="004C1BDD"/>
    <w:rsid w:val="004C4F7E"/>
    <w:rsid w:val="004C6B9C"/>
    <w:rsid w:val="004D2D15"/>
    <w:rsid w:val="004D2FED"/>
    <w:rsid w:val="004D544B"/>
    <w:rsid w:val="004D567E"/>
    <w:rsid w:val="004D711A"/>
    <w:rsid w:val="004E2EE7"/>
    <w:rsid w:val="004F0EBC"/>
    <w:rsid w:val="004F41A3"/>
    <w:rsid w:val="004F6942"/>
    <w:rsid w:val="004F7AEE"/>
    <w:rsid w:val="005140D4"/>
    <w:rsid w:val="005159A5"/>
    <w:rsid w:val="00516AE4"/>
    <w:rsid w:val="00517EE0"/>
    <w:rsid w:val="0052133F"/>
    <w:rsid w:val="005255A2"/>
    <w:rsid w:val="005256D4"/>
    <w:rsid w:val="005350C7"/>
    <w:rsid w:val="00535815"/>
    <w:rsid w:val="00537C3D"/>
    <w:rsid w:val="00540AAF"/>
    <w:rsid w:val="00542975"/>
    <w:rsid w:val="00545409"/>
    <w:rsid w:val="00547826"/>
    <w:rsid w:val="00547E84"/>
    <w:rsid w:val="00553419"/>
    <w:rsid w:val="0055385C"/>
    <w:rsid w:val="005651FB"/>
    <w:rsid w:val="00566718"/>
    <w:rsid w:val="00567DB3"/>
    <w:rsid w:val="005724A3"/>
    <w:rsid w:val="005728B8"/>
    <w:rsid w:val="00573573"/>
    <w:rsid w:val="00576568"/>
    <w:rsid w:val="00581052"/>
    <w:rsid w:val="0059184A"/>
    <w:rsid w:val="0059366B"/>
    <w:rsid w:val="00596691"/>
    <w:rsid w:val="005A5EE2"/>
    <w:rsid w:val="005A6409"/>
    <w:rsid w:val="005B55B2"/>
    <w:rsid w:val="005C0EE1"/>
    <w:rsid w:val="005D0A0C"/>
    <w:rsid w:val="005D0B5B"/>
    <w:rsid w:val="005E03DC"/>
    <w:rsid w:val="005E0F5E"/>
    <w:rsid w:val="005E1D7A"/>
    <w:rsid w:val="005F30A7"/>
    <w:rsid w:val="005F4CE8"/>
    <w:rsid w:val="005F4F22"/>
    <w:rsid w:val="005F63B6"/>
    <w:rsid w:val="00601266"/>
    <w:rsid w:val="00601571"/>
    <w:rsid w:val="00602981"/>
    <w:rsid w:val="00607E02"/>
    <w:rsid w:val="00612F22"/>
    <w:rsid w:val="00614341"/>
    <w:rsid w:val="0061478A"/>
    <w:rsid w:val="006151D8"/>
    <w:rsid w:val="00625C12"/>
    <w:rsid w:val="00630121"/>
    <w:rsid w:val="00632544"/>
    <w:rsid w:val="00632B6A"/>
    <w:rsid w:val="00635F30"/>
    <w:rsid w:val="00642CAC"/>
    <w:rsid w:val="006513F2"/>
    <w:rsid w:val="0065233A"/>
    <w:rsid w:val="00654014"/>
    <w:rsid w:val="00655AF8"/>
    <w:rsid w:val="00665160"/>
    <w:rsid w:val="006670AD"/>
    <w:rsid w:val="00672093"/>
    <w:rsid w:val="00676094"/>
    <w:rsid w:val="006762B7"/>
    <w:rsid w:val="0069042A"/>
    <w:rsid w:val="00690599"/>
    <w:rsid w:val="00690E52"/>
    <w:rsid w:val="00690FC4"/>
    <w:rsid w:val="0069189B"/>
    <w:rsid w:val="00691E9A"/>
    <w:rsid w:val="0069507C"/>
    <w:rsid w:val="006966E5"/>
    <w:rsid w:val="00696B2E"/>
    <w:rsid w:val="00697D81"/>
    <w:rsid w:val="006A1BC4"/>
    <w:rsid w:val="006A3F79"/>
    <w:rsid w:val="006A753D"/>
    <w:rsid w:val="006B0C69"/>
    <w:rsid w:val="006B50B7"/>
    <w:rsid w:val="006C09A1"/>
    <w:rsid w:val="006C311D"/>
    <w:rsid w:val="006C3918"/>
    <w:rsid w:val="006C432E"/>
    <w:rsid w:val="006C5258"/>
    <w:rsid w:val="006C617E"/>
    <w:rsid w:val="006C7820"/>
    <w:rsid w:val="006D281B"/>
    <w:rsid w:val="006D2AA5"/>
    <w:rsid w:val="006D62DB"/>
    <w:rsid w:val="006E3371"/>
    <w:rsid w:val="006E3824"/>
    <w:rsid w:val="006E40E5"/>
    <w:rsid w:val="006F3912"/>
    <w:rsid w:val="006F52AF"/>
    <w:rsid w:val="006F6894"/>
    <w:rsid w:val="006F749B"/>
    <w:rsid w:val="00700435"/>
    <w:rsid w:val="00706718"/>
    <w:rsid w:val="00710B6C"/>
    <w:rsid w:val="00710F2E"/>
    <w:rsid w:val="007179FA"/>
    <w:rsid w:val="00721C9A"/>
    <w:rsid w:val="00731760"/>
    <w:rsid w:val="007321FD"/>
    <w:rsid w:val="00733241"/>
    <w:rsid w:val="00744F77"/>
    <w:rsid w:val="007476E9"/>
    <w:rsid w:val="00747728"/>
    <w:rsid w:val="00757B1A"/>
    <w:rsid w:val="00760E03"/>
    <w:rsid w:val="007633E6"/>
    <w:rsid w:val="007650DD"/>
    <w:rsid w:val="00770A91"/>
    <w:rsid w:val="007721E4"/>
    <w:rsid w:val="00782145"/>
    <w:rsid w:val="00784988"/>
    <w:rsid w:val="00790036"/>
    <w:rsid w:val="007903D3"/>
    <w:rsid w:val="007958C2"/>
    <w:rsid w:val="00796229"/>
    <w:rsid w:val="007A0E2C"/>
    <w:rsid w:val="007A2DAD"/>
    <w:rsid w:val="007A4807"/>
    <w:rsid w:val="007A4831"/>
    <w:rsid w:val="007B0FBE"/>
    <w:rsid w:val="007B1CCE"/>
    <w:rsid w:val="007B324A"/>
    <w:rsid w:val="007B3A22"/>
    <w:rsid w:val="007B510E"/>
    <w:rsid w:val="007C68A3"/>
    <w:rsid w:val="007C76A0"/>
    <w:rsid w:val="007D0F80"/>
    <w:rsid w:val="007D3A65"/>
    <w:rsid w:val="007D62F8"/>
    <w:rsid w:val="007D65E6"/>
    <w:rsid w:val="007E4A39"/>
    <w:rsid w:val="007E69EF"/>
    <w:rsid w:val="007F3C13"/>
    <w:rsid w:val="007F46F7"/>
    <w:rsid w:val="007F4EE5"/>
    <w:rsid w:val="00800896"/>
    <w:rsid w:val="00804738"/>
    <w:rsid w:val="00811F39"/>
    <w:rsid w:val="00813536"/>
    <w:rsid w:val="0081519C"/>
    <w:rsid w:val="00815D93"/>
    <w:rsid w:val="0082474A"/>
    <w:rsid w:val="00825ED0"/>
    <w:rsid w:val="0083013D"/>
    <w:rsid w:val="00833188"/>
    <w:rsid w:val="00847DBD"/>
    <w:rsid w:val="00856838"/>
    <w:rsid w:val="00860656"/>
    <w:rsid w:val="00870228"/>
    <w:rsid w:val="00872A8D"/>
    <w:rsid w:val="00874C49"/>
    <w:rsid w:val="00877444"/>
    <w:rsid w:val="0088112F"/>
    <w:rsid w:val="0088589F"/>
    <w:rsid w:val="00885E9C"/>
    <w:rsid w:val="008916A7"/>
    <w:rsid w:val="0089653F"/>
    <w:rsid w:val="0089664B"/>
    <w:rsid w:val="008A3F17"/>
    <w:rsid w:val="008A5E73"/>
    <w:rsid w:val="008A63AE"/>
    <w:rsid w:val="008B16BB"/>
    <w:rsid w:val="008B2864"/>
    <w:rsid w:val="008B2D11"/>
    <w:rsid w:val="008B5338"/>
    <w:rsid w:val="008B7BC3"/>
    <w:rsid w:val="008C1679"/>
    <w:rsid w:val="008C62C7"/>
    <w:rsid w:val="008D0E10"/>
    <w:rsid w:val="008D0F75"/>
    <w:rsid w:val="008D381D"/>
    <w:rsid w:val="008D52BC"/>
    <w:rsid w:val="008E203F"/>
    <w:rsid w:val="008E6261"/>
    <w:rsid w:val="008F009A"/>
    <w:rsid w:val="008F1AE3"/>
    <w:rsid w:val="008F1F34"/>
    <w:rsid w:val="008F270A"/>
    <w:rsid w:val="00905B7A"/>
    <w:rsid w:val="00905E98"/>
    <w:rsid w:val="00906294"/>
    <w:rsid w:val="009078A1"/>
    <w:rsid w:val="00914C8A"/>
    <w:rsid w:val="00922AD3"/>
    <w:rsid w:val="0093654B"/>
    <w:rsid w:val="00936EC5"/>
    <w:rsid w:val="009432C9"/>
    <w:rsid w:val="00944363"/>
    <w:rsid w:val="00945C17"/>
    <w:rsid w:val="00946157"/>
    <w:rsid w:val="00946A2B"/>
    <w:rsid w:val="009512D5"/>
    <w:rsid w:val="009514B4"/>
    <w:rsid w:val="009567D0"/>
    <w:rsid w:val="00963127"/>
    <w:rsid w:val="00965FBD"/>
    <w:rsid w:val="00967CD4"/>
    <w:rsid w:val="009750E3"/>
    <w:rsid w:val="00980DA8"/>
    <w:rsid w:val="00986556"/>
    <w:rsid w:val="00992DCB"/>
    <w:rsid w:val="009967C8"/>
    <w:rsid w:val="009A2882"/>
    <w:rsid w:val="009A29AF"/>
    <w:rsid w:val="009A34F7"/>
    <w:rsid w:val="009A39D5"/>
    <w:rsid w:val="009A620A"/>
    <w:rsid w:val="009C22B6"/>
    <w:rsid w:val="009C42AB"/>
    <w:rsid w:val="009C5DBD"/>
    <w:rsid w:val="009D1467"/>
    <w:rsid w:val="009D416E"/>
    <w:rsid w:val="009D49D3"/>
    <w:rsid w:val="009D4C6D"/>
    <w:rsid w:val="009E7FA1"/>
    <w:rsid w:val="00A02C6B"/>
    <w:rsid w:val="00A02F5C"/>
    <w:rsid w:val="00A03352"/>
    <w:rsid w:val="00A145E9"/>
    <w:rsid w:val="00A149FE"/>
    <w:rsid w:val="00A26E95"/>
    <w:rsid w:val="00A3234E"/>
    <w:rsid w:val="00A36ADE"/>
    <w:rsid w:val="00A370B2"/>
    <w:rsid w:val="00A37D90"/>
    <w:rsid w:val="00A42177"/>
    <w:rsid w:val="00A4365A"/>
    <w:rsid w:val="00A508E5"/>
    <w:rsid w:val="00A5233E"/>
    <w:rsid w:val="00A54E1A"/>
    <w:rsid w:val="00A54FE5"/>
    <w:rsid w:val="00A55E31"/>
    <w:rsid w:val="00A66E55"/>
    <w:rsid w:val="00A76745"/>
    <w:rsid w:val="00A816AA"/>
    <w:rsid w:val="00A86844"/>
    <w:rsid w:val="00A86B5A"/>
    <w:rsid w:val="00AA7295"/>
    <w:rsid w:val="00AA7A27"/>
    <w:rsid w:val="00AB4D8B"/>
    <w:rsid w:val="00AB59DD"/>
    <w:rsid w:val="00AC46E1"/>
    <w:rsid w:val="00AC7E7E"/>
    <w:rsid w:val="00AD240E"/>
    <w:rsid w:val="00AD29E3"/>
    <w:rsid w:val="00AD3556"/>
    <w:rsid w:val="00AD48EC"/>
    <w:rsid w:val="00AE12C8"/>
    <w:rsid w:val="00AE3706"/>
    <w:rsid w:val="00AF2ACD"/>
    <w:rsid w:val="00AF79F5"/>
    <w:rsid w:val="00B02C94"/>
    <w:rsid w:val="00B02E8C"/>
    <w:rsid w:val="00B06E14"/>
    <w:rsid w:val="00B10335"/>
    <w:rsid w:val="00B11188"/>
    <w:rsid w:val="00B13600"/>
    <w:rsid w:val="00B16124"/>
    <w:rsid w:val="00B211C1"/>
    <w:rsid w:val="00B22991"/>
    <w:rsid w:val="00B23A89"/>
    <w:rsid w:val="00B2588B"/>
    <w:rsid w:val="00B271C7"/>
    <w:rsid w:val="00B300FA"/>
    <w:rsid w:val="00B33B99"/>
    <w:rsid w:val="00B34A40"/>
    <w:rsid w:val="00B3539A"/>
    <w:rsid w:val="00B41FDF"/>
    <w:rsid w:val="00B447E6"/>
    <w:rsid w:val="00B44C21"/>
    <w:rsid w:val="00B46ACA"/>
    <w:rsid w:val="00B51AD6"/>
    <w:rsid w:val="00B66077"/>
    <w:rsid w:val="00B729BF"/>
    <w:rsid w:val="00B75618"/>
    <w:rsid w:val="00B75B68"/>
    <w:rsid w:val="00B77BEF"/>
    <w:rsid w:val="00B81A55"/>
    <w:rsid w:val="00B83045"/>
    <w:rsid w:val="00B90B88"/>
    <w:rsid w:val="00B9135C"/>
    <w:rsid w:val="00B922DA"/>
    <w:rsid w:val="00B9306C"/>
    <w:rsid w:val="00B95002"/>
    <w:rsid w:val="00B9502E"/>
    <w:rsid w:val="00B95C37"/>
    <w:rsid w:val="00B9747D"/>
    <w:rsid w:val="00BA1AF9"/>
    <w:rsid w:val="00BA30DE"/>
    <w:rsid w:val="00BA3494"/>
    <w:rsid w:val="00BA51BF"/>
    <w:rsid w:val="00BA78FD"/>
    <w:rsid w:val="00BA7B21"/>
    <w:rsid w:val="00BB5C40"/>
    <w:rsid w:val="00BC2AED"/>
    <w:rsid w:val="00BC3AC5"/>
    <w:rsid w:val="00BC7A27"/>
    <w:rsid w:val="00BC7B04"/>
    <w:rsid w:val="00BD0AB2"/>
    <w:rsid w:val="00BE613A"/>
    <w:rsid w:val="00BF2A83"/>
    <w:rsid w:val="00C010AE"/>
    <w:rsid w:val="00C07794"/>
    <w:rsid w:val="00C12A1C"/>
    <w:rsid w:val="00C131A0"/>
    <w:rsid w:val="00C1792F"/>
    <w:rsid w:val="00C23D5A"/>
    <w:rsid w:val="00C24E28"/>
    <w:rsid w:val="00C25236"/>
    <w:rsid w:val="00C27949"/>
    <w:rsid w:val="00C27D40"/>
    <w:rsid w:val="00C34356"/>
    <w:rsid w:val="00C446C7"/>
    <w:rsid w:val="00C47AF8"/>
    <w:rsid w:val="00C501C9"/>
    <w:rsid w:val="00C504F4"/>
    <w:rsid w:val="00C51978"/>
    <w:rsid w:val="00C5277F"/>
    <w:rsid w:val="00C52E27"/>
    <w:rsid w:val="00C535B8"/>
    <w:rsid w:val="00C53F08"/>
    <w:rsid w:val="00C54F62"/>
    <w:rsid w:val="00C57D2B"/>
    <w:rsid w:val="00C61FD9"/>
    <w:rsid w:val="00C62887"/>
    <w:rsid w:val="00C63A82"/>
    <w:rsid w:val="00C645CC"/>
    <w:rsid w:val="00C64984"/>
    <w:rsid w:val="00C64F13"/>
    <w:rsid w:val="00C72919"/>
    <w:rsid w:val="00C73935"/>
    <w:rsid w:val="00C820DF"/>
    <w:rsid w:val="00C85077"/>
    <w:rsid w:val="00C871BB"/>
    <w:rsid w:val="00C87952"/>
    <w:rsid w:val="00C947AE"/>
    <w:rsid w:val="00C9543C"/>
    <w:rsid w:val="00CA09D8"/>
    <w:rsid w:val="00CA2B8A"/>
    <w:rsid w:val="00CA34D0"/>
    <w:rsid w:val="00CA5204"/>
    <w:rsid w:val="00CA6087"/>
    <w:rsid w:val="00CB2CC8"/>
    <w:rsid w:val="00CB4E1C"/>
    <w:rsid w:val="00CC0CA2"/>
    <w:rsid w:val="00CC59FA"/>
    <w:rsid w:val="00CD0D80"/>
    <w:rsid w:val="00CD236A"/>
    <w:rsid w:val="00CD7468"/>
    <w:rsid w:val="00CF3E1B"/>
    <w:rsid w:val="00CF5AD8"/>
    <w:rsid w:val="00CF69E4"/>
    <w:rsid w:val="00CF6A18"/>
    <w:rsid w:val="00D059D6"/>
    <w:rsid w:val="00D06470"/>
    <w:rsid w:val="00D064E0"/>
    <w:rsid w:val="00D0658D"/>
    <w:rsid w:val="00D07404"/>
    <w:rsid w:val="00D30401"/>
    <w:rsid w:val="00D31603"/>
    <w:rsid w:val="00D317C1"/>
    <w:rsid w:val="00D3462A"/>
    <w:rsid w:val="00D377AB"/>
    <w:rsid w:val="00D44778"/>
    <w:rsid w:val="00D45687"/>
    <w:rsid w:val="00D50897"/>
    <w:rsid w:val="00D51E29"/>
    <w:rsid w:val="00D534C6"/>
    <w:rsid w:val="00D5570C"/>
    <w:rsid w:val="00D60303"/>
    <w:rsid w:val="00D615D9"/>
    <w:rsid w:val="00D61975"/>
    <w:rsid w:val="00D7176D"/>
    <w:rsid w:val="00D71D75"/>
    <w:rsid w:val="00D72497"/>
    <w:rsid w:val="00D809AA"/>
    <w:rsid w:val="00D8103D"/>
    <w:rsid w:val="00D81FB9"/>
    <w:rsid w:val="00D82D05"/>
    <w:rsid w:val="00D83A30"/>
    <w:rsid w:val="00D83A58"/>
    <w:rsid w:val="00D87F74"/>
    <w:rsid w:val="00D92442"/>
    <w:rsid w:val="00D95BFF"/>
    <w:rsid w:val="00DA0181"/>
    <w:rsid w:val="00DA1B0B"/>
    <w:rsid w:val="00DA4A29"/>
    <w:rsid w:val="00DB0881"/>
    <w:rsid w:val="00DB1AF0"/>
    <w:rsid w:val="00DB4DBF"/>
    <w:rsid w:val="00DB7185"/>
    <w:rsid w:val="00DC1337"/>
    <w:rsid w:val="00DC3959"/>
    <w:rsid w:val="00DC5C90"/>
    <w:rsid w:val="00DC6FC9"/>
    <w:rsid w:val="00DC7354"/>
    <w:rsid w:val="00DD084B"/>
    <w:rsid w:val="00DD0924"/>
    <w:rsid w:val="00DD1C94"/>
    <w:rsid w:val="00DD6EE8"/>
    <w:rsid w:val="00DE5C18"/>
    <w:rsid w:val="00DE5E6A"/>
    <w:rsid w:val="00DE5FAB"/>
    <w:rsid w:val="00DE6032"/>
    <w:rsid w:val="00DF087D"/>
    <w:rsid w:val="00DF37DE"/>
    <w:rsid w:val="00DF3E4A"/>
    <w:rsid w:val="00DF6D9B"/>
    <w:rsid w:val="00DF77F3"/>
    <w:rsid w:val="00E00C86"/>
    <w:rsid w:val="00E010FD"/>
    <w:rsid w:val="00E01205"/>
    <w:rsid w:val="00E01A8D"/>
    <w:rsid w:val="00E057F2"/>
    <w:rsid w:val="00E07CFE"/>
    <w:rsid w:val="00E144E2"/>
    <w:rsid w:val="00E1688A"/>
    <w:rsid w:val="00E16ADF"/>
    <w:rsid w:val="00E178F8"/>
    <w:rsid w:val="00E245BE"/>
    <w:rsid w:val="00E266F1"/>
    <w:rsid w:val="00E374F3"/>
    <w:rsid w:val="00E417AB"/>
    <w:rsid w:val="00E43CA0"/>
    <w:rsid w:val="00E56745"/>
    <w:rsid w:val="00E56FC0"/>
    <w:rsid w:val="00E62708"/>
    <w:rsid w:val="00E71C46"/>
    <w:rsid w:val="00E73474"/>
    <w:rsid w:val="00E73F1F"/>
    <w:rsid w:val="00E751BC"/>
    <w:rsid w:val="00E764EF"/>
    <w:rsid w:val="00E83310"/>
    <w:rsid w:val="00E83E8A"/>
    <w:rsid w:val="00E8714A"/>
    <w:rsid w:val="00E92203"/>
    <w:rsid w:val="00E9276D"/>
    <w:rsid w:val="00E94F5E"/>
    <w:rsid w:val="00EA1ECC"/>
    <w:rsid w:val="00EA315D"/>
    <w:rsid w:val="00EA3EA8"/>
    <w:rsid w:val="00EB0449"/>
    <w:rsid w:val="00EB13D7"/>
    <w:rsid w:val="00EB3AB9"/>
    <w:rsid w:val="00EB4767"/>
    <w:rsid w:val="00EB685C"/>
    <w:rsid w:val="00EC24D0"/>
    <w:rsid w:val="00EC3084"/>
    <w:rsid w:val="00EC6ED3"/>
    <w:rsid w:val="00EE2E4A"/>
    <w:rsid w:val="00EE3E28"/>
    <w:rsid w:val="00EF4F9D"/>
    <w:rsid w:val="00F00B38"/>
    <w:rsid w:val="00F04817"/>
    <w:rsid w:val="00F15F13"/>
    <w:rsid w:val="00F2066E"/>
    <w:rsid w:val="00F309D5"/>
    <w:rsid w:val="00F30BF5"/>
    <w:rsid w:val="00F31B12"/>
    <w:rsid w:val="00F4657D"/>
    <w:rsid w:val="00F5221F"/>
    <w:rsid w:val="00F5790D"/>
    <w:rsid w:val="00F6744D"/>
    <w:rsid w:val="00F675EF"/>
    <w:rsid w:val="00F71D07"/>
    <w:rsid w:val="00F72B92"/>
    <w:rsid w:val="00F73796"/>
    <w:rsid w:val="00F74BDE"/>
    <w:rsid w:val="00F76251"/>
    <w:rsid w:val="00F8211A"/>
    <w:rsid w:val="00F8454B"/>
    <w:rsid w:val="00F8514D"/>
    <w:rsid w:val="00F914EA"/>
    <w:rsid w:val="00F93633"/>
    <w:rsid w:val="00F93B4F"/>
    <w:rsid w:val="00FA1800"/>
    <w:rsid w:val="00FA3397"/>
    <w:rsid w:val="00FA586E"/>
    <w:rsid w:val="00FA5D07"/>
    <w:rsid w:val="00FA76C5"/>
    <w:rsid w:val="00FA79C8"/>
    <w:rsid w:val="00FB59FA"/>
    <w:rsid w:val="00FC4219"/>
    <w:rsid w:val="00FC7B29"/>
    <w:rsid w:val="00FD03B7"/>
    <w:rsid w:val="00FD20AC"/>
    <w:rsid w:val="00FD47B9"/>
    <w:rsid w:val="00FD6560"/>
    <w:rsid w:val="00FE1A66"/>
    <w:rsid w:val="00FE70CE"/>
    <w:rsid w:val="00FE728D"/>
    <w:rsid w:val="00FF2680"/>
    <w:rsid w:val="00FF6D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E6C712A-42DA-4452-9928-F11F11D0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rsid w:val="00383D9F"/>
    <w:pPr>
      <w:keepNext/>
      <w:outlineLvl w:val="0"/>
    </w:pPr>
    <w:rPr>
      <w:szCs w:val="20"/>
    </w:rPr>
  </w:style>
  <w:style w:type="paragraph" w:styleId="2">
    <w:name w:val="heading 2"/>
    <w:basedOn w:val="a"/>
    <w:next w:val="a"/>
    <w:qFormat/>
    <w:rsid w:val="00383D9F"/>
    <w:pPr>
      <w:keepNext/>
      <w:jc w:val="center"/>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F7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Верхний колонтитул Знак Знак Знак Знак Знак Знак Знак,Верхний колонтитул Знак,Верхний колонтитул Знак Знак Знак Знак Знак Знак Знак Знак Знак Знак Знак Знак Знак Знак"/>
    <w:basedOn w:val="a"/>
    <w:link w:val="10"/>
    <w:rsid w:val="00C73935"/>
    <w:pPr>
      <w:tabs>
        <w:tab w:val="center" w:pos="4153"/>
        <w:tab w:val="right" w:pos="8306"/>
      </w:tabs>
    </w:pPr>
  </w:style>
  <w:style w:type="character" w:customStyle="1" w:styleId="10">
    <w:name w:val="Верхний колонтитул Знак1"/>
    <w:aliases w:val=" Знак Знак,Верхний колонтитул Знак Знак Знак Знак Знак Знак Знак Знак1,Верхний колонтитул Знак Знак,Верхний колонтитул Знак Знак Знак Знак Знак Знак Знак Знак Знак Знак Знак Знак Знак Знак Знак"/>
    <w:link w:val="a4"/>
    <w:rsid w:val="00C73935"/>
    <w:rPr>
      <w:sz w:val="24"/>
      <w:szCs w:val="24"/>
      <w:lang w:val="uk-UA" w:eastAsia="ru-RU" w:bidi="ar-SA"/>
    </w:rPr>
  </w:style>
  <w:style w:type="paragraph" w:styleId="a5">
    <w:name w:val="Body Text"/>
    <w:basedOn w:val="a"/>
    <w:rsid w:val="00C73935"/>
    <w:pPr>
      <w:tabs>
        <w:tab w:val="left" w:pos="10260"/>
      </w:tabs>
      <w:ind w:right="2"/>
      <w:jc w:val="both"/>
    </w:pPr>
    <w:rPr>
      <w:sz w:val="28"/>
    </w:rPr>
  </w:style>
  <w:style w:type="paragraph" w:styleId="a6">
    <w:name w:val="Title"/>
    <w:aliases w:val="Название"/>
    <w:basedOn w:val="a"/>
    <w:qFormat/>
    <w:rsid w:val="008D0E10"/>
    <w:pPr>
      <w:jc w:val="center"/>
    </w:pPr>
    <w:rPr>
      <w:b/>
      <w:szCs w:val="20"/>
    </w:rPr>
  </w:style>
  <w:style w:type="paragraph" w:styleId="a7">
    <w:name w:val="Body Text Indent"/>
    <w:basedOn w:val="a"/>
    <w:rsid w:val="006513F2"/>
    <w:pPr>
      <w:spacing w:after="120"/>
      <w:ind w:left="283"/>
    </w:pPr>
  </w:style>
  <w:style w:type="paragraph" w:styleId="20">
    <w:name w:val="Body Text 2"/>
    <w:basedOn w:val="a"/>
    <w:rsid w:val="00383D9F"/>
    <w:pPr>
      <w:spacing w:after="120" w:line="480" w:lineRule="auto"/>
    </w:pPr>
  </w:style>
  <w:style w:type="character" w:customStyle="1" w:styleId="a8">
    <w:name w:val="Верхний колонтитул Знак Знак Знак Знак Знак Знак Знак Знак"/>
    <w:rsid w:val="00E01A8D"/>
    <w:rPr>
      <w:sz w:val="24"/>
      <w:szCs w:val="24"/>
      <w:lang w:val="uk-UA" w:eastAsia="ru-RU" w:bidi="ar-SA"/>
    </w:rPr>
  </w:style>
  <w:style w:type="paragraph" w:styleId="a9">
    <w:name w:val="List Paragraph"/>
    <w:basedOn w:val="a"/>
    <w:uiPriority w:val="34"/>
    <w:qFormat/>
    <w:rsid w:val="00D30401"/>
    <w:pPr>
      <w:ind w:left="720" w:firstLine="709"/>
      <w:contextualSpacing/>
    </w:pPr>
    <w:rPr>
      <w:rFonts w:eastAsia="Calibri"/>
      <w:sz w:val="28"/>
      <w:szCs w:val="22"/>
      <w:lang w:eastAsia="en-US"/>
    </w:rPr>
  </w:style>
  <w:style w:type="paragraph" w:styleId="aa">
    <w:name w:val="Balloon Text"/>
    <w:basedOn w:val="a"/>
    <w:link w:val="ab"/>
    <w:uiPriority w:val="99"/>
    <w:semiHidden/>
    <w:unhideWhenUsed/>
    <w:rsid w:val="006C311D"/>
    <w:rPr>
      <w:rFonts w:ascii="Tahoma" w:hAnsi="Tahoma"/>
      <w:sz w:val="16"/>
      <w:szCs w:val="16"/>
      <w:lang w:val="x-none" w:eastAsia="x-none"/>
    </w:rPr>
  </w:style>
  <w:style w:type="character" w:customStyle="1" w:styleId="ab">
    <w:name w:val="Текст выноски Знак"/>
    <w:link w:val="aa"/>
    <w:uiPriority w:val="99"/>
    <w:semiHidden/>
    <w:rsid w:val="006C311D"/>
    <w:rPr>
      <w:rFonts w:ascii="Tahoma" w:hAnsi="Tahoma" w:cs="Tahoma"/>
      <w:sz w:val="16"/>
      <w:szCs w:val="16"/>
    </w:rPr>
  </w:style>
  <w:style w:type="character" w:styleId="ac">
    <w:name w:val="Hyperlink"/>
    <w:uiPriority w:val="99"/>
    <w:unhideWhenUsed/>
    <w:rsid w:val="00C504F4"/>
    <w:rPr>
      <w:color w:val="0000FF"/>
      <w:u w:val="single"/>
    </w:rPr>
  </w:style>
  <w:style w:type="paragraph" w:styleId="ad">
    <w:name w:val="footer"/>
    <w:basedOn w:val="a"/>
    <w:link w:val="ae"/>
    <w:uiPriority w:val="99"/>
    <w:unhideWhenUsed/>
    <w:rsid w:val="00C504F4"/>
    <w:pPr>
      <w:tabs>
        <w:tab w:val="center" w:pos="4819"/>
        <w:tab w:val="right" w:pos="9639"/>
      </w:tabs>
    </w:pPr>
    <w:rPr>
      <w:lang w:val="ru-RU"/>
    </w:rPr>
  </w:style>
  <w:style w:type="character" w:customStyle="1" w:styleId="ae">
    <w:name w:val="Нижний колонтитул Знак"/>
    <w:link w:val="ad"/>
    <w:uiPriority w:val="99"/>
    <w:rsid w:val="00C504F4"/>
    <w:rPr>
      <w:sz w:val="24"/>
      <w:szCs w:val="24"/>
      <w:lang w:val="ru-RU" w:eastAsia="ru-RU"/>
    </w:rPr>
  </w:style>
  <w:style w:type="paragraph" w:customStyle="1" w:styleId="31">
    <w:name w:val="Основной текст 31"/>
    <w:basedOn w:val="a"/>
    <w:rsid w:val="004B63E8"/>
    <w:pPr>
      <w:suppressAutoHyphens/>
      <w:spacing w:after="120"/>
    </w:pPr>
    <w:rPr>
      <w:rFonts w:ascii="Arial" w:hAnsi="Arial" w:cs="Arial"/>
      <w:sz w:val="16"/>
      <w:szCs w:val="16"/>
      <w:lang w:eastAsia="ar-SA"/>
    </w:rPr>
  </w:style>
  <w:style w:type="character" w:customStyle="1" w:styleId="WW-Absatz-Standardschriftart">
    <w:name w:val="WW-Absatz-Standardschriftart"/>
    <w:rsid w:val="00080210"/>
  </w:style>
  <w:style w:type="character" w:styleId="af">
    <w:name w:val="page number"/>
    <w:basedOn w:val="a0"/>
    <w:rsid w:val="00C820DF"/>
  </w:style>
  <w:style w:type="paragraph" w:styleId="af0">
    <w:name w:val="Normal (Web)"/>
    <w:basedOn w:val="a"/>
    <w:uiPriority w:val="99"/>
    <w:unhideWhenUsed/>
    <w:rsid w:val="00D7176D"/>
    <w:pPr>
      <w:spacing w:before="100" w:beforeAutospacing="1" w:after="100" w:afterAutospacing="1"/>
    </w:pPr>
  </w:style>
  <w:style w:type="character" w:styleId="af1">
    <w:name w:val="Strong"/>
    <w:qFormat/>
    <w:rsid w:val="00690599"/>
    <w:rPr>
      <w:b/>
      <w:bCs/>
    </w:rPr>
  </w:style>
  <w:style w:type="paragraph" w:customStyle="1" w:styleId="rvps12">
    <w:name w:val="rvps12"/>
    <w:basedOn w:val="a"/>
    <w:rsid w:val="007721E4"/>
    <w:pPr>
      <w:spacing w:before="100" w:beforeAutospacing="1" w:after="100" w:afterAutospacing="1"/>
    </w:pPr>
    <w:rPr>
      <w:lang w:val="ru-RU"/>
    </w:rPr>
  </w:style>
  <w:style w:type="paragraph" w:customStyle="1" w:styleId="rvps14">
    <w:name w:val="rvps14"/>
    <w:basedOn w:val="a"/>
    <w:rsid w:val="007721E4"/>
    <w:pPr>
      <w:spacing w:before="100" w:beforeAutospacing="1" w:after="100" w:afterAutospacing="1"/>
    </w:pPr>
    <w:rPr>
      <w:lang w:val="ru-RU"/>
    </w:rPr>
  </w:style>
  <w:style w:type="paragraph" w:customStyle="1" w:styleId="af2">
    <w:name w:val="Нормальний текст"/>
    <w:basedOn w:val="a"/>
    <w:rsid w:val="009D1467"/>
    <w:pPr>
      <w:spacing w:before="120"/>
      <w:ind w:firstLine="567"/>
    </w:pPr>
    <w:rPr>
      <w:rFonts w:ascii="Antiqua" w:hAnsi="Antiqua"/>
      <w:sz w:val="26"/>
      <w:szCs w:val="20"/>
    </w:rPr>
  </w:style>
  <w:style w:type="character" w:customStyle="1" w:styleId="rvts82">
    <w:name w:val="rvts82"/>
    <w:basedOn w:val="a0"/>
    <w:rsid w:val="009D1467"/>
  </w:style>
  <w:style w:type="paragraph" w:customStyle="1" w:styleId="rvps2">
    <w:name w:val="rvps2"/>
    <w:basedOn w:val="a"/>
    <w:rsid w:val="00233794"/>
    <w:pPr>
      <w:spacing w:before="100" w:beforeAutospacing="1" w:after="100" w:afterAutospacing="1"/>
    </w:pPr>
    <w:rPr>
      <w:lang w:val="ru-RU"/>
    </w:rPr>
  </w:style>
  <w:style w:type="paragraph" w:customStyle="1" w:styleId="af3">
    <w:name w:val="Назва документа"/>
    <w:basedOn w:val="a"/>
    <w:next w:val="af2"/>
    <w:rsid w:val="004E2EE7"/>
    <w:pPr>
      <w:keepNext/>
      <w:keepLines/>
      <w:spacing w:before="240" w:after="240"/>
      <w:jc w:val="center"/>
    </w:pPr>
    <w:rPr>
      <w:rFonts w:ascii="Antiqua" w:hAnsi="Antiqua"/>
      <w:b/>
      <w:sz w:val="26"/>
      <w:szCs w:val="20"/>
    </w:rPr>
  </w:style>
  <w:style w:type="character" w:customStyle="1" w:styleId="rvts0">
    <w:name w:val="rvts0"/>
    <w:rsid w:val="008A5E73"/>
  </w:style>
  <w:style w:type="paragraph" w:styleId="af4">
    <w:name w:val="No Spacing"/>
    <w:uiPriority w:val="1"/>
    <w:qFormat/>
    <w:rsid w:val="003276BE"/>
    <w:rPr>
      <w:rFonts w:ascii="Calibri" w:hAnsi="Calibri"/>
      <w:sz w:val="22"/>
      <w:szCs w:val="22"/>
      <w:lang w:val="ru-RU" w:eastAsia="en-US"/>
    </w:rPr>
  </w:style>
  <w:style w:type="paragraph" w:customStyle="1" w:styleId="22">
    <w:name w:val="Основной текст 22"/>
    <w:basedOn w:val="a"/>
    <w:rsid w:val="006E3371"/>
    <w:pPr>
      <w:suppressAutoHyphens/>
      <w:ind w:right="5492"/>
      <w:jc w:val="both"/>
    </w:pPr>
    <w:rPr>
      <w:sz w:val="28"/>
      <w:szCs w:val="28"/>
      <w:lang w:eastAsia="ar-SA"/>
    </w:rPr>
  </w:style>
  <w:style w:type="character" w:customStyle="1" w:styleId="WW8Num1z6">
    <w:name w:val="WW8Num1z6"/>
    <w:rsid w:val="00F30BF5"/>
  </w:style>
  <w:style w:type="character" w:customStyle="1" w:styleId="rvts15">
    <w:name w:val="rvts15"/>
    <w:rsid w:val="00C5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406">
      <w:bodyDiv w:val="1"/>
      <w:marLeft w:val="0"/>
      <w:marRight w:val="0"/>
      <w:marTop w:val="0"/>
      <w:marBottom w:val="0"/>
      <w:divBdr>
        <w:top w:val="none" w:sz="0" w:space="0" w:color="auto"/>
        <w:left w:val="none" w:sz="0" w:space="0" w:color="auto"/>
        <w:bottom w:val="none" w:sz="0" w:space="0" w:color="auto"/>
        <w:right w:val="none" w:sz="0" w:space="0" w:color="auto"/>
      </w:divBdr>
      <w:divsChild>
        <w:div w:id="286088511">
          <w:marLeft w:val="0"/>
          <w:marRight w:val="0"/>
          <w:marTop w:val="0"/>
          <w:marBottom w:val="0"/>
          <w:divBdr>
            <w:top w:val="none" w:sz="0" w:space="0" w:color="auto"/>
            <w:left w:val="none" w:sz="0" w:space="0" w:color="auto"/>
            <w:bottom w:val="none" w:sz="0" w:space="0" w:color="auto"/>
            <w:right w:val="none" w:sz="0" w:space="0" w:color="auto"/>
          </w:divBdr>
        </w:div>
        <w:div w:id="523206278">
          <w:marLeft w:val="0"/>
          <w:marRight w:val="0"/>
          <w:marTop w:val="0"/>
          <w:marBottom w:val="0"/>
          <w:divBdr>
            <w:top w:val="none" w:sz="0" w:space="0" w:color="auto"/>
            <w:left w:val="none" w:sz="0" w:space="0" w:color="auto"/>
            <w:bottom w:val="none" w:sz="0" w:space="0" w:color="auto"/>
            <w:right w:val="none" w:sz="0" w:space="0" w:color="auto"/>
          </w:divBdr>
        </w:div>
        <w:div w:id="1091000895">
          <w:marLeft w:val="0"/>
          <w:marRight w:val="0"/>
          <w:marTop w:val="0"/>
          <w:marBottom w:val="0"/>
          <w:divBdr>
            <w:top w:val="none" w:sz="0" w:space="0" w:color="auto"/>
            <w:left w:val="none" w:sz="0" w:space="0" w:color="auto"/>
            <w:bottom w:val="none" w:sz="0" w:space="0" w:color="auto"/>
            <w:right w:val="none" w:sz="0" w:space="0" w:color="auto"/>
          </w:divBdr>
        </w:div>
        <w:div w:id="1226836573">
          <w:marLeft w:val="0"/>
          <w:marRight w:val="0"/>
          <w:marTop w:val="0"/>
          <w:marBottom w:val="0"/>
          <w:divBdr>
            <w:top w:val="none" w:sz="0" w:space="0" w:color="auto"/>
            <w:left w:val="none" w:sz="0" w:space="0" w:color="auto"/>
            <w:bottom w:val="none" w:sz="0" w:space="0" w:color="auto"/>
            <w:right w:val="none" w:sz="0" w:space="0" w:color="auto"/>
          </w:divBdr>
        </w:div>
        <w:div w:id="1298999035">
          <w:marLeft w:val="0"/>
          <w:marRight w:val="0"/>
          <w:marTop w:val="0"/>
          <w:marBottom w:val="0"/>
          <w:divBdr>
            <w:top w:val="none" w:sz="0" w:space="0" w:color="auto"/>
            <w:left w:val="none" w:sz="0" w:space="0" w:color="auto"/>
            <w:bottom w:val="none" w:sz="0" w:space="0" w:color="auto"/>
            <w:right w:val="none" w:sz="0" w:space="0" w:color="auto"/>
          </w:divBdr>
        </w:div>
        <w:div w:id="1462960795">
          <w:marLeft w:val="0"/>
          <w:marRight w:val="0"/>
          <w:marTop w:val="0"/>
          <w:marBottom w:val="0"/>
          <w:divBdr>
            <w:top w:val="none" w:sz="0" w:space="0" w:color="auto"/>
            <w:left w:val="none" w:sz="0" w:space="0" w:color="auto"/>
            <w:bottom w:val="none" w:sz="0" w:space="0" w:color="auto"/>
            <w:right w:val="none" w:sz="0" w:space="0" w:color="auto"/>
          </w:divBdr>
        </w:div>
        <w:div w:id="1766608967">
          <w:marLeft w:val="0"/>
          <w:marRight w:val="0"/>
          <w:marTop w:val="0"/>
          <w:marBottom w:val="0"/>
          <w:divBdr>
            <w:top w:val="none" w:sz="0" w:space="0" w:color="auto"/>
            <w:left w:val="none" w:sz="0" w:space="0" w:color="auto"/>
            <w:bottom w:val="none" w:sz="0" w:space="0" w:color="auto"/>
            <w:right w:val="none" w:sz="0" w:space="0" w:color="auto"/>
          </w:divBdr>
        </w:div>
        <w:div w:id="1863282034">
          <w:marLeft w:val="0"/>
          <w:marRight w:val="0"/>
          <w:marTop w:val="0"/>
          <w:marBottom w:val="0"/>
          <w:divBdr>
            <w:top w:val="none" w:sz="0" w:space="0" w:color="auto"/>
            <w:left w:val="none" w:sz="0" w:space="0" w:color="auto"/>
            <w:bottom w:val="none" w:sz="0" w:space="0" w:color="auto"/>
            <w:right w:val="none" w:sz="0" w:space="0" w:color="auto"/>
          </w:divBdr>
        </w:div>
        <w:div w:id="2075079412">
          <w:marLeft w:val="0"/>
          <w:marRight w:val="0"/>
          <w:marTop w:val="0"/>
          <w:marBottom w:val="0"/>
          <w:divBdr>
            <w:top w:val="none" w:sz="0" w:space="0" w:color="auto"/>
            <w:left w:val="none" w:sz="0" w:space="0" w:color="auto"/>
            <w:bottom w:val="none" w:sz="0" w:space="0" w:color="auto"/>
            <w:right w:val="none" w:sz="0" w:space="0" w:color="auto"/>
          </w:divBdr>
        </w:div>
      </w:divsChild>
    </w:div>
    <w:div w:id="303003553">
      <w:bodyDiv w:val="1"/>
      <w:marLeft w:val="0"/>
      <w:marRight w:val="0"/>
      <w:marTop w:val="0"/>
      <w:marBottom w:val="0"/>
      <w:divBdr>
        <w:top w:val="none" w:sz="0" w:space="0" w:color="auto"/>
        <w:left w:val="none" w:sz="0" w:space="0" w:color="auto"/>
        <w:bottom w:val="none" w:sz="0" w:space="0" w:color="auto"/>
        <w:right w:val="none" w:sz="0" w:space="0" w:color="auto"/>
      </w:divBdr>
      <w:divsChild>
        <w:div w:id="20322724">
          <w:marLeft w:val="0"/>
          <w:marRight w:val="0"/>
          <w:marTop w:val="0"/>
          <w:marBottom w:val="0"/>
          <w:divBdr>
            <w:top w:val="none" w:sz="0" w:space="0" w:color="auto"/>
            <w:left w:val="none" w:sz="0" w:space="0" w:color="auto"/>
            <w:bottom w:val="none" w:sz="0" w:space="0" w:color="auto"/>
            <w:right w:val="none" w:sz="0" w:space="0" w:color="auto"/>
          </w:divBdr>
        </w:div>
        <w:div w:id="34307373">
          <w:marLeft w:val="0"/>
          <w:marRight w:val="0"/>
          <w:marTop w:val="0"/>
          <w:marBottom w:val="0"/>
          <w:divBdr>
            <w:top w:val="none" w:sz="0" w:space="0" w:color="auto"/>
            <w:left w:val="none" w:sz="0" w:space="0" w:color="auto"/>
            <w:bottom w:val="none" w:sz="0" w:space="0" w:color="auto"/>
            <w:right w:val="none" w:sz="0" w:space="0" w:color="auto"/>
          </w:divBdr>
        </w:div>
        <w:div w:id="39675116">
          <w:marLeft w:val="0"/>
          <w:marRight w:val="0"/>
          <w:marTop w:val="0"/>
          <w:marBottom w:val="0"/>
          <w:divBdr>
            <w:top w:val="none" w:sz="0" w:space="0" w:color="auto"/>
            <w:left w:val="none" w:sz="0" w:space="0" w:color="auto"/>
            <w:bottom w:val="none" w:sz="0" w:space="0" w:color="auto"/>
            <w:right w:val="none" w:sz="0" w:space="0" w:color="auto"/>
          </w:divBdr>
        </w:div>
        <w:div w:id="70083004">
          <w:marLeft w:val="0"/>
          <w:marRight w:val="0"/>
          <w:marTop w:val="0"/>
          <w:marBottom w:val="0"/>
          <w:divBdr>
            <w:top w:val="none" w:sz="0" w:space="0" w:color="auto"/>
            <w:left w:val="none" w:sz="0" w:space="0" w:color="auto"/>
            <w:bottom w:val="none" w:sz="0" w:space="0" w:color="auto"/>
            <w:right w:val="none" w:sz="0" w:space="0" w:color="auto"/>
          </w:divBdr>
        </w:div>
        <w:div w:id="108819076">
          <w:marLeft w:val="0"/>
          <w:marRight w:val="0"/>
          <w:marTop w:val="0"/>
          <w:marBottom w:val="0"/>
          <w:divBdr>
            <w:top w:val="none" w:sz="0" w:space="0" w:color="auto"/>
            <w:left w:val="none" w:sz="0" w:space="0" w:color="auto"/>
            <w:bottom w:val="none" w:sz="0" w:space="0" w:color="auto"/>
            <w:right w:val="none" w:sz="0" w:space="0" w:color="auto"/>
          </w:divBdr>
        </w:div>
        <w:div w:id="179901161">
          <w:marLeft w:val="0"/>
          <w:marRight w:val="0"/>
          <w:marTop w:val="0"/>
          <w:marBottom w:val="0"/>
          <w:divBdr>
            <w:top w:val="none" w:sz="0" w:space="0" w:color="auto"/>
            <w:left w:val="none" w:sz="0" w:space="0" w:color="auto"/>
            <w:bottom w:val="none" w:sz="0" w:space="0" w:color="auto"/>
            <w:right w:val="none" w:sz="0" w:space="0" w:color="auto"/>
          </w:divBdr>
        </w:div>
        <w:div w:id="198591448">
          <w:marLeft w:val="0"/>
          <w:marRight w:val="0"/>
          <w:marTop w:val="0"/>
          <w:marBottom w:val="0"/>
          <w:divBdr>
            <w:top w:val="none" w:sz="0" w:space="0" w:color="auto"/>
            <w:left w:val="none" w:sz="0" w:space="0" w:color="auto"/>
            <w:bottom w:val="none" w:sz="0" w:space="0" w:color="auto"/>
            <w:right w:val="none" w:sz="0" w:space="0" w:color="auto"/>
          </w:divBdr>
        </w:div>
        <w:div w:id="201476111">
          <w:marLeft w:val="0"/>
          <w:marRight w:val="0"/>
          <w:marTop w:val="0"/>
          <w:marBottom w:val="0"/>
          <w:divBdr>
            <w:top w:val="none" w:sz="0" w:space="0" w:color="auto"/>
            <w:left w:val="none" w:sz="0" w:space="0" w:color="auto"/>
            <w:bottom w:val="none" w:sz="0" w:space="0" w:color="auto"/>
            <w:right w:val="none" w:sz="0" w:space="0" w:color="auto"/>
          </w:divBdr>
        </w:div>
        <w:div w:id="269358401">
          <w:marLeft w:val="0"/>
          <w:marRight w:val="0"/>
          <w:marTop w:val="0"/>
          <w:marBottom w:val="0"/>
          <w:divBdr>
            <w:top w:val="none" w:sz="0" w:space="0" w:color="auto"/>
            <w:left w:val="none" w:sz="0" w:space="0" w:color="auto"/>
            <w:bottom w:val="none" w:sz="0" w:space="0" w:color="auto"/>
            <w:right w:val="none" w:sz="0" w:space="0" w:color="auto"/>
          </w:divBdr>
        </w:div>
        <w:div w:id="280455400">
          <w:marLeft w:val="0"/>
          <w:marRight w:val="0"/>
          <w:marTop w:val="0"/>
          <w:marBottom w:val="0"/>
          <w:divBdr>
            <w:top w:val="none" w:sz="0" w:space="0" w:color="auto"/>
            <w:left w:val="none" w:sz="0" w:space="0" w:color="auto"/>
            <w:bottom w:val="none" w:sz="0" w:space="0" w:color="auto"/>
            <w:right w:val="none" w:sz="0" w:space="0" w:color="auto"/>
          </w:divBdr>
        </w:div>
        <w:div w:id="483205980">
          <w:marLeft w:val="0"/>
          <w:marRight w:val="0"/>
          <w:marTop w:val="0"/>
          <w:marBottom w:val="0"/>
          <w:divBdr>
            <w:top w:val="none" w:sz="0" w:space="0" w:color="auto"/>
            <w:left w:val="none" w:sz="0" w:space="0" w:color="auto"/>
            <w:bottom w:val="none" w:sz="0" w:space="0" w:color="auto"/>
            <w:right w:val="none" w:sz="0" w:space="0" w:color="auto"/>
          </w:divBdr>
        </w:div>
        <w:div w:id="496918709">
          <w:marLeft w:val="0"/>
          <w:marRight w:val="0"/>
          <w:marTop w:val="0"/>
          <w:marBottom w:val="0"/>
          <w:divBdr>
            <w:top w:val="none" w:sz="0" w:space="0" w:color="auto"/>
            <w:left w:val="none" w:sz="0" w:space="0" w:color="auto"/>
            <w:bottom w:val="none" w:sz="0" w:space="0" w:color="auto"/>
            <w:right w:val="none" w:sz="0" w:space="0" w:color="auto"/>
          </w:divBdr>
        </w:div>
        <w:div w:id="507792970">
          <w:marLeft w:val="0"/>
          <w:marRight w:val="0"/>
          <w:marTop w:val="0"/>
          <w:marBottom w:val="0"/>
          <w:divBdr>
            <w:top w:val="none" w:sz="0" w:space="0" w:color="auto"/>
            <w:left w:val="none" w:sz="0" w:space="0" w:color="auto"/>
            <w:bottom w:val="none" w:sz="0" w:space="0" w:color="auto"/>
            <w:right w:val="none" w:sz="0" w:space="0" w:color="auto"/>
          </w:divBdr>
        </w:div>
        <w:div w:id="624586206">
          <w:marLeft w:val="0"/>
          <w:marRight w:val="0"/>
          <w:marTop w:val="0"/>
          <w:marBottom w:val="0"/>
          <w:divBdr>
            <w:top w:val="none" w:sz="0" w:space="0" w:color="auto"/>
            <w:left w:val="none" w:sz="0" w:space="0" w:color="auto"/>
            <w:bottom w:val="none" w:sz="0" w:space="0" w:color="auto"/>
            <w:right w:val="none" w:sz="0" w:space="0" w:color="auto"/>
          </w:divBdr>
        </w:div>
        <w:div w:id="635184370">
          <w:marLeft w:val="0"/>
          <w:marRight w:val="0"/>
          <w:marTop w:val="0"/>
          <w:marBottom w:val="0"/>
          <w:divBdr>
            <w:top w:val="none" w:sz="0" w:space="0" w:color="auto"/>
            <w:left w:val="none" w:sz="0" w:space="0" w:color="auto"/>
            <w:bottom w:val="none" w:sz="0" w:space="0" w:color="auto"/>
            <w:right w:val="none" w:sz="0" w:space="0" w:color="auto"/>
          </w:divBdr>
        </w:div>
        <w:div w:id="709574120">
          <w:marLeft w:val="0"/>
          <w:marRight w:val="0"/>
          <w:marTop w:val="0"/>
          <w:marBottom w:val="0"/>
          <w:divBdr>
            <w:top w:val="none" w:sz="0" w:space="0" w:color="auto"/>
            <w:left w:val="none" w:sz="0" w:space="0" w:color="auto"/>
            <w:bottom w:val="none" w:sz="0" w:space="0" w:color="auto"/>
            <w:right w:val="none" w:sz="0" w:space="0" w:color="auto"/>
          </w:divBdr>
        </w:div>
        <w:div w:id="763652186">
          <w:marLeft w:val="0"/>
          <w:marRight w:val="0"/>
          <w:marTop w:val="0"/>
          <w:marBottom w:val="0"/>
          <w:divBdr>
            <w:top w:val="none" w:sz="0" w:space="0" w:color="auto"/>
            <w:left w:val="none" w:sz="0" w:space="0" w:color="auto"/>
            <w:bottom w:val="none" w:sz="0" w:space="0" w:color="auto"/>
            <w:right w:val="none" w:sz="0" w:space="0" w:color="auto"/>
          </w:divBdr>
        </w:div>
        <w:div w:id="910846790">
          <w:marLeft w:val="0"/>
          <w:marRight w:val="0"/>
          <w:marTop w:val="0"/>
          <w:marBottom w:val="0"/>
          <w:divBdr>
            <w:top w:val="none" w:sz="0" w:space="0" w:color="auto"/>
            <w:left w:val="none" w:sz="0" w:space="0" w:color="auto"/>
            <w:bottom w:val="none" w:sz="0" w:space="0" w:color="auto"/>
            <w:right w:val="none" w:sz="0" w:space="0" w:color="auto"/>
          </w:divBdr>
        </w:div>
        <w:div w:id="931277450">
          <w:marLeft w:val="0"/>
          <w:marRight w:val="0"/>
          <w:marTop w:val="0"/>
          <w:marBottom w:val="0"/>
          <w:divBdr>
            <w:top w:val="none" w:sz="0" w:space="0" w:color="auto"/>
            <w:left w:val="none" w:sz="0" w:space="0" w:color="auto"/>
            <w:bottom w:val="none" w:sz="0" w:space="0" w:color="auto"/>
            <w:right w:val="none" w:sz="0" w:space="0" w:color="auto"/>
          </w:divBdr>
        </w:div>
        <w:div w:id="992175780">
          <w:marLeft w:val="0"/>
          <w:marRight w:val="0"/>
          <w:marTop w:val="0"/>
          <w:marBottom w:val="0"/>
          <w:divBdr>
            <w:top w:val="none" w:sz="0" w:space="0" w:color="auto"/>
            <w:left w:val="none" w:sz="0" w:space="0" w:color="auto"/>
            <w:bottom w:val="none" w:sz="0" w:space="0" w:color="auto"/>
            <w:right w:val="none" w:sz="0" w:space="0" w:color="auto"/>
          </w:divBdr>
        </w:div>
        <w:div w:id="1001808624">
          <w:marLeft w:val="0"/>
          <w:marRight w:val="0"/>
          <w:marTop w:val="0"/>
          <w:marBottom w:val="0"/>
          <w:divBdr>
            <w:top w:val="none" w:sz="0" w:space="0" w:color="auto"/>
            <w:left w:val="none" w:sz="0" w:space="0" w:color="auto"/>
            <w:bottom w:val="none" w:sz="0" w:space="0" w:color="auto"/>
            <w:right w:val="none" w:sz="0" w:space="0" w:color="auto"/>
          </w:divBdr>
        </w:div>
        <w:div w:id="1126895417">
          <w:marLeft w:val="0"/>
          <w:marRight w:val="0"/>
          <w:marTop w:val="0"/>
          <w:marBottom w:val="0"/>
          <w:divBdr>
            <w:top w:val="none" w:sz="0" w:space="0" w:color="auto"/>
            <w:left w:val="none" w:sz="0" w:space="0" w:color="auto"/>
            <w:bottom w:val="none" w:sz="0" w:space="0" w:color="auto"/>
            <w:right w:val="none" w:sz="0" w:space="0" w:color="auto"/>
          </w:divBdr>
        </w:div>
        <w:div w:id="1131283515">
          <w:marLeft w:val="0"/>
          <w:marRight w:val="0"/>
          <w:marTop w:val="0"/>
          <w:marBottom w:val="0"/>
          <w:divBdr>
            <w:top w:val="none" w:sz="0" w:space="0" w:color="auto"/>
            <w:left w:val="none" w:sz="0" w:space="0" w:color="auto"/>
            <w:bottom w:val="none" w:sz="0" w:space="0" w:color="auto"/>
            <w:right w:val="none" w:sz="0" w:space="0" w:color="auto"/>
          </w:divBdr>
        </w:div>
        <w:div w:id="1236238181">
          <w:marLeft w:val="0"/>
          <w:marRight w:val="0"/>
          <w:marTop w:val="0"/>
          <w:marBottom w:val="0"/>
          <w:divBdr>
            <w:top w:val="none" w:sz="0" w:space="0" w:color="auto"/>
            <w:left w:val="none" w:sz="0" w:space="0" w:color="auto"/>
            <w:bottom w:val="none" w:sz="0" w:space="0" w:color="auto"/>
            <w:right w:val="none" w:sz="0" w:space="0" w:color="auto"/>
          </w:divBdr>
        </w:div>
        <w:div w:id="1252277373">
          <w:marLeft w:val="0"/>
          <w:marRight w:val="0"/>
          <w:marTop w:val="0"/>
          <w:marBottom w:val="0"/>
          <w:divBdr>
            <w:top w:val="none" w:sz="0" w:space="0" w:color="auto"/>
            <w:left w:val="none" w:sz="0" w:space="0" w:color="auto"/>
            <w:bottom w:val="none" w:sz="0" w:space="0" w:color="auto"/>
            <w:right w:val="none" w:sz="0" w:space="0" w:color="auto"/>
          </w:divBdr>
        </w:div>
        <w:div w:id="1293318500">
          <w:marLeft w:val="0"/>
          <w:marRight w:val="0"/>
          <w:marTop w:val="0"/>
          <w:marBottom w:val="0"/>
          <w:divBdr>
            <w:top w:val="none" w:sz="0" w:space="0" w:color="auto"/>
            <w:left w:val="none" w:sz="0" w:space="0" w:color="auto"/>
            <w:bottom w:val="none" w:sz="0" w:space="0" w:color="auto"/>
            <w:right w:val="none" w:sz="0" w:space="0" w:color="auto"/>
          </w:divBdr>
        </w:div>
        <w:div w:id="1340540098">
          <w:marLeft w:val="0"/>
          <w:marRight w:val="0"/>
          <w:marTop w:val="0"/>
          <w:marBottom w:val="0"/>
          <w:divBdr>
            <w:top w:val="none" w:sz="0" w:space="0" w:color="auto"/>
            <w:left w:val="none" w:sz="0" w:space="0" w:color="auto"/>
            <w:bottom w:val="none" w:sz="0" w:space="0" w:color="auto"/>
            <w:right w:val="none" w:sz="0" w:space="0" w:color="auto"/>
          </w:divBdr>
        </w:div>
        <w:div w:id="1365138337">
          <w:marLeft w:val="0"/>
          <w:marRight w:val="0"/>
          <w:marTop w:val="0"/>
          <w:marBottom w:val="0"/>
          <w:divBdr>
            <w:top w:val="none" w:sz="0" w:space="0" w:color="auto"/>
            <w:left w:val="none" w:sz="0" w:space="0" w:color="auto"/>
            <w:bottom w:val="none" w:sz="0" w:space="0" w:color="auto"/>
            <w:right w:val="none" w:sz="0" w:space="0" w:color="auto"/>
          </w:divBdr>
        </w:div>
        <w:div w:id="1439910326">
          <w:marLeft w:val="0"/>
          <w:marRight w:val="0"/>
          <w:marTop w:val="0"/>
          <w:marBottom w:val="0"/>
          <w:divBdr>
            <w:top w:val="none" w:sz="0" w:space="0" w:color="auto"/>
            <w:left w:val="none" w:sz="0" w:space="0" w:color="auto"/>
            <w:bottom w:val="none" w:sz="0" w:space="0" w:color="auto"/>
            <w:right w:val="none" w:sz="0" w:space="0" w:color="auto"/>
          </w:divBdr>
          <w:divsChild>
            <w:div w:id="563610927">
              <w:marLeft w:val="0"/>
              <w:marRight w:val="0"/>
              <w:marTop w:val="0"/>
              <w:marBottom w:val="0"/>
              <w:divBdr>
                <w:top w:val="none" w:sz="0" w:space="0" w:color="auto"/>
                <w:left w:val="none" w:sz="0" w:space="0" w:color="auto"/>
                <w:bottom w:val="none" w:sz="0" w:space="0" w:color="auto"/>
                <w:right w:val="none" w:sz="0" w:space="0" w:color="auto"/>
              </w:divBdr>
            </w:div>
            <w:div w:id="981234148">
              <w:marLeft w:val="0"/>
              <w:marRight w:val="0"/>
              <w:marTop w:val="0"/>
              <w:marBottom w:val="0"/>
              <w:divBdr>
                <w:top w:val="none" w:sz="0" w:space="0" w:color="auto"/>
                <w:left w:val="none" w:sz="0" w:space="0" w:color="auto"/>
                <w:bottom w:val="none" w:sz="0" w:space="0" w:color="auto"/>
                <w:right w:val="none" w:sz="0" w:space="0" w:color="auto"/>
              </w:divBdr>
            </w:div>
            <w:div w:id="1158110493">
              <w:marLeft w:val="0"/>
              <w:marRight w:val="0"/>
              <w:marTop w:val="0"/>
              <w:marBottom w:val="0"/>
              <w:divBdr>
                <w:top w:val="none" w:sz="0" w:space="0" w:color="auto"/>
                <w:left w:val="none" w:sz="0" w:space="0" w:color="auto"/>
                <w:bottom w:val="none" w:sz="0" w:space="0" w:color="auto"/>
                <w:right w:val="none" w:sz="0" w:space="0" w:color="auto"/>
              </w:divBdr>
            </w:div>
            <w:div w:id="1476415098">
              <w:marLeft w:val="0"/>
              <w:marRight w:val="0"/>
              <w:marTop w:val="0"/>
              <w:marBottom w:val="0"/>
              <w:divBdr>
                <w:top w:val="none" w:sz="0" w:space="0" w:color="auto"/>
                <w:left w:val="none" w:sz="0" w:space="0" w:color="auto"/>
                <w:bottom w:val="none" w:sz="0" w:space="0" w:color="auto"/>
                <w:right w:val="none" w:sz="0" w:space="0" w:color="auto"/>
              </w:divBdr>
            </w:div>
            <w:div w:id="1666472756">
              <w:marLeft w:val="0"/>
              <w:marRight w:val="0"/>
              <w:marTop w:val="0"/>
              <w:marBottom w:val="0"/>
              <w:divBdr>
                <w:top w:val="none" w:sz="0" w:space="0" w:color="auto"/>
                <w:left w:val="none" w:sz="0" w:space="0" w:color="auto"/>
                <w:bottom w:val="none" w:sz="0" w:space="0" w:color="auto"/>
                <w:right w:val="none" w:sz="0" w:space="0" w:color="auto"/>
              </w:divBdr>
            </w:div>
            <w:div w:id="1802654305">
              <w:marLeft w:val="0"/>
              <w:marRight w:val="0"/>
              <w:marTop w:val="0"/>
              <w:marBottom w:val="0"/>
              <w:divBdr>
                <w:top w:val="none" w:sz="0" w:space="0" w:color="auto"/>
                <w:left w:val="none" w:sz="0" w:space="0" w:color="auto"/>
                <w:bottom w:val="none" w:sz="0" w:space="0" w:color="auto"/>
                <w:right w:val="none" w:sz="0" w:space="0" w:color="auto"/>
              </w:divBdr>
            </w:div>
            <w:div w:id="1823816265">
              <w:marLeft w:val="0"/>
              <w:marRight w:val="0"/>
              <w:marTop w:val="0"/>
              <w:marBottom w:val="0"/>
              <w:divBdr>
                <w:top w:val="none" w:sz="0" w:space="0" w:color="auto"/>
                <w:left w:val="none" w:sz="0" w:space="0" w:color="auto"/>
                <w:bottom w:val="none" w:sz="0" w:space="0" w:color="auto"/>
                <w:right w:val="none" w:sz="0" w:space="0" w:color="auto"/>
              </w:divBdr>
            </w:div>
            <w:div w:id="1829323440">
              <w:marLeft w:val="0"/>
              <w:marRight w:val="0"/>
              <w:marTop w:val="0"/>
              <w:marBottom w:val="0"/>
              <w:divBdr>
                <w:top w:val="none" w:sz="0" w:space="0" w:color="auto"/>
                <w:left w:val="none" w:sz="0" w:space="0" w:color="auto"/>
                <w:bottom w:val="none" w:sz="0" w:space="0" w:color="auto"/>
                <w:right w:val="none" w:sz="0" w:space="0" w:color="auto"/>
              </w:divBdr>
            </w:div>
          </w:divsChild>
        </w:div>
        <w:div w:id="1524510611">
          <w:marLeft w:val="0"/>
          <w:marRight w:val="0"/>
          <w:marTop w:val="0"/>
          <w:marBottom w:val="0"/>
          <w:divBdr>
            <w:top w:val="none" w:sz="0" w:space="0" w:color="auto"/>
            <w:left w:val="none" w:sz="0" w:space="0" w:color="auto"/>
            <w:bottom w:val="none" w:sz="0" w:space="0" w:color="auto"/>
            <w:right w:val="none" w:sz="0" w:space="0" w:color="auto"/>
          </w:divBdr>
        </w:div>
        <w:div w:id="1545481351">
          <w:marLeft w:val="0"/>
          <w:marRight w:val="0"/>
          <w:marTop w:val="0"/>
          <w:marBottom w:val="0"/>
          <w:divBdr>
            <w:top w:val="none" w:sz="0" w:space="0" w:color="auto"/>
            <w:left w:val="none" w:sz="0" w:space="0" w:color="auto"/>
            <w:bottom w:val="none" w:sz="0" w:space="0" w:color="auto"/>
            <w:right w:val="none" w:sz="0" w:space="0" w:color="auto"/>
          </w:divBdr>
        </w:div>
        <w:div w:id="1554074663">
          <w:marLeft w:val="0"/>
          <w:marRight w:val="0"/>
          <w:marTop w:val="0"/>
          <w:marBottom w:val="0"/>
          <w:divBdr>
            <w:top w:val="none" w:sz="0" w:space="0" w:color="auto"/>
            <w:left w:val="none" w:sz="0" w:space="0" w:color="auto"/>
            <w:bottom w:val="none" w:sz="0" w:space="0" w:color="auto"/>
            <w:right w:val="none" w:sz="0" w:space="0" w:color="auto"/>
          </w:divBdr>
        </w:div>
        <w:div w:id="1615669634">
          <w:marLeft w:val="0"/>
          <w:marRight w:val="0"/>
          <w:marTop w:val="0"/>
          <w:marBottom w:val="0"/>
          <w:divBdr>
            <w:top w:val="none" w:sz="0" w:space="0" w:color="auto"/>
            <w:left w:val="none" w:sz="0" w:space="0" w:color="auto"/>
            <w:bottom w:val="none" w:sz="0" w:space="0" w:color="auto"/>
            <w:right w:val="none" w:sz="0" w:space="0" w:color="auto"/>
          </w:divBdr>
        </w:div>
        <w:div w:id="1704019406">
          <w:marLeft w:val="0"/>
          <w:marRight w:val="0"/>
          <w:marTop w:val="0"/>
          <w:marBottom w:val="0"/>
          <w:divBdr>
            <w:top w:val="none" w:sz="0" w:space="0" w:color="auto"/>
            <w:left w:val="none" w:sz="0" w:space="0" w:color="auto"/>
            <w:bottom w:val="none" w:sz="0" w:space="0" w:color="auto"/>
            <w:right w:val="none" w:sz="0" w:space="0" w:color="auto"/>
          </w:divBdr>
        </w:div>
        <w:div w:id="1763868432">
          <w:marLeft w:val="0"/>
          <w:marRight w:val="0"/>
          <w:marTop w:val="0"/>
          <w:marBottom w:val="0"/>
          <w:divBdr>
            <w:top w:val="none" w:sz="0" w:space="0" w:color="auto"/>
            <w:left w:val="none" w:sz="0" w:space="0" w:color="auto"/>
            <w:bottom w:val="none" w:sz="0" w:space="0" w:color="auto"/>
            <w:right w:val="none" w:sz="0" w:space="0" w:color="auto"/>
          </w:divBdr>
        </w:div>
        <w:div w:id="1773167126">
          <w:marLeft w:val="0"/>
          <w:marRight w:val="0"/>
          <w:marTop w:val="0"/>
          <w:marBottom w:val="0"/>
          <w:divBdr>
            <w:top w:val="none" w:sz="0" w:space="0" w:color="auto"/>
            <w:left w:val="none" w:sz="0" w:space="0" w:color="auto"/>
            <w:bottom w:val="none" w:sz="0" w:space="0" w:color="auto"/>
            <w:right w:val="none" w:sz="0" w:space="0" w:color="auto"/>
          </w:divBdr>
        </w:div>
        <w:div w:id="1826697770">
          <w:marLeft w:val="0"/>
          <w:marRight w:val="0"/>
          <w:marTop w:val="0"/>
          <w:marBottom w:val="0"/>
          <w:divBdr>
            <w:top w:val="none" w:sz="0" w:space="0" w:color="auto"/>
            <w:left w:val="none" w:sz="0" w:space="0" w:color="auto"/>
            <w:bottom w:val="none" w:sz="0" w:space="0" w:color="auto"/>
            <w:right w:val="none" w:sz="0" w:space="0" w:color="auto"/>
          </w:divBdr>
        </w:div>
        <w:div w:id="1922448833">
          <w:marLeft w:val="0"/>
          <w:marRight w:val="0"/>
          <w:marTop w:val="0"/>
          <w:marBottom w:val="0"/>
          <w:divBdr>
            <w:top w:val="none" w:sz="0" w:space="0" w:color="auto"/>
            <w:left w:val="none" w:sz="0" w:space="0" w:color="auto"/>
            <w:bottom w:val="none" w:sz="0" w:space="0" w:color="auto"/>
            <w:right w:val="none" w:sz="0" w:space="0" w:color="auto"/>
          </w:divBdr>
        </w:div>
        <w:div w:id="1944417814">
          <w:marLeft w:val="0"/>
          <w:marRight w:val="0"/>
          <w:marTop w:val="0"/>
          <w:marBottom w:val="0"/>
          <w:divBdr>
            <w:top w:val="none" w:sz="0" w:space="0" w:color="auto"/>
            <w:left w:val="none" w:sz="0" w:space="0" w:color="auto"/>
            <w:bottom w:val="none" w:sz="0" w:space="0" w:color="auto"/>
            <w:right w:val="none" w:sz="0" w:space="0" w:color="auto"/>
          </w:divBdr>
        </w:div>
        <w:div w:id="1996836641">
          <w:marLeft w:val="0"/>
          <w:marRight w:val="0"/>
          <w:marTop w:val="0"/>
          <w:marBottom w:val="0"/>
          <w:divBdr>
            <w:top w:val="none" w:sz="0" w:space="0" w:color="auto"/>
            <w:left w:val="none" w:sz="0" w:space="0" w:color="auto"/>
            <w:bottom w:val="none" w:sz="0" w:space="0" w:color="auto"/>
            <w:right w:val="none" w:sz="0" w:space="0" w:color="auto"/>
          </w:divBdr>
        </w:div>
        <w:div w:id="2031757818">
          <w:marLeft w:val="0"/>
          <w:marRight w:val="0"/>
          <w:marTop w:val="0"/>
          <w:marBottom w:val="0"/>
          <w:divBdr>
            <w:top w:val="none" w:sz="0" w:space="0" w:color="auto"/>
            <w:left w:val="none" w:sz="0" w:space="0" w:color="auto"/>
            <w:bottom w:val="none" w:sz="0" w:space="0" w:color="auto"/>
            <w:right w:val="none" w:sz="0" w:space="0" w:color="auto"/>
          </w:divBdr>
        </w:div>
        <w:div w:id="2039624707">
          <w:marLeft w:val="0"/>
          <w:marRight w:val="0"/>
          <w:marTop w:val="0"/>
          <w:marBottom w:val="0"/>
          <w:divBdr>
            <w:top w:val="none" w:sz="0" w:space="0" w:color="auto"/>
            <w:left w:val="none" w:sz="0" w:space="0" w:color="auto"/>
            <w:bottom w:val="none" w:sz="0" w:space="0" w:color="auto"/>
            <w:right w:val="none" w:sz="0" w:space="0" w:color="auto"/>
          </w:divBdr>
        </w:div>
        <w:div w:id="2083216631">
          <w:marLeft w:val="0"/>
          <w:marRight w:val="0"/>
          <w:marTop w:val="0"/>
          <w:marBottom w:val="0"/>
          <w:divBdr>
            <w:top w:val="none" w:sz="0" w:space="0" w:color="auto"/>
            <w:left w:val="none" w:sz="0" w:space="0" w:color="auto"/>
            <w:bottom w:val="none" w:sz="0" w:space="0" w:color="auto"/>
            <w:right w:val="none" w:sz="0" w:space="0" w:color="auto"/>
          </w:divBdr>
        </w:div>
        <w:div w:id="2114981091">
          <w:marLeft w:val="0"/>
          <w:marRight w:val="0"/>
          <w:marTop w:val="0"/>
          <w:marBottom w:val="0"/>
          <w:divBdr>
            <w:top w:val="none" w:sz="0" w:space="0" w:color="auto"/>
            <w:left w:val="none" w:sz="0" w:space="0" w:color="auto"/>
            <w:bottom w:val="none" w:sz="0" w:space="0" w:color="auto"/>
            <w:right w:val="none" w:sz="0" w:space="0" w:color="auto"/>
          </w:divBdr>
        </w:div>
      </w:divsChild>
    </w:div>
    <w:div w:id="440151943">
      <w:bodyDiv w:val="1"/>
      <w:marLeft w:val="0"/>
      <w:marRight w:val="0"/>
      <w:marTop w:val="0"/>
      <w:marBottom w:val="0"/>
      <w:divBdr>
        <w:top w:val="none" w:sz="0" w:space="0" w:color="auto"/>
        <w:left w:val="none" w:sz="0" w:space="0" w:color="auto"/>
        <w:bottom w:val="none" w:sz="0" w:space="0" w:color="auto"/>
        <w:right w:val="none" w:sz="0" w:space="0" w:color="auto"/>
      </w:divBdr>
    </w:div>
    <w:div w:id="626199590">
      <w:bodyDiv w:val="1"/>
      <w:marLeft w:val="0"/>
      <w:marRight w:val="0"/>
      <w:marTop w:val="0"/>
      <w:marBottom w:val="0"/>
      <w:divBdr>
        <w:top w:val="none" w:sz="0" w:space="0" w:color="auto"/>
        <w:left w:val="none" w:sz="0" w:space="0" w:color="auto"/>
        <w:bottom w:val="none" w:sz="0" w:space="0" w:color="auto"/>
        <w:right w:val="none" w:sz="0" w:space="0" w:color="auto"/>
      </w:divBdr>
    </w:div>
    <w:div w:id="632558083">
      <w:bodyDiv w:val="1"/>
      <w:marLeft w:val="0"/>
      <w:marRight w:val="0"/>
      <w:marTop w:val="0"/>
      <w:marBottom w:val="0"/>
      <w:divBdr>
        <w:top w:val="none" w:sz="0" w:space="0" w:color="auto"/>
        <w:left w:val="none" w:sz="0" w:space="0" w:color="auto"/>
        <w:bottom w:val="none" w:sz="0" w:space="0" w:color="auto"/>
        <w:right w:val="none" w:sz="0" w:space="0" w:color="auto"/>
      </w:divBdr>
    </w:div>
    <w:div w:id="780756694">
      <w:bodyDiv w:val="1"/>
      <w:marLeft w:val="0"/>
      <w:marRight w:val="0"/>
      <w:marTop w:val="0"/>
      <w:marBottom w:val="0"/>
      <w:divBdr>
        <w:top w:val="none" w:sz="0" w:space="0" w:color="auto"/>
        <w:left w:val="none" w:sz="0" w:space="0" w:color="auto"/>
        <w:bottom w:val="none" w:sz="0" w:space="0" w:color="auto"/>
        <w:right w:val="none" w:sz="0" w:space="0" w:color="auto"/>
      </w:divBdr>
    </w:div>
    <w:div w:id="1332634864">
      <w:bodyDiv w:val="1"/>
      <w:marLeft w:val="0"/>
      <w:marRight w:val="0"/>
      <w:marTop w:val="0"/>
      <w:marBottom w:val="0"/>
      <w:divBdr>
        <w:top w:val="none" w:sz="0" w:space="0" w:color="auto"/>
        <w:left w:val="none" w:sz="0" w:space="0" w:color="auto"/>
        <w:bottom w:val="none" w:sz="0" w:space="0" w:color="auto"/>
        <w:right w:val="none" w:sz="0" w:space="0" w:color="auto"/>
      </w:divBdr>
      <w:divsChild>
        <w:div w:id="192618901">
          <w:marLeft w:val="0"/>
          <w:marRight w:val="0"/>
          <w:marTop w:val="0"/>
          <w:marBottom w:val="0"/>
          <w:divBdr>
            <w:top w:val="none" w:sz="0" w:space="0" w:color="auto"/>
            <w:left w:val="none" w:sz="0" w:space="0" w:color="auto"/>
            <w:bottom w:val="none" w:sz="0" w:space="0" w:color="auto"/>
            <w:right w:val="none" w:sz="0" w:space="0" w:color="auto"/>
          </w:divBdr>
        </w:div>
        <w:div w:id="1359770170">
          <w:marLeft w:val="0"/>
          <w:marRight w:val="0"/>
          <w:marTop w:val="0"/>
          <w:marBottom w:val="0"/>
          <w:divBdr>
            <w:top w:val="none" w:sz="0" w:space="0" w:color="auto"/>
            <w:left w:val="none" w:sz="0" w:space="0" w:color="auto"/>
            <w:bottom w:val="none" w:sz="0" w:space="0" w:color="auto"/>
            <w:right w:val="none" w:sz="0" w:space="0" w:color="auto"/>
          </w:divBdr>
        </w:div>
      </w:divsChild>
    </w:div>
    <w:div w:id="1434940911">
      <w:bodyDiv w:val="1"/>
      <w:marLeft w:val="0"/>
      <w:marRight w:val="0"/>
      <w:marTop w:val="0"/>
      <w:marBottom w:val="0"/>
      <w:divBdr>
        <w:top w:val="none" w:sz="0" w:space="0" w:color="auto"/>
        <w:left w:val="none" w:sz="0" w:space="0" w:color="auto"/>
        <w:bottom w:val="none" w:sz="0" w:space="0" w:color="auto"/>
        <w:right w:val="none" w:sz="0" w:space="0" w:color="auto"/>
      </w:divBdr>
    </w:div>
    <w:div w:id="1770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eprstat.gov.ua/statinfo%202015/dn/2019/dn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niprorada.gov.ua" TargetMode="External"/><Relationship Id="rId4" Type="http://schemas.openxmlformats.org/officeDocument/2006/relationships/settings" Target="settings.xml"/><Relationship Id="rId9" Type="http://schemas.openxmlformats.org/officeDocument/2006/relationships/hyperlink" Target="http://www.dneprstat.gov.ua/statinfo%202015/dn/2019/dn5.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F2BE-463E-4BE9-B4A9-35BD1EAD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27278</Words>
  <Characters>15549</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Rada</Company>
  <LinksUpToDate>false</LinksUpToDate>
  <CharactersWithSpaces>42742</CharactersWithSpaces>
  <SharedDoc>false</SharedDoc>
  <HLinks>
    <vt:vector size="24" baseType="variant">
      <vt:variant>
        <vt:i4>5767177</vt:i4>
      </vt:variant>
      <vt:variant>
        <vt:i4>9</vt:i4>
      </vt:variant>
      <vt:variant>
        <vt:i4>0</vt:i4>
      </vt:variant>
      <vt:variant>
        <vt:i4>5</vt:i4>
      </vt:variant>
      <vt:variant>
        <vt:lpwstr>http://www.dneprstat.gov.ua/statinfo 2015/dn/2019/dn5.pdf</vt:lpwstr>
      </vt:variant>
      <vt:variant>
        <vt:lpwstr/>
      </vt:variant>
      <vt:variant>
        <vt:i4>2818087</vt:i4>
      </vt:variant>
      <vt:variant>
        <vt:i4>6</vt:i4>
      </vt:variant>
      <vt:variant>
        <vt:i4>0</vt:i4>
      </vt:variant>
      <vt:variant>
        <vt:i4>5</vt:i4>
      </vt:variant>
      <vt:variant>
        <vt:lpwstr>https://dniprorada.gov.ua/</vt:lpwstr>
      </vt:variant>
      <vt:variant>
        <vt:lpwstr/>
      </vt:variant>
      <vt:variant>
        <vt:i4>5767177</vt:i4>
      </vt:variant>
      <vt:variant>
        <vt:i4>3</vt:i4>
      </vt:variant>
      <vt:variant>
        <vt:i4>0</vt:i4>
      </vt:variant>
      <vt:variant>
        <vt:i4>5</vt:i4>
      </vt:variant>
      <vt:variant>
        <vt:lpwstr>http://www.dneprstat.gov.ua/statinfo 2015/dn/2019/dn5.pdf</vt:lpwstr>
      </vt:variant>
      <vt:variant>
        <vt:lpwstr/>
      </vt:variant>
      <vt:variant>
        <vt:i4>6750247</vt:i4>
      </vt:variant>
      <vt:variant>
        <vt:i4>0</vt:i4>
      </vt:variant>
      <vt:variant>
        <vt:i4>0</vt:i4>
      </vt:variant>
      <vt:variant>
        <vt:i4>5</vt:i4>
      </vt:variant>
      <vt:variant>
        <vt:lpwstr>http://www.ukrstat.gov.ua/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User</dc:creator>
  <cp:keywords/>
  <cp:lastModifiedBy>Ольга Володимирівна Мороз</cp:lastModifiedBy>
  <cp:revision>2</cp:revision>
  <cp:lastPrinted>2020-01-24T10:06:00Z</cp:lastPrinted>
  <dcterms:created xsi:type="dcterms:W3CDTF">2020-01-27T07:41:00Z</dcterms:created>
  <dcterms:modified xsi:type="dcterms:W3CDTF">2020-01-27T07:41:00Z</dcterms:modified>
</cp:coreProperties>
</file>