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="0034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департаменті екологічної політики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="00393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D1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D17C27">
        <w:rPr>
          <w:rFonts w:ascii="Times New Roman" w:hAnsi="Times New Roman" w:cs="Times New Roman"/>
          <w:sz w:val="28"/>
          <w:szCs w:val="28"/>
        </w:rPr>
        <w:t>депа</w:t>
      </w:r>
      <w:r w:rsidR="00344839">
        <w:rPr>
          <w:rFonts w:ascii="Times New Roman" w:hAnsi="Times New Roman" w:cs="Times New Roman"/>
          <w:sz w:val="28"/>
          <w:szCs w:val="28"/>
        </w:rPr>
        <w:t>ртаментом екологічної політики</w:t>
      </w:r>
      <w:r w:rsidR="00D17C27">
        <w:rPr>
          <w:rFonts w:ascii="Times New Roman" w:hAnsi="Times New Roman" w:cs="Times New Roman"/>
          <w:sz w:val="28"/>
          <w:szCs w:val="28"/>
        </w:rPr>
        <w:t xml:space="preserve"> Дніпровської міської ради (надалі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C602A" w:rsidRDefault="004C602A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2A">
        <w:rPr>
          <w:rFonts w:ascii="Times New Roman" w:hAnsi="Times New Roman" w:cs="Times New Roman"/>
          <w:sz w:val="28"/>
          <w:szCs w:val="28"/>
        </w:rPr>
        <w:t>У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</w:t>
      </w:r>
      <w:r w:rsidRPr="004C602A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наявні в електронному вигляді та роздруковані нормативно-правові акти, які деталізують роботу з розгляду звернень громадян (текст</w:t>
      </w:r>
      <w:r w:rsidRPr="004C602A">
        <w:rPr>
          <w:rFonts w:ascii="Times New Roman" w:hAnsi="Times New Roman" w:cs="Times New Roman"/>
          <w:sz w:val="28"/>
          <w:szCs w:val="28"/>
        </w:rPr>
        <w:t>и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C602A">
        <w:rPr>
          <w:rFonts w:ascii="Times New Roman" w:hAnsi="Times New Roman" w:cs="Times New Roman"/>
          <w:sz w:val="28"/>
          <w:szCs w:val="28"/>
        </w:rPr>
        <w:t>ів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</w:t>
      </w:r>
      <w:r w:rsidRPr="004C602A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інформації»,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</w:t>
      </w:r>
      <w:r w:rsidR="0039330D">
        <w:rPr>
          <w:rFonts w:ascii="Times New Roman" w:hAnsi="Times New Roman" w:cs="Times New Roman"/>
          <w:sz w:val="28"/>
          <w:szCs w:val="28"/>
        </w:rPr>
        <w:t xml:space="preserve">місцевого самоврядування»), </w:t>
      </w:r>
      <w:r w:rsidR="0039330D" w:rsidRPr="0039330D">
        <w:rPr>
          <w:rFonts w:ascii="Times New Roman" w:hAnsi="Times New Roman" w:cs="Times New Roman"/>
          <w:sz w:val="28"/>
          <w:szCs w:val="28"/>
        </w:rPr>
        <w:t xml:space="preserve">враховуючи вимоги чинного законодавства стосовно обмежень у зв’язку з встановленням карантину та запровадженням протиепідемічних заходів через розповсюдження гострої респіраторної хвороби COVID-19, спричиненої </w:t>
      </w:r>
      <w:proofErr w:type="spellStart"/>
      <w:r w:rsidR="0039330D" w:rsidRPr="0039330D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39330D" w:rsidRPr="0039330D">
        <w:rPr>
          <w:rFonts w:ascii="Times New Roman" w:hAnsi="Times New Roman" w:cs="Times New Roman"/>
          <w:sz w:val="28"/>
          <w:szCs w:val="28"/>
        </w:rPr>
        <w:t xml:space="preserve"> SAR</w:t>
      </w:r>
      <w:r w:rsidR="002F380E">
        <w:rPr>
          <w:rFonts w:ascii="Times New Roman" w:hAnsi="Times New Roman" w:cs="Times New Roman"/>
          <w:sz w:val="28"/>
          <w:szCs w:val="28"/>
        </w:rPr>
        <w:t>S-CoV-2, де</w:t>
      </w:r>
      <w:r w:rsidR="00822088">
        <w:rPr>
          <w:rFonts w:ascii="Times New Roman" w:hAnsi="Times New Roman" w:cs="Times New Roman"/>
          <w:sz w:val="28"/>
          <w:szCs w:val="28"/>
        </w:rPr>
        <w:t>партаментом</w:t>
      </w:r>
      <w:bookmarkStart w:id="0" w:name="_GoBack"/>
      <w:bookmarkEnd w:id="0"/>
      <w:r w:rsidR="0039330D" w:rsidRPr="0039330D">
        <w:rPr>
          <w:rFonts w:ascii="Times New Roman" w:hAnsi="Times New Roman" w:cs="Times New Roman"/>
          <w:sz w:val="28"/>
          <w:szCs w:val="28"/>
        </w:rPr>
        <w:t xml:space="preserve"> здійснювалися відповідні організаційно-управлінські заходи, необхідні для реалізації конституці</w:t>
      </w:r>
      <w:r w:rsidR="0039330D">
        <w:rPr>
          <w:rFonts w:ascii="Times New Roman" w:hAnsi="Times New Roman" w:cs="Times New Roman"/>
          <w:sz w:val="28"/>
          <w:szCs w:val="28"/>
        </w:rPr>
        <w:t>йних прав громадян на звернення</w:t>
      </w:r>
      <w:r w:rsidR="00E741C2" w:rsidRPr="004C602A">
        <w:rPr>
          <w:rFonts w:ascii="Times New Roman" w:hAnsi="Times New Roman" w:cs="Times New Roman"/>
          <w:sz w:val="28"/>
          <w:szCs w:val="28"/>
        </w:rPr>
        <w:t>.</w:t>
      </w:r>
    </w:p>
    <w:p w:rsidR="0045290B" w:rsidRPr="0045290B" w:rsidRDefault="00295FF8" w:rsidP="0034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81">
        <w:rPr>
          <w:rFonts w:ascii="Times New Roman" w:hAnsi="Times New Roman" w:cs="Times New Roman"/>
          <w:sz w:val="28"/>
          <w:szCs w:val="28"/>
        </w:rPr>
        <w:t>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посадових інструкціях відповідальних</w:t>
      </w:r>
      <w:r w:rsidR="00344839">
        <w:rPr>
          <w:rFonts w:ascii="Times New Roman" w:hAnsi="Times New Roman" w:cs="Times New Roman"/>
          <w:sz w:val="28"/>
          <w:szCs w:val="28"/>
        </w:rPr>
        <w:t xml:space="preserve"> працівників департаменту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визначені завдання та обов’язки, пов’язані з організацією роботи із розгляду письмових звернень громадян. В положенні про сектор діловодства, прописані функції та завдання, пов’язані з організацією роботи із розгляду звернень громадян та інформаційних запитів на отриманн</w:t>
      </w:r>
      <w:r w:rsidR="003A011C" w:rsidRPr="001C4A81">
        <w:rPr>
          <w:rFonts w:ascii="Times New Roman" w:hAnsi="Times New Roman" w:cs="Times New Roman"/>
          <w:sz w:val="28"/>
          <w:szCs w:val="28"/>
        </w:rPr>
        <w:t>я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публічної інформації.</w:t>
      </w:r>
    </w:p>
    <w:p w:rsidR="00811F6E" w:rsidRPr="00811F6E" w:rsidRDefault="00811F6E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E">
        <w:rPr>
          <w:rFonts w:ascii="Times New Roman" w:hAnsi="Times New Roman" w:cs="Times New Roman"/>
          <w:sz w:val="28"/>
          <w:szCs w:val="28"/>
        </w:rPr>
        <w:t>Із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метою обговорення актуальних питань роботи зі зверненнями громадян, 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систематично проводяться апаратні наради-навчання за участю керівництва та працівників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департаменту,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на яких розгляда</w:t>
      </w:r>
      <w:r w:rsidRPr="00811F6E">
        <w:rPr>
          <w:rFonts w:ascii="Times New Roman" w:hAnsi="Times New Roman" w:cs="Times New Roman"/>
          <w:sz w:val="28"/>
          <w:szCs w:val="28"/>
        </w:rPr>
        <w:t>ються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питання, пов’язані із тематикою звернень громадян</w:t>
      </w:r>
      <w:r w:rsidRPr="00811F6E">
        <w:rPr>
          <w:rFonts w:ascii="Times New Roman" w:hAnsi="Times New Roman" w:cs="Times New Roman"/>
          <w:sz w:val="28"/>
          <w:szCs w:val="28"/>
        </w:rPr>
        <w:t>.</w:t>
      </w:r>
    </w:p>
    <w:p w:rsidR="00E741C2" w:rsidRPr="00633408" w:rsidRDefault="001D7BE9" w:rsidP="00393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ід час апаратних нарад-навчань аналізуються найбільш поширені недоліки та помилки при оформленні та підготовці відповідей на звернення громадян. </w:t>
      </w:r>
    </w:p>
    <w:p w:rsidR="00E741C2" w:rsidRPr="00ED1547" w:rsidRDefault="00CC4105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 до департаменту надійшло 2164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звернень громадян </w:t>
      </w:r>
      <w:r w:rsidR="00F125DF">
        <w:rPr>
          <w:rFonts w:ascii="Times New Roman" w:hAnsi="Times New Roman" w:cs="Times New Roman"/>
          <w:sz w:val="28"/>
          <w:szCs w:val="28"/>
        </w:rPr>
        <w:t>(</w:t>
      </w:r>
      <w:r w:rsidR="00DE31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304 звернень менше ніж за 2019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рік</w:t>
      </w:r>
      <w:r w:rsidR="00F125DF">
        <w:rPr>
          <w:rFonts w:ascii="Times New Roman" w:hAnsi="Times New Roman" w:cs="Times New Roman"/>
          <w:sz w:val="28"/>
          <w:szCs w:val="28"/>
        </w:rPr>
        <w:t>),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>у яких порушено 113</w:t>
      </w:r>
      <w:r w:rsidR="001D7BE9" w:rsidRPr="001D7BE9">
        <w:rPr>
          <w:rFonts w:ascii="Times New Roman" w:hAnsi="Times New Roman" w:cs="Times New Roman"/>
          <w:sz w:val="28"/>
          <w:szCs w:val="28"/>
        </w:rPr>
        <w:t xml:space="preserve"> питань.</w:t>
      </w:r>
      <w:r w:rsid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</w:t>
      </w:r>
      <w:r w:rsidR="009D007A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надійшли повторних звернень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 шт</w:t>
      </w:r>
      <w:r w:rsidR="00ED1547" w:rsidRPr="00ED1547">
        <w:rPr>
          <w:rFonts w:ascii="Times New Roman" w:hAnsi="Times New Roman" w:cs="Times New Roman"/>
          <w:sz w:val="28"/>
          <w:szCs w:val="28"/>
        </w:rPr>
        <w:t>.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</w:t>
      </w:r>
      <w:r w:rsidR="00ED1547" w:rsidRPr="00ED1547">
        <w:rPr>
          <w:rFonts w:ascii="Times New Roman" w:hAnsi="Times New Roman" w:cs="Times New Roman"/>
          <w:sz w:val="28"/>
          <w:szCs w:val="28"/>
        </w:rPr>
        <w:t>П</w:t>
      </w:r>
      <w:r w:rsidR="00E741C2" w:rsidRPr="00ED1547">
        <w:rPr>
          <w:rFonts w:ascii="Times New Roman" w:hAnsi="Times New Roman" w:cs="Times New Roman"/>
          <w:sz w:val="28"/>
          <w:szCs w:val="28"/>
        </w:rPr>
        <w:t>ричинами повторних звернень треба визначити: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систематичну адресацію певними заявниками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питань, які не входять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D1547">
        <w:rPr>
          <w:rFonts w:ascii="Times New Roman" w:hAnsi="Times New Roman" w:cs="Times New Roman"/>
          <w:sz w:val="28"/>
          <w:szCs w:val="28"/>
        </w:rPr>
        <w:t>компетенції;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питань, на які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департаментом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бул</w:t>
      </w:r>
      <w:r w:rsidR="00ED1547" w:rsidRPr="00ED1547">
        <w:rPr>
          <w:rFonts w:ascii="Times New Roman" w:hAnsi="Times New Roman" w:cs="Times New Roman"/>
          <w:sz w:val="28"/>
          <w:szCs w:val="28"/>
        </w:rPr>
        <w:t>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нада</w:t>
      </w:r>
      <w:r w:rsidR="00ED1547" w:rsidRPr="00ED1547">
        <w:rPr>
          <w:rFonts w:ascii="Times New Roman" w:hAnsi="Times New Roman" w:cs="Times New Roman"/>
          <w:sz w:val="28"/>
          <w:szCs w:val="28"/>
        </w:rPr>
        <w:t>но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повні роз’яснення, але вони не задовольняють заявника, тому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надходить нове звернення з питаннями, на які вже надавалась відповідь (</w:t>
      </w:r>
      <w:r w:rsidR="00E54967"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 w:rsidR="00CA7D72"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надходження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заяв, для вирішення яких потрібні певні дії або інформація від інших організацій, установ  та органів державної влади, але у випадку затримання проведення цих дій, заявник знову адресує звернення на адресу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D7275B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Тематика звернень наступна:</w:t>
      </w:r>
    </w:p>
    <w:p w:rsidR="00E741C2" w:rsidRPr="00D7275B" w:rsidRDefault="00F00EF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</w:t>
      </w:r>
      <w:r w:rsidR="00E5496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сміттєзвалища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741C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ін</w:t>
      </w:r>
      <w:r w:rsidR="00C14CB4">
        <w:rPr>
          <w:rFonts w:ascii="Times New Roman" w:hAnsi="Times New Roman" w:cs="Times New Roman"/>
          <w:sz w:val="28"/>
          <w:szCs w:val="28"/>
        </w:rPr>
        <w:t>ші питання</w:t>
      </w:r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987824" w:rsidRPr="007B27BD" w:rsidRDefault="007B27BD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BD">
        <w:rPr>
          <w:rFonts w:ascii="Times New Roman" w:hAnsi="Times New Roman" w:cs="Times New Roman"/>
          <w:sz w:val="28"/>
          <w:szCs w:val="28"/>
        </w:rPr>
        <w:t>Із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 метою дотримання термінів розгляду звернень громадян сектором діловодства готуються письмові нагадування, в яких виконавцям доводиться інформація щодо терміну контролю підготовки відповіді. </w:t>
      </w:r>
    </w:p>
    <w:p w:rsidR="00A4569A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D7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</w:t>
      </w:r>
      <w:r w:rsidR="00182A94" w:rsidRPr="005627D7"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5627D7">
        <w:rPr>
          <w:rFonts w:ascii="Times New Roman" w:hAnsi="Times New Roman" w:cs="Times New Roman"/>
          <w:sz w:val="28"/>
          <w:szCs w:val="28"/>
        </w:rPr>
        <w:t>відбувається за декількома напрямками. Це підготовка що</w:t>
      </w:r>
      <w:r w:rsidR="00C912DD" w:rsidRPr="005627D7">
        <w:rPr>
          <w:rFonts w:ascii="Times New Roman" w:hAnsi="Times New Roman" w:cs="Times New Roman"/>
          <w:sz w:val="28"/>
          <w:szCs w:val="28"/>
        </w:rPr>
        <w:t>тижнево</w:t>
      </w:r>
      <w:r w:rsidRPr="005627D7">
        <w:rPr>
          <w:rFonts w:ascii="Times New Roman" w:hAnsi="Times New Roman" w:cs="Times New Roman"/>
          <w:sz w:val="28"/>
          <w:szCs w:val="28"/>
        </w:rPr>
        <w:t>ї статистичної звітної інформації про кількісні показники розгляду звернень</w:t>
      </w:r>
      <w:r w:rsidR="00C912DD" w:rsidRPr="005627D7">
        <w:rPr>
          <w:rFonts w:ascii="Times New Roman" w:hAnsi="Times New Roman" w:cs="Times New Roman"/>
          <w:sz w:val="28"/>
          <w:szCs w:val="28"/>
        </w:rPr>
        <w:t xml:space="preserve">, дотримання терміну розглядів та </w:t>
      </w:r>
      <w:r w:rsidR="005627D7" w:rsidRPr="005627D7">
        <w:rPr>
          <w:rFonts w:ascii="Times New Roman" w:hAnsi="Times New Roman" w:cs="Times New Roman"/>
          <w:sz w:val="28"/>
          <w:szCs w:val="28"/>
        </w:rPr>
        <w:t>надання відповідей</w:t>
      </w:r>
      <w:r w:rsidRPr="00E741C2">
        <w:rPr>
          <w:rFonts w:ascii="Times New Roman" w:hAnsi="Times New Roman" w:cs="Times New Roman"/>
          <w:i/>
          <w:sz w:val="28"/>
          <w:szCs w:val="28"/>
        </w:rPr>
        <w:t>.</w:t>
      </w:r>
      <w:r w:rsidR="00F52320">
        <w:rPr>
          <w:rFonts w:ascii="Times New Roman" w:hAnsi="Times New Roman" w:cs="Times New Roman"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 xml:space="preserve">Питання аналізу тематики звернень, кількості повторних звернень, реагування на поставлені питання розглядаються під час апаратних нарад-навчань </w:t>
      </w:r>
      <w:r w:rsidR="00875ACC">
        <w:rPr>
          <w:rFonts w:ascii="Times New Roman" w:hAnsi="Times New Roman" w:cs="Times New Roman"/>
          <w:sz w:val="28"/>
          <w:szCs w:val="28"/>
        </w:rPr>
        <w:t>у</w:t>
      </w:r>
      <w:r w:rsidRPr="00182A94">
        <w:rPr>
          <w:rFonts w:ascii="Times New Roman" w:hAnsi="Times New Roman" w:cs="Times New Roman"/>
          <w:sz w:val="28"/>
          <w:szCs w:val="28"/>
        </w:rPr>
        <w:t xml:space="preserve"> </w:t>
      </w:r>
      <w:r w:rsidR="00F52320">
        <w:rPr>
          <w:rFonts w:ascii="Times New Roman" w:hAnsi="Times New Roman" w:cs="Times New Roman"/>
          <w:sz w:val="28"/>
          <w:szCs w:val="28"/>
        </w:rPr>
        <w:t>департаменті</w:t>
      </w:r>
      <w:r w:rsidRPr="00182A94">
        <w:rPr>
          <w:rFonts w:ascii="Times New Roman" w:hAnsi="Times New Roman" w:cs="Times New Roman"/>
          <w:sz w:val="28"/>
          <w:szCs w:val="28"/>
        </w:rPr>
        <w:t>.</w:t>
      </w:r>
    </w:p>
    <w:sectPr w:rsidR="00A4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14404"/>
    <w:rsid w:val="0006460E"/>
    <w:rsid w:val="0009130F"/>
    <w:rsid w:val="00182A94"/>
    <w:rsid w:val="001C4A81"/>
    <w:rsid w:val="001D7BE9"/>
    <w:rsid w:val="00295FF8"/>
    <w:rsid w:val="002F380E"/>
    <w:rsid w:val="00344839"/>
    <w:rsid w:val="0039330D"/>
    <w:rsid w:val="003A011C"/>
    <w:rsid w:val="003B3307"/>
    <w:rsid w:val="0045290B"/>
    <w:rsid w:val="004C602A"/>
    <w:rsid w:val="004F39ED"/>
    <w:rsid w:val="005627D7"/>
    <w:rsid w:val="005B2BF8"/>
    <w:rsid w:val="00633408"/>
    <w:rsid w:val="007857A6"/>
    <w:rsid w:val="007B27BD"/>
    <w:rsid w:val="00811F6E"/>
    <w:rsid w:val="00822088"/>
    <w:rsid w:val="00875ACC"/>
    <w:rsid w:val="00987824"/>
    <w:rsid w:val="009D007A"/>
    <w:rsid w:val="00A4569A"/>
    <w:rsid w:val="00C0479E"/>
    <w:rsid w:val="00C14CB4"/>
    <w:rsid w:val="00C912DD"/>
    <w:rsid w:val="00CA36E6"/>
    <w:rsid w:val="00CA7D72"/>
    <w:rsid w:val="00CC4105"/>
    <w:rsid w:val="00D13225"/>
    <w:rsid w:val="00D17C27"/>
    <w:rsid w:val="00D7275B"/>
    <w:rsid w:val="00DE31C2"/>
    <w:rsid w:val="00E54967"/>
    <w:rsid w:val="00E6548F"/>
    <w:rsid w:val="00E741C2"/>
    <w:rsid w:val="00E75040"/>
    <w:rsid w:val="00ED0F98"/>
    <w:rsid w:val="00ED1547"/>
    <w:rsid w:val="00F00EF4"/>
    <w:rsid w:val="00F125DF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3D3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Оксана Олександрівна Рісухіна</cp:lastModifiedBy>
  <cp:revision>4</cp:revision>
  <cp:lastPrinted>2021-01-25T09:28:00Z</cp:lastPrinted>
  <dcterms:created xsi:type="dcterms:W3CDTF">2021-01-25T09:41:00Z</dcterms:created>
  <dcterms:modified xsi:type="dcterms:W3CDTF">2021-02-04T09:49:00Z</dcterms:modified>
</cp:coreProperties>
</file>