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40" w:rsidRPr="00FA0240" w:rsidRDefault="00FA0240" w:rsidP="00FA0240">
      <w:pPr>
        <w:tabs>
          <w:tab w:val="left" w:pos="1134"/>
        </w:tabs>
        <w:spacing w:after="0" w:line="240" w:lineRule="auto"/>
        <w:ind w:firstLine="284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FA0240">
        <w:rPr>
          <w:rFonts w:ascii="Times New Roman" w:eastAsia="Calibri" w:hAnsi="Times New Roman" w:cs="Times New Roman"/>
          <w:i/>
          <w:sz w:val="28"/>
          <w:szCs w:val="28"/>
          <w:lang w:val="en-US"/>
        </w:rPr>
        <w:tab/>
      </w:r>
      <w:r w:rsidRPr="00FA0240">
        <w:rPr>
          <w:rFonts w:ascii="Times New Roman" w:eastAsia="Calibri" w:hAnsi="Times New Roman" w:cs="Times New Roman"/>
          <w:i/>
          <w:sz w:val="28"/>
          <w:szCs w:val="28"/>
          <w:lang w:val="en-US"/>
        </w:rPr>
        <w:tab/>
      </w:r>
      <w:r w:rsidRPr="00FA0240">
        <w:rPr>
          <w:rFonts w:ascii="Times New Roman" w:eastAsia="Calibri" w:hAnsi="Times New Roman" w:cs="Times New Roman"/>
          <w:i/>
          <w:sz w:val="28"/>
          <w:szCs w:val="28"/>
          <w:lang w:val="en-US"/>
        </w:rPr>
        <w:tab/>
      </w:r>
      <w:r w:rsidRPr="00FA0240">
        <w:rPr>
          <w:rFonts w:ascii="Times New Roman" w:eastAsia="Calibri" w:hAnsi="Times New Roman" w:cs="Times New Roman"/>
          <w:i/>
          <w:sz w:val="28"/>
          <w:szCs w:val="28"/>
          <w:lang w:val="en-US"/>
        </w:rPr>
        <w:tab/>
      </w:r>
      <w:r w:rsidRPr="00FA0240">
        <w:rPr>
          <w:rFonts w:ascii="Times New Roman" w:eastAsia="Calibri" w:hAnsi="Times New Roman" w:cs="Times New Roman"/>
          <w:i/>
          <w:sz w:val="28"/>
          <w:szCs w:val="28"/>
          <w:lang w:val="en-US"/>
        </w:rPr>
        <w:tab/>
      </w:r>
      <w:r w:rsidRPr="00FA0240">
        <w:rPr>
          <w:rFonts w:ascii="Times New Roman" w:eastAsia="Calibri" w:hAnsi="Times New Roman" w:cs="Times New Roman"/>
          <w:i/>
          <w:sz w:val="28"/>
          <w:szCs w:val="28"/>
          <w:lang w:val="en-US"/>
        </w:rPr>
        <w:tab/>
      </w:r>
      <w:r w:rsidRPr="00FA0240">
        <w:rPr>
          <w:rFonts w:ascii="Times New Roman" w:eastAsia="Calibri" w:hAnsi="Times New Roman" w:cs="Times New Roman"/>
          <w:i/>
          <w:sz w:val="28"/>
          <w:szCs w:val="28"/>
          <w:lang w:val="en-US"/>
        </w:rPr>
        <w:tab/>
      </w:r>
      <w:r w:rsidRPr="00FA0240">
        <w:rPr>
          <w:rFonts w:ascii="Times New Roman" w:eastAsia="Calibri" w:hAnsi="Times New Roman" w:cs="Times New Roman"/>
          <w:i/>
          <w:sz w:val="28"/>
          <w:szCs w:val="28"/>
          <w:lang w:val="en-US"/>
        </w:rPr>
        <w:tab/>
      </w:r>
      <w:r w:rsidRPr="00FA0240">
        <w:rPr>
          <w:rFonts w:ascii="Times New Roman" w:eastAsia="Calibri" w:hAnsi="Times New Roman" w:cs="Times New Roman"/>
          <w:i/>
          <w:sz w:val="28"/>
          <w:szCs w:val="28"/>
          <w:lang w:val="en-US"/>
        </w:rPr>
        <w:tab/>
      </w:r>
      <w:r w:rsidRPr="00FA0240">
        <w:rPr>
          <w:rFonts w:ascii="Times New Roman" w:eastAsia="Calibri" w:hAnsi="Times New Roman" w:cs="Times New Roman"/>
          <w:i/>
          <w:sz w:val="28"/>
          <w:szCs w:val="28"/>
          <w:lang w:val="en-US"/>
        </w:rPr>
        <w:tab/>
      </w:r>
      <w:r w:rsidRPr="00FA0240">
        <w:rPr>
          <w:rFonts w:ascii="Times New Roman" w:eastAsia="Calibri" w:hAnsi="Times New Roman" w:cs="Times New Roman"/>
          <w:i/>
          <w:sz w:val="28"/>
          <w:szCs w:val="28"/>
          <w:lang w:val="en-US"/>
        </w:rPr>
        <w:tab/>
      </w:r>
      <w:r w:rsidRPr="00FA024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Додаток</w:t>
      </w:r>
    </w:p>
    <w:p w:rsidR="00FA0240" w:rsidRPr="00FA0240" w:rsidRDefault="00FA0240" w:rsidP="00FA02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lang w:val="uk-UA"/>
        </w:rPr>
      </w:pPr>
    </w:p>
    <w:p w:rsidR="00FA0240" w:rsidRPr="00FA0240" w:rsidRDefault="00FA0240" w:rsidP="00FA02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A024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</w:t>
      </w:r>
      <w:r w:rsidRPr="00FA0240">
        <w:rPr>
          <w:rFonts w:ascii="Times New Roman" w:eastAsia="Calibri" w:hAnsi="Times New Roman" w:cs="Times New Roman"/>
          <w:b/>
          <w:sz w:val="24"/>
          <w:szCs w:val="24"/>
        </w:rPr>
        <w:t>АЯВА ПРО НАМІРИ</w:t>
      </w:r>
    </w:p>
    <w:p w:rsidR="00FA0240" w:rsidRPr="00FA0240" w:rsidRDefault="00FA0240" w:rsidP="00FA0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A024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Підприємство </w:t>
      </w:r>
      <w:r w:rsidRPr="00FA024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</w:t>
      </w:r>
      <w:r w:rsidRPr="00FA0240">
        <w:rPr>
          <w:rFonts w:ascii="Times New Roman" w:eastAsia="Calibri" w:hAnsi="Times New Roman" w:cs="Times New Roman"/>
          <w:caps/>
          <w:sz w:val="24"/>
          <w:szCs w:val="24"/>
          <w:lang w:val="uk-UA" w:eastAsia="ru-RU"/>
        </w:rPr>
        <w:t>АТ «іста-центр»</w:t>
      </w:r>
      <w:r w:rsidRPr="00FA024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FA0240">
        <w:rPr>
          <w:rFonts w:ascii="Century Schoolbook" w:eastAsia="Calibri" w:hAnsi="Century Schoolbook" w:cs="Times New Roman"/>
          <w:sz w:val="24"/>
          <w:szCs w:val="24"/>
          <w:lang w:val="uk-UA" w:eastAsia="uk-UA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повідомляє про проведення інвентаризації викидів забруднюючих речовин в атмосферне повітря, та оголошує намір отримати Дозвіл на викиди забруднюючих речовин в атмосферне повітря стаціонарними джерелами.</w:t>
      </w:r>
    </w:p>
    <w:p w:rsidR="00FA0240" w:rsidRPr="00FA0240" w:rsidRDefault="00FA0240" w:rsidP="00FA0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A02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Основним видом діяльності </w:t>
      </w:r>
      <w:r w:rsidRPr="00FA024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</w:t>
      </w:r>
      <w:r w:rsidRPr="00FA0240">
        <w:rPr>
          <w:rFonts w:ascii="Times New Roman" w:eastAsia="Calibri" w:hAnsi="Times New Roman" w:cs="Times New Roman"/>
          <w:caps/>
          <w:sz w:val="24"/>
          <w:szCs w:val="24"/>
          <w:lang w:val="uk-UA" w:eastAsia="ru-RU"/>
        </w:rPr>
        <w:t>АТ «іста-центр»</w:t>
      </w:r>
      <w:r w:rsidRPr="00FA02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є виробництво </w:t>
      </w:r>
      <w:proofErr w:type="spellStart"/>
      <w:r w:rsidRPr="00FA02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стартерних</w:t>
      </w:r>
      <w:proofErr w:type="spellEnd"/>
      <w:r w:rsidRPr="00FA02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свинцево-кислотних акумуляторних </w:t>
      </w:r>
      <w:proofErr w:type="spellStart"/>
      <w:r w:rsidRPr="00FA02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батарей</w:t>
      </w:r>
      <w:proofErr w:type="spellEnd"/>
      <w:r w:rsidRPr="00FA02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нового покоління. </w:t>
      </w:r>
      <w:r w:rsidRPr="00FA0240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Код ЄДРПОУ 23073489.</w:t>
      </w:r>
    </w:p>
    <w:p w:rsidR="00FA0240" w:rsidRPr="00FA0240" w:rsidRDefault="00FA0240" w:rsidP="00FA0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A02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Продукція за своїм технічним рівнем відповідає вимогам міжнародних стандартів на </w:t>
      </w:r>
      <w:proofErr w:type="spellStart"/>
      <w:r w:rsidRPr="00FA02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стартерні</w:t>
      </w:r>
      <w:proofErr w:type="spellEnd"/>
      <w:r w:rsidRPr="00FA02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спеціальні акумулятори. Система управління якістю сертифікована на відповідність міжнародним стандартам ISO 9001:2000 та ISO/TS 16949:2002.</w:t>
      </w:r>
    </w:p>
    <w:p w:rsidR="00FA0240" w:rsidRPr="00FA0240" w:rsidRDefault="00FA0240" w:rsidP="00FA024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FA024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Потужність виробництва:</w:t>
      </w:r>
    </w:p>
    <w:p w:rsidR="00FA0240" w:rsidRPr="00FA0240" w:rsidRDefault="00FA0240" w:rsidP="00FA02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proofErr w:type="spellStart"/>
      <w:r w:rsidRPr="00FA02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Стартерні</w:t>
      </w:r>
      <w:proofErr w:type="spellEnd"/>
      <w:r w:rsidRPr="00FA02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свинцево-кислотні акумуляторні батареї </w:t>
      </w:r>
      <w:r w:rsidRPr="00FA02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FA02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A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85,831 </w:t>
      </w:r>
      <w:r w:rsidRPr="00FA02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тис. од</w:t>
      </w:r>
      <w:r w:rsidRPr="00FA024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</w:t>
      </w:r>
    </w:p>
    <w:p w:rsidR="00FA0240" w:rsidRPr="00FA0240" w:rsidRDefault="00FA0240" w:rsidP="00FA0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Підприємство розташовано за </w:t>
      </w:r>
      <w:proofErr w:type="spellStart"/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адресою</w:t>
      </w:r>
      <w:proofErr w:type="spellEnd"/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: вул. Курсантська, буд. 30, м. Дніпро,</w:t>
      </w:r>
      <w:r w:rsidRPr="00FA024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Дніпропетровська обл., 49051</w:t>
      </w:r>
      <w:r w:rsidRPr="00FA0240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FA0240" w:rsidRPr="00FA0240" w:rsidRDefault="00FA0240" w:rsidP="00FA02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  підприємства виявлено 69 стаціонарних джерел викидів забруднюючих речовин в атмосферне повітря, з них 61 джерело організованих викидів,  8 джерел неорганізованих викидів, 17 джерел оснащених ГОУ, пересувні джерела  викиду забруднюючих речовин в атмосферне повітря відсутні.</w:t>
      </w:r>
    </w:p>
    <w:p w:rsidR="00FA0240" w:rsidRPr="00FA0240" w:rsidRDefault="00FA0240" w:rsidP="00FA0240">
      <w:pPr>
        <w:spacing w:after="0" w:line="240" w:lineRule="auto"/>
        <w:ind w:firstLine="426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FA024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Орієнтований потенційний обсяг викидів забруднюючих речовин в атмосферне повітря загалом від підприємства становить: 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134,91260650048 т</w:t>
      </w:r>
      <w:r w:rsidRPr="00FA024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/рік (з урахуванням парникових газів). Забруднюючі речовини які присутні у викидах в атмосферне повітря від стаціонарних джерел: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залізо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його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сполуки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- 0,0007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манган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його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сполуки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 - 0,00012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натрію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гідрооксид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 - 0,01074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натрію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карбонат - 0,000015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ртуть та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її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сполуки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- 0,00000022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свинець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його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сполуки </w:t>
      </w:r>
      <w:r w:rsidRPr="00FA0240">
        <w:rPr>
          <w:rFonts w:ascii="Times New Roman" w:eastAsia="Calibri" w:hAnsi="Times New Roman" w:cs="Times New Roman"/>
          <w:sz w:val="24"/>
          <w:szCs w:val="24"/>
        </w:rPr>
        <w:t>- 0,0266603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оксиди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азоту (у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перерахунку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діоксид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азоту [NO + NО</w:t>
      </w:r>
      <w:r w:rsidRPr="00FA024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]) –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0,18935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азотна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кислота  - 0,008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аміак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- 0,0002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водню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хлорид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</w:rPr>
        <w:t>- 0,00131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сульфатна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кислота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</w:rPr>
        <w:t>- 0,038036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 оксид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вуглецю 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0,06382т</w:t>
      </w:r>
      <w:r w:rsidRPr="00FA0240">
        <w:rPr>
          <w:rFonts w:ascii="Times New Roman" w:eastAsia="Calibri" w:hAnsi="Times New Roman" w:cs="Times New Roman"/>
          <w:sz w:val="24"/>
          <w:szCs w:val="24"/>
        </w:rPr>
        <w:t>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фтористий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водень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</w:rPr>
        <w:t>0,00008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фториди</w:t>
      </w:r>
      <w:proofErr w:type="spellEnd"/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що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добре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розчиняються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неорганічні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</w:rPr>
        <w:t>0,0001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фториди</w:t>
      </w:r>
      <w:proofErr w:type="spellEnd"/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що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погано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розчиняються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неорганічні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- 0,00005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>, кислота о-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фосфорна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- 0,0005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гексан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- 0,00000098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>, метан  - 0,00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240</w:t>
      </w:r>
      <w:r w:rsidRPr="00FA0240">
        <w:rPr>
          <w:rFonts w:ascii="Times New Roman" w:eastAsia="Calibri" w:hAnsi="Times New Roman" w:cs="Times New Roman"/>
          <w:sz w:val="24"/>
          <w:szCs w:val="24"/>
        </w:rPr>
        <w:t>000048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спирт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етиловий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- 0,0012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етилацетат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 - 0,0707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ацетальдегід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  - 0,00001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формальдегід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 - 0,00004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>, ацетон - 0,0033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кислота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оцтова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- 0,01905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гексаметилентетрамін</w:t>
      </w:r>
      <w:proofErr w:type="spellEnd"/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- 0,0001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каніфоль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- 0,0076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>, гас - 0,0138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синтетичний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мийний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засіб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- 0,000034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речовини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вигляді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суспендованих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твердих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частинок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мікрочастинки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та волокна) - 0,08465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кислота </w:t>
      </w:r>
      <w:proofErr w:type="spellStart"/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борофтористоводнева</w:t>
      </w:r>
      <w:proofErr w:type="spellEnd"/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- 0,0004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емульсол</w:t>
      </w:r>
      <w:proofErr w:type="spellEnd"/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- 0,0002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пил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металевий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- 0,1618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олово та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його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сполуки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- 0,0001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>, пил абразивно-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металічний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- 0,0262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кремнію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діоксид </w:t>
      </w:r>
      <w:r w:rsidRPr="00FA0240">
        <w:rPr>
          <w:rFonts w:ascii="Times New Roman" w:eastAsia="Calibri" w:hAnsi="Times New Roman" w:cs="Times New Roman"/>
          <w:sz w:val="24"/>
          <w:szCs w:val="24"/>
        </w:rPr>
        <w:t>-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</w:rPr>
        <w:t>0,00002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вуглецю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діоксид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</w:rPr>
        <w:t>-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134,1675 </w:t>
      </w:r>
      <w:r w:rsidRPr="00FA0240">
        <w:rPr>
          <w:rFonts w:ascii="Times New Roman" w:eastAsia="Calibri" w:hAnsi="Times New Roman" w:cs="Times New Roman"/>
          <w:sz w:val="24"/>
          <w:szCs w:val="24"/>
        </w:rPr>
        <w:t>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>, азоту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</w:rPr>
        <w:t>(1)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</w:rPr>
        <w:t>оксид [N</w:t>
      </w:r>
      <w:r w:rsidRPr="00FA024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A0240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FA0240">
        <w:rPr>
          <w:rFonts w:ascii="Times New Roman" w:eastAsia="Calibri" w:hAnsi="Times New Roman" w:cs="Times New Roman"/>
          <w:sz w:val="24"/>
          <w:szCs w:val="24"/>
        </w:rPr>
        <w:t>]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</w:rPr>
        <w:t>-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</w:rPr>
        <w:t>0,000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22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пентафторетан</w:t>
      </w:r>
      <w:proofErr w:type="spellEnd"/>
      <w:r w:rsidRPr="00FA0240">
        <w:rPr>
          <w:rFonts w:ascii="Times New Roman" w:eastAsia="Calibri" w:hAnsi="Times New Roman" w:cs="Times New Roman"/>
          <w:sz w:val="24"/>
          <w:szCs w:val="24"/>
        </w:rPr>
        <w:t>-0,0068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дифторметан</w:t>
      </w:r>
      <w:proofErr w:type="spellEnd"/>
      <w:r w:rsidRPr="00FA0240">
        <w:rPr>
          <w:rFonts w:ascii="Times New Roman" w:eastAsia="Calibri" w:hAnsi="Times New Roman" w:cs="Times New Roman"/>
          <w:sz w:val="24"/>
          <w:szCs w:val="24"/>
        </w:rPr>
        <w:t>-0,0068 т/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рік</w:t>
      </w:r>
    </w:p>
    <w:p w:rsidR="00FA0240" w:rsidRPr="00FA0240" w:rsidRDefault="00FA0240" w:rsidP="00FA0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A02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Згідно з Державними санітарними правилами планування та забудови населених пунктів, ДСП 173-96, що затверджені наказом Міністерства охорони здоров'я України №173 від 19.06.96 р., 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санітарно-захисна зона об’єкта, який розглядається</w:t>
      </w:r>
      <w:r w:rsidRPr="00FA02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входить в санітарну класифікацію підприємств, виробництв і споруд, для яких встановлюється нормативна санітарно-захисна зона. Відповідно додатку №4 (Металургійні, машинобудівні та металообробні підприємства і виробництва) п.7 Виробництво свинцевих акумуляторів - нормативний розмір СЗЗ складає 500м. Санітарно-захисна зона відповідає нормативній.</w:t>
      </w:r>
    </w:p>
    <w:p w:rsidR="00FA0240" w:rsidRPr="00FA0240" w:rsidRDefault="00FA0240" w:rsidP="00FA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FA0240">
        <w:rPr>
          <w:rFonts w:ascii="Times New Roman" w:eastAsia="Calibri" w:hAnsi="Times New Roman" w:cs="Times New Roman"/>
          <w:bCs/>
          <w:sz w:val="20"/>
          <w:szCs w:val="20"/>
          <w:lang w:val="uk-UA" w:eastAsia="ru-RU"/>
        </w:rPr>
        <w:tab/>
      </w:r>
      <w:r w:rsidRPr="00FA0240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Найближча житлова забудова знаходиться поза межами нормативної СЗЗ.</w:t>
      </w:r>
      <w:r w:rsidRPr="00FA024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</w:p>
    <w:p w:rsidR="00FA0240" w:rsidRPr="00FA0240" w:rsidRDefault="00FA0240" w:rsidP="00FA0240">
      <w:pPr>
        <w:tabs>
          <w:tab w:val="left" w:pos="392"/>
          <w:tab w:val="left" w:pos="426"/>
          <w:tab w:val="left" w:pos="7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A0240">
        <w:rPr>
          <w:rFonts w:ascii="Century Schoolbook" w:eastAsia="Times New Roman" w:hAnsi="Century Schoolbook" w:cs="Times New Roman"/>
          <w:sz w:val="24"/>
          <w:szCs w:val="24"/>
          <w:lang w:val="uk-UA" w:eastAsia="ru-RU"/>
        </w:rPr>
        <w:tab/>
      </w:r>
      <w:r w:rsidRPr="00FA0240">
        <w:rPr>
          <w:rFonts w:ascii="Century Schoolbook" w:eastAsia="Times New Roman" w:hAnsi="Century Schoolbook" w:cs="Times New Roman"/>
          <w:sz w:val="24"/>
          <w:szCs w:val="24"/>
          <w:lang w:val="uk-UA" w:eastAsia="ru-RU"/>
        </w:rPr>
        <w:tab/>
        <w:t xml:space="preserve">  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Підприємство 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ПрАТ «ІСТА-ЦЕНТР»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згідно наказу Міністерства охорони навколишнього природного середовища України №108 від 09.03.2006р належить до першої групи згідно «Переліку виробництв та технологічного устаткування, які підлягають до впровадження найкращих доступних технологій та методів керування», п. 2 Устаткування (установки) для плавки, включаючи легування кольорових металів, у тому числі </w:t>
      </w:r>
      <w:proofErr w:type="spellStart"/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рекуперовані</w:t>
      </w:r>
      <w:proofErr w:type="spellEnd"/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матеріали (рафінування, лиття тощо), з плавильною потужністю, що 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перевищує 4 </w:t>
      </w:r>
      <w:proofErr w:type="spellStart"/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тонни</w:t>
      </w:r>
      <w:proofErr w:type="spellEnd"/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день для свинцю та кадмію або 20 </w:t>
      </w:r>
      <w:proofErr w:type="spellStart"/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тонн</w:t>
      </w:r>
      <w:proofErr w:type="spellEnd"/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день для усіх інших металів. </w:t>
      </w:r>
    </w:p>
    <w:p w:rsidR="00FA0240" w:rsidRPr="00FA0240" w:rsidRDefault="00FA0240" w:rsidP="00FA0240">
      <w:pPr>
        <w:tabs>
          <w:tab w:val="left" w:pos="392"/>
          <w:tab w:val="left" w:pos="426"/>
          <w:tab w:val="left" w:pos="7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Згідно Наказу №108 до основних джерел викиду в атмосферне повітря  відноситься:</w:t>
      </w:r>
    </w:p>
    <w:p w:rsidR="00FA0240" w:rsidRPr="00FA0240" w:rsidRDefault="00FA0240" w:rsidP="00FA0240">
      <w:pPr>
        <w:numPr>
          <w:ilvl w:val="0"/>
          <w:numId w:val="2"/>
        </w:numPr>
        <w:tabs>
          <w:tab w:val="left" w:pos="392"/>
          <w:tab w:val="left" w:pos="426"/>
          <w:tab w:val="left" w:pos="702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A024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джерело №1 (В-1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Труба електродного виробництва №1:</w:t>
      </w:r>
    </w:p>
    <w:p w:rsidR="00FA0240" w:rsidRPr="00FA0240" w:rsidRDefault="00FA0240" w:rsidP="00FA0240">
      <w:pPr>
        <w:numPr>
          <w:ilvl w:val="1"/>
          <w:numId w:val="1"/>
        </w:numPr>
        <w:tabs>
          <w:tab w:val="left" w:pos="39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плавильні котли  </w:t>
      </w:r>
      <w:proofErr w:type="spellStart"/>
      <w:r w:rsidRPr="00FA0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Wirtz</w:t>
      </w:r>
      <w:proofErr w:type="spellEnd"/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(2 од.), 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технологічний процес плавки свинцю  потужністю більше 4 тон на добу кожен.</w:t>
      </w:r>
    </w:p>
    <w:p w:rsidR="00FA0240" w:rsidRPr="00FA0240" w:rsidRDefault="00FA0240" w:rsidP="00FA0240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hanging="10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автомати виливки струмовідводів (16 од)  для переробки 4 т свинцю на добу кожен;</w:t>
      </w:r>
    </w:p>
    <w:p w:rsidR="00FA0240" w:rsidRPr="00FA0240" w:rsidRDefault="00FA0240" w:rsidP="00FA0240">
      <w:pPr>
        <w:numPr>
          <w:ilvl w:val="0"/>
          <w:numId w:val="2"/>
        </w:numPr>
        <w:tabs>
          <w:tab w:val="left" w:pos="0"/>
          <w:tab w:val="left" w:pos="426"/>
          <w:tab w:val="left" w:pos="702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A024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джерело №5 (В-5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Труба електродного виробництва №1,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Ділянка </w:t>
      </w:r>
      <w:proofErr w:type="spellStart"/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пастонамазки</w:t>
      </w:r>
      <w:proofErr w:type="spellEnd"/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A0240" w:rsidRPr="00FA0240" w:rsidRDefault="00FA0240" w:rsidP="00FA0240">
      <w:pPr>
        <w:numPr>
          <w:ilvl w:val="1"/>
          <w:numId w:val="2"/>
        </w:numPr>
        <w:tabs>
          <w:tab w:val="left" w:pos="392"/>
          <w:tab w:val="left" w:pos="426"/>
          <w:tab w:val="left" w:pos="993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плавильний котел, 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технологічний процес 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переробки 20 т свинцю на добу;</w:t>
      </w:r>
    </w:p>
    <w:p w:rsidR="00FA0240" w:rsidRPr="00FA0240" w:rsidRDefault="00FA0240" w:rsidP="00FA0240">
      <w:pPr>
        <w:numPr>
          <w:ilvl w:val="0"/>
          <w:numId w:val="2"/>
        </w:numPr>
        <w:tabs>
          <w:tab w:val="left" w:pos="0"/>
          <w:tab w:val="left" w:pos="426"/>
          <w:tab w:val="left" w:pos="702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024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джерело №26 (В-26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Труба електродного виробництва №2: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A0240" w:rsidRPr="00FA0240" w:rsidRDefault="00FA0240" w:rsidP="00FA0240">
      <w:pPr>
        <w:numPr>
          <w:ilvl w:val="1"/>
          <w:numId w:val="1"/>
        </w:numPr>
        <w:tabs>
          <w:tab w:val="left" w:pos="392"/>
          <w:tab w:val="left" w:pos="426"/>
        </w:tabs>
        <w:spacing w:after="0" w:line="240" w:lineRule="auto"/>
        <w:ind w:hanging="103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плавильний котел, 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технологічний процес 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переробки 20 т свинцю на добу;</w:t>
      </w:r>
    </w:p>
    <w:p w:rsidR="00FA0240" w:rsidRPr="00FA0240" w:rsidRDefault="00FA0240" w:rsidP="00FA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ПрАТ «ІСТА-ЦЕНТР»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сучасне високоавтоматизоване маловідходне виробництво, втілив у собі останні досягнення науково-технічного прогресу і не має аналогів, як у нашій країні, так і в ближньому зарубіжжі.</w:t>
      </w:r>
      <w:r w:rsidRPr="00FA0240">
        <w:rPr>
          <w:rFonts w:ascii="Century Schoolbook" w:eastAsia="Calibri" w:hAnsi="Century Schoolbook" w:cs="Courier New"/>
          <w:sz w:val="24"/>
          <w:szCs w:val="24"/>
          <w:lang w:val="uk-UA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Застосування прогресивних технологій і сучасного обладнання дозволило створити екологічно безпечний цикл виробництва за рахунок зниження обсягу відходів і збільшення частки матеріалів, які повторно використовуються в технологічному процесі.</w:t>
      </w:r>
    </w:p>
    <w:p w:rsidR="00FA0240" w:rsidRPr="00FA0240" w:rsidRDefault="00FA0240" w:rsidP="00FA02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024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Виробнича діяльність 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ПрАТ «ІСТА-ЦЕНТР»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не несе загрози здоров’ю населення та не суперечить функціональному зонуванню прилеглої території.</w:t>
      </w:r>
    </w:p>
    <w:p w:rsidR="00FA0240" w:rsidRPr="00FA0240" w:rsidRDefault="00FA0240" w:rsidP="00FA02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ПрАТ «ІСТА-ЦЕНТР»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зобов’язується виконувати вимоги природоохоронного законодавства України.</w:t>
      </w:r>
    </w:p>
    <w:p w:rsidR="00FA0240" w:rsidRPr="00FA0240" w:rsidRDefault="00FA0240" w:rsidP="00FA024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024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 додатковою інформацією звертатись до 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ПрАТ «ІСТА-ЦЕНТР»</w:t>
      </w:r>
      <w:r w:rsidRPr="00FA024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за телефоном:</w:t>
      </w:r>
    </w:p>
    <w:p w:rsidR="00FA0240" w:rsidRPr="00FA0240" w:rsidRDefault="00FA0240" w:rsidP="00FA0240">
      <w:pPr>
        <w:tabs>
          <w:tab w:val="left" w:pos="0"/>
          <w:tab w:val="left" w:pos="709"/>
          <w:tab w:val="left" w:pos="3402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proofErr w:type="spellStart"/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тел</w:t>
      </w:r>
      <w:proofErr w:type="spellEnd"/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./факс: +38 (056) 790 75 26, е-</w:t>
      </w:r>
      <w:proofErr w:type="spellStart"/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mail</w:t>
      </w:r>
      <w:proofErr w:type="spellEnd"/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Pr="00FA0240">
        <w:rPr>
          <w:rFonts w:ascii="Times New Roman" w:eastAsia="Calibri" w:hAnsi="Times New Roman" w:cs="Times New Roman"/>
          <w:sz w:val="24"/>
          <w:szCs w:val="24"/>
          <w:lang w:val="en-US"/>
        </w:rPr>
        <w:t>ista@nac-ista.dp.ua</w:t>
      </w:r>
    </w:p>
    <w:p w:rsidR="00FA0240" w:rsidRPr="00FA0240" w:rsidRDefault="00FA0240" w:rsidP="00FA0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 w:eastAsia="ru-RU"/>
        </w:rPr>
      </w:pP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Всі пропозиції та зауваження надсилати за </w:t>
      </w:r>
      <w:proofErr w:type="spellStart"/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адресою</w:t>
      </w:r>
      <w:proofErr w:type="spellEnd"/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49004 м. Дніпро, пр. О. Поля, буд.1, </w:t>
      </w:r>
      <w:r w:rsidRPr="00FA0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Дніпропетровська обласна державна адміністрація  </w:t>
      </w:r>
      <w:proofErr w:type="spellStart"/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тел</w:t>
      </w:r>
      <w:proofErr w:type="spellEnd"/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./факс 0 800 505</w:t>
      </w:r>
      <w:r w:rsidRPr="00FA02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600; </w:t>
      </w:r>
      <w:r w:rsidRPr="00FA024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FA024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FA024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info</w:t>
        </w:r>
        <w:r w:rsidRPr="00FA0240">
          <w:rPr>
            <w:rFonts w:ascii="Times New Roman" w:eastAsia="Calibri" w:hAnsi="Times New Roman" w:cs="Times New Roman"/>
            <w:sz w:val="24"/>
            <w:szCs w:val="24"/>
            <w:u w:val="single"/>
            <w:lang w:val="uk-UA"/>
          </w:rPr>
          <w:t>@</w:t>
        </w:r>
        <w:proofErr w:type="spellStart"/>
        <w:r w:rsidRPr="00FA024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adm</w:t>
        </w:r>
        <w:proofErr w:type="spellEnd"/>
        <w:r w:rsidRPr="00FA0240">
          <w:rPr>
            <w:rFonts w:ascii="Times New Roman" w:eastAsia="Calibri" w:hAnsi="Times New Roman" w:cs="Times New Roman"/>
            <w:sz w:val="24"/>
            <w:szCs w:val="24"/>
            <w:u w:val="single"/>
            <w:lang w:val="uk-UA"/>
          </w:rPr>
          <w:t>.</w:t>
        </w:r>
        <w:proofErr w:type="spellStart"/>
        <w:r w:rsidRPr="00FA024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dp</w:t>
        </w:r>
        <w:proofErr w:type="spellEnd"/>
        <w:r w:rsidRPr="00FA0240">
          <w:rPr>
            <w:rFonts w:ascii="Times New Roman" w:eastAsia="Calibri" w:hAnsi="Times New Roman" w:cs="Times New Roman"/>
            <w:sz w:val="24"/>
            <w:szCs w:val="24"/>
            <w:u w:val="single"/>
            <w:lang w:val="uk-UA"/>
          </w:rPr>
          <w:t>.</w:t>
        </w:r>
        <w:proofErr w:type="spellStart"/>
        <w:r w:rsidRPr="00FA024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gov</w:t>
        </w:r>
        <w:proofErr w:type="spellEnd"/>
        <w:r w:rsidRPr="00FA0240">
          <w:rPr>
            <w:rFonts w:ascii="Times New Roman" w:eastAsia="Calibri" w:hAnsi="Times New Roman" w:cs="Times New Roman"/>
            <w:sz w:val="24"/>
            <w:szCs w:val="24"/>
            <w:u w:val="single"/>
            <w:lang w:val="uk-UA"/>
          </w:rPr>
          <w:t>.</w:t>
        </w:r>
        <w:proofErr w:type="spellStart"/>
        <w:r w:rsidRPr="00FA024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ua</w:t>
        </w:r>
        <w:proofErr w:type="spellEnd"/>
      </w:hyperlink>
      <w:r w:rsidRPr="00FA0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протягом місяця з дня опублікування.</w:t>
      </w:r>
    </w:p>
    <w:p w:rsidR="00FA0240" w:rsidRPr="00FA0240" w:rsidRDefault="00FA0240" w:rsidP="00FA024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A0240" w:rsidRPr="00FA0240" w:rsidRDefault="00FA0240" w:rsidP="00FA0240">
      <w:pPr>
        <w:tabs>
          <w:tab w:val="left" w:pos="1134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0240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A0240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A0240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A0240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A0240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A0240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A0240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A0240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A0240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A0240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A0240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:rsidR="003B30CE" w:rsidRDefault="003B30CE">
      <w:bookmarkStart w:id="0" w:name="_GoBack"/>
      <w:bookmarkEnd w:id="0"/>
    </w:p>
    <w:sectPr w:rsidR="003B30CE" w:rsidSect="00DF15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44304"/>
    <w:multiLevelType w:val="hybridMultilevel"/>
    <w:tmpl w:val="C290C010"/>
    <w:lvl w:ilvl="0" w:tplc="8A60F30A">
      <w:start w:val="1"/>
      <w:numFmt w:val="decimal"/>
      <w:lvlText w:val="%1."/>
      <w:lvlJc w:val="left"/>
      <w:pPr>
        <w:ind w:left="502" w:hanging="360"/>
      </w:pPr>
      <w:rPr>
        <w:rFonts w:ascii="Century Schoolbook" w:hAnsi="Century Schoolbook" w:hint="default"/>
        <w:b w:val="0"/>
        <w:i/>
        <w:sz w:val="22"/>
      </w:rPr>
    </w:lvl>
    <w:lvl w:ilvl="1" w:tplc="0419000B">
      <w:start w:val="1"/>
      <w:numFmt w:val="bullet"/>
      <w:lvlText w:val=""/>
      <w:lvlJc w:val="left"/>
      <w:pPr>
        <w:ind w:left="1033" w:hanging="465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3F95A9E"/>
    <w:multiLevelType w:val="hybridMultilevel"/>
    <w:tmpl w:val="71B6B38E"/>
    <w:lvl w:ilvl="0" w:tplc="8444B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EAE282">
      <w:numFmt w:val="bullet"/>
      <w:lvlText w:val="-"/>
      <w:lvlJc w:val="left"/>
      <w:pPr>
        <w:ind w:left="2160" w:hanging="360"/>
      </w:pPr>
      <w:rPr>
        <w:rFonts w:ascii="Century Schoolbook" w:eastAsia="Times New Roman" w:hAnsi="Century Schoolbook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48"/>
    <w:rsid w:val="001B371A"/>
    <w:rsid w:val="002C6973"/>
    <w:rsid w:val="002E0FBF"/>
    <w:rsid w:val="003B30CE"/>
    <w:rsid w:val="003C1D21"/>
    <w:rsid w:val="0047186C"/>
    <w:rsid w:val="004E756C"/>
    <w:rsid w:val="00521E48"/>
    <w:rsid w:val="005837E8"/>
    <w:rsid w:val="005D4DC8"/>
    <w:rsid w:val="005E6E65"/>
    <w:rsid w:val="00693341"/>
    <w:rsid w:val="007403E8"/>
    <w:rsid w:val="00755FA6"/>
    <w:rsid w:val="00874D10"/>
    <w:rsid w:val="008B04E2"/>
    <w:rsid w:val="00A11455"/>
    <w:rsid w:val="00A77B1F"/>
    <w:rsid w:val="00AE3508"/>
    <w:rsid w:val="00B1195B"/>
    <w:rsid w:val="00B56860"/>
    <w:rsid w:val="00BC2293"/>
    <w:rsid w:val="00BF761C"/>
    <w:rsid w:val="00C57850"/>
    <w:rsid w:val="00CB20BF"/>
    <w:rsid w:val="00DF6D58"/>
    <w:rsid w:val="00EB2DB2"/>
    <w:rsid w:val="00EF5F68"/>
    <w:rsid w:val="00F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dm.dp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Исаченко</dc:creator>
  <cp:keywords/>
  <dc:description/>
  <cp:lastModifiedBy>Татьяна Исаченко</cp:lastModifiedBy>
  <cp:revision>3</cp:revision>
  <dcterms:created xsi:type="dcterms:W3CDTF">2023-01-19T10:44:00Z</dcterms:created>
  <dcterms:modified xsi:type="dcterms:W3CDTF">2023-01-19T10:45:00Z</dcterms:modified>
</cp:coreProperties>
</file>