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9E54" w14:textId="77777777" w:rsidR="00314185" w:rsidRPr="000462F0" w:rsidRDefault="00314185" w:rsidP="00505EB4">
      <w:pPr>
        <w:spacing w:after="0" w:line="240" w:lineRule="auto"/>
        <w:ind w:left="720"/>
        <w:jc w:val="right"/>
        <w:rPr>
          <w:rFonts w:ascii="Times New Roman" w:hAnsi="Times New Roman" w:cs="Times New Roman"/>
          <w:bCs/>
        </w:rPr>
      </w:pPr>
    </w:p>
    <w:p w14:paraId="67C817F2" w14:textId="77777777" w:rsidR="00314185" w:rsidRPr="000462F0" w:rsidRDefault="00314185" w:rsidP="00505EB4">
      <w:pPr>
        <w:spacing w:after="0" w:line="240" w:lineRule="auto"/>
        <w:ind w:left="720"/>
        <w:jc w:val="right"/>
        <w:rPr>
          <w:rFonts w:ascii="Times New Roman" w:hAnsi="Times New Roman" w:cs="Times New Roman"/>
          <w:bCs/>
        </w:rPr>
      </w:pPr>
    </w:p>
    <w:p w14:paraId="5F834B39" w14:textId="156B99BC" w:rsidR="00B3463A" w:rsidRDefault="00A64D92" w:rsidP="00D46803">
      <w:pPr>
        <w:spacing w:after="0" w:line="240" w:lineRule="auto"/>
        <w:jc w:val="center"/>
        <w:rPr>
          <w:rFonts w:ascii="Times New Roman" w:eastAsia="Times New Roman" w:hAnsi="Times New Roman" w:cs="Times New Roman"/>
          <w:b/>
          <w:bCs/>
          <w:bdr w:val="none" w:sz="0" w:space="0" w:color="auto" w:frame="1"/>
        </w:rPr>
      </w:pPr>
      <w:bookmarkStart w:id="0" w:name="_Hlk94019944"/>
      <w:bookmarkStart w:id="1" w:name="_Hlk92869963"/>
      <w:r w:rsidRPr="00A64D92">
        <w:rPr>
          <w:rFonts w:ascii="Times New Roman" w:eastAsia="Times New Roman" w:hAnsi="Times New Roman" w:cs="Times New Roman"/>
          <w:b/>
          <w:bCs/>
          <w:bdr w:val="none" w:sz="0" w:space="0" w:color="auto" w:frame="1"/>
        </w:rPr>
        <w:t>МЕДИКО-ТЕХНІЧНІ ВИМОГИ</w:t>
      </w:r>
    </w:p>
    <w:p w14:paraId="022FCC40" w14:textId="77777777" w:rsidR="00B3463A" w:rsidRPr="00B3463A" w:rsidRDefault="00B3463A" w:rsidP="00B3463A">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Реактиви лабораторні</w:t>
      </w:r>
    </w:p>
    <w:p w14:paraId="5C82E86D" w14:textId="4DF8443F" w:rsidR="00812A91" w:rsidRDefault="00B3463A" w:rsidP="0084607C">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код ДК 021:2015 - 33690000-3 Лікарські засоби різні</w:t>
      </w:r>
    </w:p>
    <w:p w14:paraId="08E55917" w14:textId="77777777" w:rsidR="004272F7" w:rsidRDefault="004272F7" w:rsidP="004272F7">
      <w:pPr>
        <w:tabs>
          <w:tab w:val="left" w:pos="2100"/>
        </w:tabs>
        <w:spacing w:after="0" w:line="240" w:lineRule="auto"/>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tab/>
      </w:r>
    </w:p>
    <w:tbl>
      <w:tblPr>
        <w:tblW w:w="537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69"/>
        <w:gridCol w:w="2956"/>
        <w:gridCol w:w="3042"/>
        <w:gridCol w:w="922"/>
        <w:gridCol w:w="793"/>
      </w:tblGrid>
      <w:tr w:rsidR="007315D5" w:rsidRPr="00465868" w14:paraId="0AEB5D09" w14:textId="77777777" w:rsidTr="00B304A3">
        <w:trPr>
          <w:trHeight w:val="480"/>
        </w:trPr>
        <w:tc>
          <w:tcPr>
            <w:tcW w:w="278" w:type="pct"/>
          </w:tcPr>
          <w:bookmarkEnd w:id="0"/>
          <w:bookmarkEnd w:id="1"/>
          <w:p w14:paraId="50062CDC" w14:textId="77777777" w:rsidR="007315D5" w:rsidRPr="00465868" w:rsidRDefault="007315D5" w:rsidP="007315D5">
            <w:pPr>
              <w:spacing w:after="0" w:line="240" w:lineRule="auto"/>
              <w:jc w:val="center"/>
              <w:rPr>
                <w:rFonts w:ascii="Times New Roman" w:eastAsia="Times New Roman" w:hAnsi="Times New Roman" w:cs="Times New Roman"/>
                <w:b/>
                <w:bCs/>
                <w:color w:val="000000"/>
                <w:sz w:val="20"/>
                <w:szCs w:val="20"/>
                <w:lang w:val="ru-RU" w:eastAsia="ru-RU"/>
              </w:rPr>
            </w:pPr>
            <w:r w:rsidRPr="00465868">
              <w:rPr>
                <w:rFonts w:ascii="Times New Roman" w:eastAsia="Times New Roman" w:hAnsi="Times New Roman" w:cs="Times New Roman"/>
                <w:b/>
                <w:bCs/>
                <w:color w:val="000000"/>
                <w:sz w:val="20"/>
                <w:szCs w:val="20"/>
                <w:lang w:val="ru-RU" w:eastAsia="ru-RU"/>
              </w:rPr>
              <w:t>№ п/п</w:t>
            </w:r>
          </w:p>
        </w:tc>
        <w:tc>
          <w:tcPr>
            <w:tcW w:w="881" w:type="pct"/>
            <w:vAlign w:val="center"/>
          </w:tcPr>
          <w:p w14:paraId="17F3DB40" w14:textId="77777777" w:rsidR="007315D5" w:rsidRPr="00465868" w:rsidRDefault="007315D5" w:rsidP="007315D5">
            <w:pPr>
              <w:spacing w:after="0" w:line="240" w:lineRule="auto"/>
              <w:jc w:val="center"/>
              <w:rPr>
                <w:rFonts w:ascii="Times New Roman" w:eastAsia="Times New Roman" w:hAnsi="Times New Roman" w:cs="Times New Roman"/>
                <w:b/>
                <w:bCs/>
                <w:color w:val="000000"/>
                <w:sz w:val="20"/>
                <w:szCs w:val="20"/>
                <w:lang w:val="ru-RU" w:eastAsia="ru-RU"/>
              </w:rPr>
            </w:pPr>
            <w:r w:rsidRPr="00465868">
              <w:rPr>
                <w:rFonts w:ascii="Times New Roman" w:eastAsia="Times New Roman" w:hAnsi="Times New Roman" w:cs="Times New Roman"/>
                <w:b/>
                <w:bCs/>
                <w:color w:val="000000"/>
                <w:sz w:val="20"/>
                <w:szCs w:val="20"/>
                <w:lang w:val="ru-RU" w:eastAsia="ru-RU"/>
              </w:rPr>
              <w:t>Код за НК</w:t>
            </w:r>
          </w:p>
          <w:p w14:paraId="012EEC3D" w14:textId="77777777" w:rsidR="007315D5" w:rsidRPr="00465868" w:rsidRDefault="007315D5" w:rsidP="007315D5">
            <w:pPr>
              <w:spacing w:after="0" w:line="240" w:lineRule="auto"/>
              <w:jc w:val="center"/>
              <w:rPr>
                <w:rFonts w:ascii="Times New Roman" w:eastAsia="Times New Roman" w:hAnsi="Times New Roman" w:cs="Times New Roman"/>
                <w:b/>
                <w:bCs/>
                <w:color w:val="000000"/>
                <w:sz w:val="20"/>
                <w:szCs w:val="20"/>
                <w:lang w:val="ru-RU" w:eastAsia="ru-RU"/>
              </w:rPr>
            </w:pPr>
            <w:r w:rsidRPr="00465868">
              <w:rPr>
                <w:rFonts w:ascii="Times New Roman" w:eastAsia="Times New Roman" w:hAnsi="Times New Roman" w:cs="Times New Roman"/>
                <w:b/>
                <w:bCs/>
                <w:color w:val="000000"/>
                <w:sz w:val="20"/>
                <w:szCs w:val="20"/>
                <w:lang w:val="ru-RU" w:eastAsia="ru-RU"/>
              </w:rPr>
              <w:t>024:2023</w:t>
            </w:r>
          </w:p>
        </w:tc>
        <w:tc>
          <w:tcPr>
            <w:tcW w:w="1472" w:type="pct"/>
            <w:shd w:val="clear" w:color="auto" w:fill="auto"/>
            <w:vAlign w:val="center"/>
            <w:hideMark/>
          </w:tcPr>
          <w:p w14:paraId="0029864E" w14:textId="77777777" w:rsidR="007315D5" w:rsidRPr="00465868" w:rsidRDefault="007315D5" w:rsidP="007315D5">
            <w:pPr>
              <w:spacing w:after="0" w:line="240" w:lineRule="auto"/>
              <w:jc w:val="center"/>
              <w:rPr>
                <w:rFonts w:ascii="Times New Roman" w:eastAsia="Times New Roman" w:hAnsi="Times New Roman" w:cs="Times New Roman"/>
                <w:b/>
                <w:bCs/>
                <w:color w:val="000000"/>
                <w:sz w:val="20"/>
                <w:szCs w:val="20"/>
                <w:lang w:val="ru-RU" w:eastAsia="ru-RU"/>
              </w:rPr>
            </w:pPr>
            <w:r w:rsidRPr="00465868">
              <w:rPr>
                <w:rFonts w:ascii="Times New Roman" w:eastAsia="Times New Roman" w:hAnsi="Times New Roman" w:cs="Times New Roman"/>
                <w:b/>
                <w:bCs/>
                <w:color w:val="000000"/>
                <w:sz w:val="20"/>
                <w:szCs w:val="20"/>
                <w:lang w:val="ru-RU" w:eastAsia="ru-RU"/>
              </w:rPr>
              <w:t>Найменування предмету закупівлі</w:t>
            </w:r>
          </w:p>
        </w:tc>
        <w:tc>
          <w:tcPr>
            <w:tcW w:w="1515" w:type="pct"/>
            <w:shd w:val="clear" w:color="auto" w:fill="auto"/>
            <w:vAlign w:val="center"/>
            <w:hideMark/>
          </w:tcPr>
          <w:p w14:paraId="5411FCE8" w14:textId="77777777" w:rsidR="007315D5" w:rsidRPr="00465868" w:rsidRDefault="007315D5" w:rsidP="007315D5">
            <w:pPr>
              <w:spacing w:after="0" w:line="240" w:lineRule="auto"/>
              <w:jc w:val="center"/>
              <w:rPr>
                <w:rFonts w:ascii="Times New Roman" w:eastAsia="Times New Roman" w:hAnsi="Times New Roman" w:cs="Times New Roman"/>
                <w:b/>
                <w:bCs/>
                <w:color w:val="000000"/>
                <w:sz w:val="20"/>
                <w:szCs w:val="20"/>
                <w:lang w:val="ru-RU" w:eastAsia="ru-RU"/>
              </w:rPr>
            </w:pPr>
            <w:r w:rsidRPr="00465868">
              <w:rPr>
                <w:rFonts w:ascii="Times New Roman" w:eastAsia="Times New Roman" w:hAnsi="Times New Roman" w:cs="Times New Roman"/>
                <w:b/>
                <w:bCs/>
                <w:color w:val="000000"/>
                <w:sz w:val="20"/>
                <w:szCs w:val="20"/>
                <w:lang w:val="ru-RU" w:eastAsia="ru-RU"/>
              </w:rPr>
              <w:t>Опис набору</w:t>
            </w:r>
          </w:p>
        </w:tc>
        <w:tc>
          <w:tcPr>
            <w:tcW w:w="459" w:type="pct"/>
            <w:shd w:val="clear" w:color="auto" w:fill="auto"/>
            <w:vAlign w:val="center"/>
            <w:hideMark/>
          </w:tcPr>
          <w:p w14:paraId="512039D1" w14:textId="77777777" w:rsidR="007315D5" w:rsidRPr="00465868" w:rsidRDefault="007315D5" w:rsidP="007315D5">
            <w:pPr>
              <w:spacing w:after="0" w:line="240" w:lineRule="auto"/>
              <w:jc w:val="center"/>
              <w:rPr>
                <w:rFonts w:ascii="Times New Roman" w:eastAsia="Times New Roman" w:hAnsi="Times New Roman" w:cs="Times New Roman"/>
                <w:b/>
                <w:bCs/>
                <w:color w:val="000000"/>
                <w:sz w:val="20"/>
                <w:szCs w:val="20"/>
                <w:lang w:val="ru-RU" w:eastAsia="ru-RU"/>
              </w:rPr>
            </w:pPr>
            <w:r w:rsidRPr="00465868">
              <w:rPr>
                <w:rFonts w:ascii="Times New Roman" w:eastAsia="Times New Roman" w:hAnsi="Times New Roman" w:cs="Times New Roman"/>
                <w:b/>
                <w:bCs/>
                <w:color w:val="000000"/>
                <w:sz w:val="20"/>
                <w:szCs w:val="20"/>
                <w:lang w:val="ru-RU" w:eastAsia="ru-RU"/>
              </w:rPr>
              <w:t>Од. виміру</w:t>
            </w:r>
          </w:p>
        </w:tc>
        <w:tc>
          <w:tcPr>
            <w:tcW w:w="395" w:type="pct"/>
            <w:shd w:val="clear" w:color="auto" w:fill="auto"/>
            <w:vAlign w:val="center"/>
            <w:hideMark/>
          </w:tcPr>
          <w:p w14:paraId="5C56D9B8" w14:textId="77777777" w:rsidR="007315D5" w:rsidRPr="00465868" w:rsidRDefault="007315D5" w:rsidP="007315D5">
            <w:pPr>
              <w:spacing w:after="0" w:line="240" w:lineRule="auto"/>
              <w:jc w:val="center"/>
              <w:rPr>
                <w:rFonts w:ascii="Times New Roman" w:eastAsia="Times New Roman" w:hAnsi="Times New Roman" w:cs="Times New Roman"/>
                <w:b/>
                <w:bCs/>
                <w:color w:val="000000"/>
                <w:sz w:val="20"/>
                <w:szCs w:val="20"/>
                <w:lang w:val="ru-RU" w:eastAsia="ru-RU"/>
              </w:rPr>
            </w:pPr>
            <w:r w:rsidRPr="00465868">
              <w:rPr>
                <w:rFonts w:ascii="Times New Roman" w:eastAsia="Times New Roman" w:hAnsi="Times New Roman" w:cs="Times New Roman"/>
                <w:b/>
                <w:bCs/>
                <w:color w:val="000000"/>
                <w:sz w:val="20"/>
                <w:szCs w:val="20"/>
                <w:lang w:val="ru-RU" w:eastAsia="ru-RU"/>
              </w:rPr>
              <w:t>К-сть</w:t>
            </w:r>
          </w:p>
        </w:tc>
      </w:tr>
      <w:tr w:rsidR="007315D5" w:rsidRPr="00465868" w14:paraId="0A5E561C" w14:textId="77777777" w:rsidTr="00B304A3">
        <w:trPr>
          <w:trHeight w:val="480"/>
        </w:trPr>
        <w:tc>
          <w:tcPr>
            <w:tcW w:w="278" w:type="pct"/>
          </w:tcPr>
          <w:p w14:paraId="025CD90C" w14:textId="77777777" w:rsidR="007315D5" w:rsidRPr="00465868" w:rsidRDefault="007315D5" w:rsidP="007315D5">
            <w:pPr>
              <w:spacing w:after="0" w:line="240" w:lineRule="auto"/>
              <w:jc w:val="center"/>
              <w:rPr>
                <w:rFonts w:ascii="Times New Roman" w:eastAsia="Times New Roman" w:hAnsi="Times New Roman" w:cs="Times New Roman"/>
                <w:bCs/>
                <w:color w:val="000000"/>
                <w:sz w:val="20"/>
                <w:szCs w:val="20"/>
                <w:lang w:val="ru-RU" w:eastAsia="ru-RU"/>
              </w:rPr>
            </w:pPr>
            <w:r w:rsidRPr="00465868">
              <w:rPr>
                <w:rFonts w:ascii="Times New Roman" w:eastAsia="Times New Roman" w:hAnsi="Times New Roman" w:cs="Times New Roman"/>
                <w:bCs/>
                <w:color w:val="000000"/>
                <w:sz w:val="20"/>
                <w:szCs w:val="20"/>
                <w:lang w:val="ru-RU" w:eastAsia="ru-RU"/>
              </w:rPr>
              <w:t>1</w:t>
            </w:r>
          </w:p>
        </w:tc>
        <w:tc>
          <w:tcPr>
            <w:tcW w:w="881" w:type="pct"/>
          </w:tcPr>
          <w:p w14:paraId="3EFF4C5E"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54383 — Тиреоїдний гормон (ТТГ) IVD (діагностика in vitro), набір, імуноферментний аналіз (ІФА)</w:t>
            </w:r>
          </w:p>
        </w:tc>
        <w:tc>
          <w:tcPr>
            <w:tcW w:w="1472" w:type="pct"/>
            <w:shd w:val="clear" w:color="auto" w:fill="auto"/>
            <w:hideMark/>
          </w:tcPr>
          <w:p w14:paraId="63219607" w14:textId="720BD12C" w:rsidR="007315D5" w:rsidRPr="00465868" w:rsidRDefault="007315D5" w:rsidP="00F023E7">
            <w:pPr>
              <w:spacing w:after="0" w:line="240" w:lineRule="auto"/>
              <w:jc w:val="center"/>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«ТТГ-ІФА»</w:t>
            </w:r>
          </w:p>
          <w:p w14:paraId="1A858042" w14:textId="77777777" w:rsidR="007315D5" w:rsidRPr="00465868" w:rsidRDefault="007315D5" w:rsidP="007315D5">
            <w:pPr>
              <w:spacing w:after="0" w:line="240" w:lineRule="auto"/>
              <w:rPr>
                <w:rFonts w:ascii="Times New Roman" w:eastAsia="Times New Roman" w:hAnsi="Times New Roman" w:cs="Times New Roman"/>
                <w:bCs/>
                <w:color w:val="000000"/>
                <w:sz w:val="20"/>
                <w:szCs w:val="20"/>
                <w:lang w:eastAsia="ru-RU"/>
              </w:rPr>
            </w:pPr>
          </w:p>
        </w:tc>
        <w:tc>
          <w:tcPr>
            <w:tcW w:w="1515" w:type="pct"/>
            <w:shd w:val="clear" w:color="auto" w:fill="auto"/>
            <w:hideMark/>
          </w:tcPr>
          <w:p w14:paraId="0E96252B"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Набір реагентів для імуноферментного визначення тиреотропного гормону в cироватці (плазмі) крові.</w:t>
            </w:r>
          </w:p>
          <w:p w14:paraId="311C9726"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 xml:space="preserve">Принцип аналізу – «сендвіч»-варіант твердофазного імуноферментного аналізу. Метод ІФА аналізу - кількісний. </w:t>
            </w:r>
          </w:p>
          <w:p w14:paraId="30DF4CF2"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Реєстрація ІФА реакції - фотометричний метод при довжині хвилі 450 нм.</w:t>
            </w:r>
          </w:p>
          <w:p w14:paraId="0197A5FA"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Формат планшета: 96-лунковий полістироловий стрипований планшет.</w:t>
            </w:r>
          </w:p>
          <w:p w14:paraId="31C714EE"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Зразок для аналізу: сироватка (плазма) крові.</w:t>
            </w:r>
          </w:p>
          <w:p w14:paraId="3D7AAF47"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Об’єм досліджуваного зразка: 50 мкл.</w:t>
            </w:r>
          </w:p>
          <w:p w14:paraId="26A2FA58"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 xml:space="preserve">Температура інкубації + 37°С. Без струшування. Загальний час інкубації не більше 80 хвилин.  </w:t>
            </w:r>
          </w:p>
          <w:p w14:paraId="556ABEF6"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Діапазон виявлення концентрацій 0.2-20 мМО/л.</w:t>
            </w:r>
          </w:p>
          <w:p w14:paraId="7B2CB7A9"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Чутливість: 0.04 мМО/л.</w:t>
            </w:r>
          </w:p>
          <w:p w14:paraId="7D8EB57E"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Калібрувальні проби на основі фосфатного буфера (рН 7.2–7.4), що містять відомі кількості  тиреотропного гормону – 0; 0.2; 1; 5; 10; 20 мМО/л, готові до використання (калібрувальна проба  С1– 2 мл, інші – по 0.8 мл кожна), прозорі рідини червоного кольору, калібрувальні проба С1 – прозора безбарвна рідина.</w:t>
            </w:r>
          </w:p>
          <w:p w14:paraId="66D5A093"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Контрольна сироватка на основі сироватки крові людини з відомим вмістом тиреотропного гормону, готова до використання (по 0.8 мл), прозора безбарвна рідина.</w:t>
            </w:r>
          </w:p>
          <w:p w14:paraId="2C7E26B5"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Кон'югат, готовий до використання (14 мл), прозора рідина синього кольору.</w:t>
            </w:r>
          </w:p>
          <w:p w14:paraId="7E9FB887"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Розчин субстрату тетраметилбензидину (ТМБ), готовий до використання (14 мл), прозора безбарвна рідина.</w:t>
            </w:r>
          </w:p>
          <w:p w14:paraId="50771DE2"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Концентрат розчину для відмивання, 26-х кратний (22 мл), прозора безбарвна рідина.</w:t>
            </w:r>
          </w:p>
          <w:p w14:paraId="04C25746"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Стоп-реагент, готовий до використання (14 мл), прозора безбарвна рідина.</w:t>
            </w:r>
          </w:p>
          <w:p w14:paraId="2E9AC8AF"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lastRenderedPageBreak/>
              <w:t>Плівка для заклеювання планшета - 2 шт.</w:t>
            </w:r>
          </w:p>
          <w:p w14:paraId="0311BA85"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Інструкція з використання набору українською мовою.</w:t>
            </w:r>
          </w:p>
          <w:p w14:paraId="5A2D24BB"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Кількість визначень: 96</w:t>
            </w:r>
          </w:p>
        </w:tc>
        <w:tc>
          <w:tcPr>
            <w:tcW w:w="459" w:type="pct"/>
            <w:shd w:val="clear" w:color="auto" w:fill="auto"/>
            <w:hideMark/>
          </w:tcPr>
          <w:p w14:paraId="10E6FE6B" w14:textId="77777777" w:rsidR="007315D5" w:rsidRPr="00465868" w:rsidRDefault="007315D5" w:rsidP="007315D5">
            <w:pPr>
              <w:spacing w:after="0" w:line="240" w:lineRule="auto"/>
              <w:jc w:val="center"/>
              <w:rPr>
                <w:rFonts w:ascii="Times New Roman" w:eastAsia="Times New Roman" w:hAnsi="Times New Roman" w:cs="Times New Roman"/>
                <w:bCs/>
                <w:color w:val="000000"/>
                <w:sz w:val="20"/>
                <w:szCs w:val="20"/>
                <w:lang w:val="ru-RU" w:eastAsia="ru-RU"/>
              </w:rPr>
            </w:pPr>
            <w:r w:rsidRPr="00465868">
              <w:rPr>
                <w:rFonts w:ascii="Times New Roman" w:eastAsia="Times New Roman" w:hAnsi="Times New Roman" w:cs="Times New Roman"/>
                <w:bCs/>
                <w:color w:val="000000"/>
                <w:sz w:val="20"/>
                <w:szCs w:val="20"/>
                <w:lang w:val="ru-RU" w:eastAsia="ru-RU"/>
              </w:rPr>
              <w:lastRenderedPageBreak/>
              <w:t>шт</w:t>
            </w:r>
          </w:p>
        </w:tc>
        <w:tc>
          <w:tcPr>
            <w:tcW w:w="395" w:type="pct"/>
            <w:shd w:val="clear" w:color="auto" w:fill="auto"/>
            <w:hideMark/>
          </w:tcPr>
          <w:p w14:paraId="08BB093E" w14:textId="77777777" w:rsidR="007315D5" w:rsidRPr="00465868" w:rsidRDefault="007315D5" w:rsidP="007315D5">
            <w:pPr>
              <w:spacing w:after="0" w:line="240" w:lineRule="auto"/>
              <w:jc w:val="center"/>
              <w:rPr>
                <w:rFonts w:ascii="Times New Roman" w:eastAsia="Times New Roman" w:hAnsi="Times New Roman" w:cs="Times New Roman"/>
                <w:bCs/>
                <w:color w:val="000000"/>
                <w:sz w:val="20"/>
                <w:szCs w:val="20"/>
                <w:lang w:val="ru-RU" w:eastAsia="ru-RU"/>
              </w:rPr>
            </w:pPr>
            <w:r w:rsidRPr="00465868">
              <w:rPr>
                <w:rFonts w:ascii="Times New Roman" w:eastAsia="Times New Roman" w:hAnsi="Times New Roman" w:cs="Times New Roman"/>
                <w:bCs/>
                <w:color w:val="000000"/>
                <w:sz w:val="20"/>
                <w:szCs w:val="20"/>
                <w:lang w:val="ru-RU" w:eastAsia="ru-RU"/>
              </w:rPr>
              <w:t>4</w:t>
            </w:r>
          </w:p>
        </w:tc>
      </w:tr>
      <w:tr w:rsidR="007315D5" w:rsidRPr="00465868" w14:paraId="781070FF" w14:textId="77777777" w:rsidTr="00B304A3">
        <w:trPr>
          <w:trHeight w:val="480"/>
        </w:trPr>
        <w:tc>
          <w:tcPr>
            <w:tcW w:w="278" w:type="pct"/>
          </w:tcPr>
          <w:p w14:paraId="601A27B1" w14:textId="77777777" w:rsidR="007315D5" w:rsidRPr="00465868" w:rsidRDefault="007315D5" w:rsidP="007315D5">
            <w:pPr>
              <w:spacing w:after="0" w:line="240" w:lineRule="auto"/>
              <w:jc w:val="center"/>
              <w:rPr>
                <w:rFonts w:ascii="Times New Roman" w:eastAsia="Times New Roman" w:hAnsi="Times New Roman" w:cs="Times New Roman"/>
                <w:bCs/>
                <w:color w:val="000000"/>
                <w:sz w:val="20"/>
                <w:szCs w:val="20"/>
                <w:lang w:val="ru-RU" w:eastAsia="ru-RU"/>
              </w:rPr>
            </w:pPr>
            <w:r w:rsidRPr="00465868">
              <w:rPr>
                <w:rFonts w:ascii="Times New Roman" w:eastAsia="Times New Roman" w:hAnsi="Times New Roman" w:cs="Times New Roman"/>
                <w:bCs/>
                <w:color w:val="000000"/>
                <w:sz w:val="20"/>
                <w:szCs w:val="20"/>
                <w:lang w:val="ru-RU" w:eastAsia="ru-RU"/>
              </w:rPr>
              <w:lastRenderedPageBreak/>
              <w:t>2</w:t>
            </w:r>
          </w:p>
        </w:tc>
        <w:tc>
          <w:tcPr>
            <w:tcW w:w="881" w:type="pct"/>
          </w:tcPr>
          <w:p w14:paraId="6671A1FE" w14:textId="77777777" w:rsidR="007315D5" w:rsidRPr="00465868" w:rsidRDefault="007315D5" w:rsidP="007315D5">
            <w:pPr>
              <w:spacing w:after="0" w:line="240" w:lineRule="auto"/>
              <w:jc w:val="center"/>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54412 — Вільний тироксин IVD (діагностика in vitro), набір, імуноферментний аналіз (ІФА)</w:t>
            </w:r>
          </w:p>
        </w:tc>
        <w:tc>
          <w:tcPr>
            <w:tcW w:w="1472" w:type="pct"/>
            <w:shd w:val="clear" w:color="auto" w:fill="auto"/>
            <w:hideMark/>
          </w:tcPr>
          <w:p w14:paraId="30606E4F" w14:textId="77777777" w:rsidR="007315D5" w:rsidRPr="00465868" w:rsidRDefault="007315D5" w:rsidP="007315D5">
            <w:pPr>
              <w:spacing w:after="0" w:line="240" w:lineRule="auto"/>
              <w:jc w:val="center"/>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«Вільний Т4-ІФА»</w:t>
            </w:r>
          </w:p>
          <w:p w14:paraId="7E7488CA"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p>
        </w:tc>
        <w:tc>
          <w:tcPr>
            <w:tcW w:w="1515" w:type="pct"/>
            <w:shd w:val="clear" w:color="auto" w:fill="auto"/>
            <w:hideMark/>
          </w:tcPr>
          <w:p w14:paraId="57B0A125"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Набір реагентів для імуноферментного визначення вільного тироксину в cироватці (плазмі) крові.</w:t>
            </w:r>
          </w:p>
          <w:p w14:paraId="2E22FAB5"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 xml:space="preserve">Принцип аналізу – конкурентний твердофазний імуноферментний аналіз. </w:t>
            </w:r>
          </w:p>
          <w:p w14:paraId="0EF8CBAC"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 xml:space="preserve"> Метод ІФА аналізу - кількісний.</w:t>
            </w:r>
          </w:p>
          <w:p w14:paraId="79AA37C2"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Реєстрація ІФА реакції - фотометричний метод при довжині хвилі 450 нм.</w:t>
            </w:r>
          </w:p>
          <w:p w14:paraId="122A091D"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Формат планшета: 96-лунковий полістироловий стрипований планшет</w:t>
            </w:r>
          </w:p>
          <w:p w14:paraId="71AC45EB"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Об’єм досліджуваного зразка: 25 мкл.</w:t>
            </w:r>
          </w:p>
          <w:p w14:paraId="790344E6"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 xml:space="preserve">Температура інкубації + 37°С. Без струшування. Загальний час інкубації не більше 80 хвилин.  </w:t>
            </w:r>
          </w:p>
          <w:p w14:paraId="0D772790"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Діапазон виявлення концентрацій 5-100 пмоль/л.</w:t>
            </w:r>
          </w:p>
          <w:p w14:paraId="2F358A78"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Чутливість: 0.75 пмоль/л.</w:t>
            </w:r>
          </w:p>
          <w:p w14:paraId="340DD830"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Калібрувальні проби на основі сироватки крові людини, що містять відомі кількості вільного тироксину - 0; 5; 10; 25; 50; 100 пмоль/л, готові для використання (по 0.8 мл кожна), рідини червоного кольору, калібрувальна проба С1 - прозора безбарвна рідина.</w:t>
            </w:r>
          </w:p>
          <w:p w14:paraId="122B84EE"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Контрольна сироватка на основі сироватки крові людини з відомим вмістом тироксину, готова до використання (0,8 мл), прозора безбарвна рідина.</w:t>
            </w:r>
          </w:p>
          <w:p w14:paraId="2A97499F"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Кон'югат, готовий до використання (14 мл), прозора рідина червоного кольору.</w:t>
            </w:r>
          </w:p>
          <w:p w14:paraId="08F02438"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Розчин субстрату тетраметилбензидину (ТМБ), готовий до використання (14 мл), прозора безбарвна рідина.</w:t>
            </w:r>
          </w:p>
          <w:p w14:paraId="7FAA2872"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Концентрат розчину для відмивання, 26-х кратний (22 мл), прозора безбарвна рідина.</w:t>
            </w:r>
          </w:p>
          <w:p w14:paraId="3DDE8EC8"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Стоп-реагент, готовий до використання (14 мл), прозора безбарвна рідина.</w:t>
            </w:r>
          </w:p>
          <w:p w14:paraId="1E1861C1"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Плівка для заклеювання планшета - 2 шт.</w:t>
            </w:r>
          </w:p>
          <w:p w14:paraId="286AED73"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Інструкція з використання набору українською мовою.</w:t>
            </w:r>
          </w:p>
          <w:p w14:paraId="2924216E" w14:textId="77777777" w:rsidR="007315D5" w:rsidRPr="00465868" w:rsidRDefault="007315D5" w:rsidP="007315D5">
            <w:pPr>
              <w:spacing w:after="0" w:line="240" w:lineRule="auto"/>
              <w:jc w:val="both"/>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Кількість визначень: 96</w:t>
            </w:r>
          </w:p>
        </w:tc>
        <w:tc>
          <w:tcPr>
            <w:tcW w:w="459" w:type="pct"/>
            <w:shd w:val="clear" w:color="auto" w:fill="auto"/>
            <w:hideMark/>
          </w:tcPr>
          <w:p w14:paraId="6A234BD4" w14:textId="77777777" w:rsidR="007315D5" w:rsidRPr="00465868" w:rsidRDefault="007315D5" w:rsidP="007315D5">
            <w:pPr>
              <w:spacing w:after="0" w:line="240" w:lineRule="auto"/>
              <w:jc w:val="center"/>
              <w:rPr>
                <w:rFonts w:ascii="Times New Roman" w:eastAsia="Times New Roman" w:hAnsi="Times New Roman" w:cs="Times New Roman"/>
                <w:bCs/>
                <w:color w:val="000000"/>
                <w:sz w:val="20"/>
                <w:szCs w:val="20"/>
                <w:lang w:val="ru-RU" w:eastAsia="ru-RU"/>
              </w:rPr>
            </w:pPr>
            <w:r w:rsidRPr="00465868">
              <w:rPr>
                <w:rFonts w:ascii="Times New Roman" w:eastAsia="Times New Roman" w:hAnsi="Times New Roman" w:cs="Times New Roman"/>
                <w:bCs/>
                <w:color w:val="000000"/>
                <w:sz w:val="20"/>
                <w:szCs w:val="20"/>
                <w:lang w:val="ru-RU" w:eastAsia="ru-RU"/>
              </w:rPr>
              <w:t>шт</w:t>
            </w:r>
          </w:p>
        </w:tc>
        <w:tc>
          <w:tcPr>
            <w:tcW w:w="395" w:type="pct"/>
            <w:shd w:val="clear" w:color="auto" w:fill="auto"/>
            <w:hideMark/>
          </w:tcPr>
          <w:p w14:paraId="6721002B" w14:textId="77777777" w:rsidR="007315D5" w:rsidRPr="00465868" w:rsidRDefault="007315D5" w:rsidP="007315D5">
            <w:pPr>
              <w:spacing w:after="0" w:line="240" w:lineRule="auto"/>
              <w:jc w:val="center"/>
              <w:rPr>
                <w:rFonts w:ascii="Times New Roman" w:eastAsia="Times New Roman" w:hAnsi="Times New Roman" w:cs="Times New Roman"/>
                <w:bCs/>
                <w:color w:val="000000"/>
                <w:sz w:val="20"/>
                <w:szCs w:val="20"/>
                <w:lang w:val="ru-RU" w:eastAsia="ru-RU"/>
              </w:rPr>
            </w:pPr>
            <w:r w:rsidRPr="00465868">
              <w:rPr>
                <w:rFonts w:ascii="Times New Roman" w:eastAsia="Times New Roman" w:hAnsi="Times New Roman" w:cs="Times New Roman"/>
                <w:bCs/>
                <w:color w:val="000000"/>
                <w:sz w:val="20"/>
                <w:szCs w:val="20"/>
                <w:lang w:val="ru-RU" w:eastAsia="ru-RU"/>
              </w:rPr>
              <w:t>4</w:t>
            </w:r>
          </w:p>
        </w:tc>
      </w:tr>
      <w:tr w:rsidR="007315D5" w:rsidRPr="00465868" w14:paraId="2F17B6DD" w14:textId="77777777" w:rsidTr="00B304A3">
        <w:trPr>
          <w:trHeight w:val="480"/>
        </w:trPr>
        <w:tc>
          <w:tcPr>
            <w:tcW w:w="278" w:type="pct"/>
          </w:tcPr>
          <w:p w14:paraId="29CBDEC0" w14:textId="77777777" w:rsidR="007315D5" w:rsidRPr="00465868" w:rsidRDefault="007315D5" w:rsidP="007315D5">
            <w:pPr>
              <w:spacing w:after="0" w:line="240" w:lineRule="auto"/>
              <w:jc w:val="center"/>
              <w:rPr>
                <w:rFonts w:ascii="Times New Roman" w:eastAsia="Times New Roman" w:hAnsi="Times New Roman" w:cs="Times New Roman"/>
                <w:bCs/>
                <w:color w:val="000000"/>
                <w:sz w:val="20"/>
                <w:szCs w:val="20"/>
                <w:lang w:val="ru-RU" w:eastAsia="ru-RU"/>
              </w:rPr>
            </w:pPr>
            <w:r w:rsidRPr="00465868">
              <w:rPr>
                <w:rFonts w:ascii="Times New Roman" w:eastAsia="Times New Roman" w:hAnsi="Times New Roman" w:cs="Times New Roman"/>
                <w:bCs/>
                <w:color w:val="000000"/>
                <w:sz w:val="20"/>
                <w:szCs w:val="20"/>
                <w:lang w:val="ru-RU" w:eastAsia="ru-RU"/>
              </w:rPr>
              <w:t>3</w:t>
            </w:r>
          </w:p>
        </w:tc>
        <w:tc>
          <w:tcPr>
            <w:tcW w:w="881" w:type="pct"/>
          </w:tcPr>
          <w:p w14:paraId="0D2D25D3" w14:textId="0EC1B24F" w:rsidR="007315D5" w:rsidRPr="00465868" w:rsidRDefault="007315D5" w:rsidP="007315D5">
            <w:pPr>
              <w:spacing w:after="0" w:line="240" w:lineRule="auto"/>
              <w:rPr>
                <w:rFonts w:ascii="Times New Roman" w:eastAsia="Times New Roman" w:hAnsi="Times New Roman" w:cs="Times New Roman"/>
                <w:color w:val="000000"/>
                <w:sz w:val="20"/>
                <w:szCs w:val="20"/>
                <w:lang w:eastAsia="ru-RU"/>
              </w:rPr>
            </w:pPr>
            <w:r w:rsidRPr="00465868">
              <w:rPr>
                <w:rFonts w:ascii="Times New Roman" w:eastAsia="Times New Roman" w:hAnsi="Times New Roman" w:cs="Times New Roman"/>
                <w:color w:val="000000"/>
                <w:sz w:val="20"/>
                <w:szCs w:val="20"/>
                <w:lang w:eastAsia="ru-RU"/>
              </w:rPr>
              <w:t>55203</w:t>
            </w:r>
            <w:r w:rsidR="00B4394D" w:rsidRPr="00465868">
              <w:rPr>
                <w:rFonts w:ascii="Times New Roman" w:eastAsia="Times New Roman" w:hAnsi="Times New Roman" w:cs="Times New Roman"/>
                <w:color w:val="000000"/>
                <w:sz w:val="20"/>
                <w:szCs w:val="20"/>
                <w:lang w:eastAsia="ru-RU"/>
              </w:rPr>
              <w:t xml:space="preserve"> </w:t>
            </w:r>
            <w:r w:rsidRPr="00465868">
              <w:rPr>
                <w:rFonts w:ascii="Times New Roman" w:eastAsia="Times New Roman" w:hAnsi="Times New Roman" w:cs="Times New Roman"/>
                <w:color w:val="000000"/>
                <w:sz w:val="20"/>
                <w:szCs w:val="20"/>
                <w:lang w:eastAsia="ru-RU"/>
              </w:rPr>
              <w:t>- Тиреопероксидаза,</w:t>
            </w:r>
          </w:p>
          <w:p w14:paraId="1810BA5D"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eastAsia="ru-RU"/>
              </w:rPr>
            </w:pPr>
            <w:r w:rsidRPr="00465868">
              <w:rPr>
                <w:rFonts w:ascii="Times New Roman" w:eastAsia="Times New Roman" w:hAnsi="Times New Roman" w:cs="Times New Roman"/>
                <w:color w:val="000000"/>
                <w:sz w:val="20"/>
                <w:szCs w:val="20"/>
                <w:lang w:eastAsia="ru-RU"/>
              </w:rPr>
              <w:t>антитіла (АТ-ТПО,</w:t>
            </w:r>
          </w:p>
          <w:p w14:paraId="54CA49CA"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eastAsia="ru-RU"/>
              </w:rPr>
            </w:pPr>
            <w:r w:rsidRPr="00465868">
              <w:rPr>
                <w:rFonts w:ascii="Times New Roman" w:eastAsia="Times New Roman" w:hAnsi="Times New Roman" w:cs="Times New Roman"/>
                <w:color w:val="000000"/>
                <w:sz w:val="20"/>
                <w:szCs w:val="20"/>
                <w:lang w:eastAsia="ru-RU"/>
              </w:rPr>
              <w:lastRenderedPageBreak/>
              <w:t xml:space="preserve">мікросомальні антитіла) </w:t>
            </w:r>
            <w:r w:rsidRPr="00465868">
              <w:rPr>
                <w:rFonts w:ascii="Times New Roman" w:eastAsia="Times New Roman" w:hAnsi="Times New Roman" w:cs="Times New Roman"/>
                <w:color w:val="000000"/>
                <w:sz w:val="20"/>
                <w:szCs w:val="20"/>
                <w:lang w:val="ru-RU" w:eastAsia="ru-RU"/>
              </w:rPr>
              <w:t>IVD</w:t>
            </w:r>
            <w:r w:rsidRPr="00465868">
              <w:rPr>
                <w:rFonts w:ascii="Times New Roman" w:eastAsia="Times New Roman" w:hAnsi="Times New Roman" w:cs="Times New Roman"/>
                <w:color w:val="000000"/>
                <w:sz w:val="20"/>
                <w:szCs w:val="20"/>
                <w:lang w:eastAsia="ru-RU"/>
              </w:rPr>
              <w:t xml:space="preserve"> (діагностика </w:t>
            </w:r>
            <w:r w:rsidRPr="00465868">
              <w:rPr>
                <w:rFonts w:ascii="Times New Roman" w:eastAsia="Times New Roman" w:hAnsi="Times New Roman" w:cs="Times New Roman"/>
                <w:color w:val="000000"/>
                <w:sz w:val="20"/>
                <w:szCs w:val="20"/>
                <w:lang w:val="ru-RU" w:eastAsia="ru-RU"/>
              </w:rPr>
              <w:t>in</w:t>
            </w:r>
            <w:r w:rsidRPr="00465868">
              <w:rPr>
                <w:rFonts w:ascii="Times New Roman" w:eastAsia="Times New Roman" w:hAnsi="Times New Roman" w:cs="Times New Roman"/>
                <w:color w:val="000000"/>
                <w:sz w:val="20"/>
                <w:szCs w:val="20"/>
                <w:lang w:eastAsia="ru-RU"/>
              </w:rPr>
              <w:t xml:space="preserve"> </w:t>
            </w:r>
            <w:r w:rsidRPr="00465868">
              <w:rPr>
                <w:rFonts w:ascii="Times New Roman" w:eastAsia="Times New Roman" w:hAnsi="Times New Roman" w:cs="Times New Roman"/>
                <w:color w:val="000000"/>
                <w:sz w:val="20"/>
                <w:szCs w:val="20"/>
                <w:lang w:val="ru-RU" w:eastAsia="ru-RU"/>
              </w:rPr>
              <w:t>vitro</w:t>
            </w:r>
            <w:r w:rsidRPr="00465868">
              <w:rPr>
                <w:rFonts w:ascii="Times New Roman" w:eastAsia="Times New Roman" w:hAnsi="Times New Roman" w:cs="Times New Roman"/>
                <w:color w:val="000000"/>
                <w:sz w:val="20"/>
                <w:szCs w:val="20"/>
                <w:lang w:eastAsia="ru-RU"/>
              </w:rPr>
              <w:t>), набір, імуноферментний</w:t>
            </w:r>
          </w:p>
          <w:p w14:paraId="6F7DB993"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аналіз (ІФА)</w:t>
            </w:r>
          </w:p>
        </w:tc>
        <w:tc>
          <w:tcPr>
            <w:tcW w:w="1472" w:type="pct"/>
            <w:shd w:val="clear" w:color="auto" w:fill="auto"/>
            <w:hideMark/>
          </w:tcPr>
          <w:p w14:paraId="45452B85" w14:textId="77777777" w:rsidR="007315D5" w:rsidRPr="00465868" w:rsidRDefault="007315D5" w:rsidP="00AE3DFE">
            <w:pPr>
              <w:spacing w:after="0" w:line="240" w:lineRule="auto"/>
              <w:jc w:val="center"/>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lastRenderedPageBreak/>
              <w:t>АТ-ТПО – ІФА</w:t>
            </w:r>
          </w:p>
        </w:tc>
        <w:tc>
          <w:tcPr>
            <w:tcW w:w="1515" w:type="pct"/>
            <w:shd w:val="clear" w:color="auto" w:fill="auto"/>
            <w:vAlign w:val="center"/>
            <w:hideMark/>
          </w:tcPr>
          <w:p w14:paraId="09A3758C" w14:textId="77777777" w:rsidR="007315D5" w:rsidRPr="00465868" w:rsidRDefault="007315D5" w:rsidP="007315D5">
            <w:pPr>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 xml:space="preserve">Набір реагентів «АТ-ТПО-ІФА» призначений для кількісного визначення концентрації аутоантитіл проти тиреопероксидази (AT-TПО)  в сироватці (плазмі) крові </w:t>
            </w:r>
            <w:r w:rsidRPr="00465868">
              <w:rPr>
                <w:rFonts w:ascii="Times New Roman" w:eastAsia="Times New Roman" w:hAnsi="Times New Roman" w:cs="Times New Roman"/>
                <w:sz w:val="20"/>
                <w:szCs w:val="20"/>
                <w:lang w:eastAsia="ru-RU"/>
              </w:rPr>
              <w:lastRenderedPageBreak/>
              <w:t>методом твердофазного імуноферментного аналізу.</w:t>
            </w:r>
          </w:p>
          <w:p w14:paraId="5EE1225F" w14:textId="77777777" w:rsidR="007315D5" w:rsidRPr="00465868" w:rsidRDefault="007315D5" w:rsidP="007315D5">
            <w:pPr>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АНАЛІТИЧНІ ХАРАКТЕРИСТИКИ:</w:t>
            </w:r>
          </w:p>
          <w:p w14:paraId="7DF07E49"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 xml:space="preserve">Специфічність.  Використання високоочищеного препарату дозволяє </w:t>
            </w:r>
          </w:p>
          <w:p w14:paraId="0E29A651"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досягти високої специфічності аналізу.</w:t>
            </w:r>
          </w:p>
          <w:p w14:paraId="6EDE2533"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Відтворюваність. Коефіцієнт варіації результатів визначення вмісту АТ-ТПО у  тому  самому зразку сироватки (плазми) крові з використанням Набору «АТ-ТПО-ІФА» не перевищує 8%.</w:t>
            </w:r>
          </w:p>
          <w:p w14:paraId="5B460312"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Лінійність. Залежність концентрації АТ-ТПО у зразках сироватки (плазми) крові при розведенні їх сироваткою (плазмою) крові, що не містить АТ-ТПО, має лінійний характер в діапазоні концентрацій 30-1000 МО/мл та складає ±10.0%.</w:t>
            </w:r>
          </w:p>
          <w:p w14:paraId="27F0B8F6"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Точність. Даний аналітичний параметр перевіряється тестом на «відкриття» – відповідність виміряної концентрації АТ-ТПО підготовленої проби, отриманої шляхом змішування рівних об’ємів контрольної сироватки та калібрувальної проби 100 МО/мл. Відсоток «відкриття» складає 90–110%.</w:t>
            </w:r>
          </w:p>
          <w:p w14:paraId="58F46CAA"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Чутливість. Мінімальна достовірно визначувана концентрація АТ-ТПО у cироватці (плазмі) крові Набором «АТ-ТПО-ІФА» не перевищує 2.5 МО/мл.</w:t>
            </w:r>
          </w:p>
          <w:p w14:paraId="33F9918C"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val="ru-RU" w:eastAsia="ru-RU"/>
              </w:rPr>
            </w:pPr>
            <w:r w:rsidRPr="00465868">
              <w:rPr>
                <w:rFonts w:ascii="Times New Roman" w:eastAsia="Batang" w:hAnsi="Times New Roman" w:cs="Times New Roman"/>
                <w:sz w:val="20"/>
                <w:szCs w:val="20"/>
                <w:lang w:eastAsia="ko-KR"/>
              </w:rPr>
              <w:t>Кількість визначень: 96</w:t>
            </w:r>
          </w:p>
        </w:tc>
        <w:tc>
          <w:tcPr>
            <w:tcW w:w="459" w:type="pct"/>
            <w:shd w:val="clear" w:color="auto" w:fill="auto"/>
            <w:hideMark/>
          </w:tcPr>
          <w:p w14:paraId="08516EE5" w14:textId="77777777" w:rsidR="007315D5" w:rsidRPr="00465868" w:rsidRDefault="007315D5" w:rsidP="007315D5">
            <w:pPr>
              <w:spacing w:after="0" w:line="240" w:lineRule="auto"/>
              <w:jc w:val="center"/>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lastRenderedPageBreak/>
              <w:t>шт</w:t>
            </w:r>
          </w:p>
        </w:tc>
        <w:tc>
          <w:tcPr>
            <w:tcW w:w="395" w:type="pct"/>
            <w:shd w:val="clear" w:color="auto" w:fill="auto"/>
            <w:hideMark/>
          </w:tcPr>
          <w:p w14:paraId="37180229" w14:textId="77777777" w:rsidR="007315D5" w:rsidRPr="00465868" w:rsidRDefault="007315D5" w:rsidP="007315D5">
            <w:pPr>
              <w:spacing w:after="0" w:line="240" w:lineRule="auto"/>
              <w:jc w:val="center"/>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2</w:t>
            </w:r>
          </w:p>
        </w:tc>
      </w:tr>
      <w:tr w:rsidR="007315D5" w:rsidRPr="00465868" w14:paraId="684DA6E2" w14:textId="77777777" w:rsidTr="00B304A3">
        <w:trPr>
          <w:trHeight w:val="480"/>
        </w:trPr>
        <w:tc>
          <w:tcPr>
            <w:tcW w:w="278" w:type="pct"/>
          </w:tcPr>
          <w:p w14:paraId="3BCEF934" w14:textId="77777777" w:rsidR="007315D5" w:rsidRPr="00465868" w:rsidRDefault="007315D5" w:rsidP="007315D5">
            <w:pPr>
              <w:spacing w:after="0" w:line="240" w:lineRule="auto"/>
              <w:jc w:val="center"/>
              <w:rPr>
                <w:rFonts w:ascii="Times New Roman" w:eastAsia="Times New Roman" w:hAnsi="Times New Roman" w:cs="Times New Roman"/>
                <w:bCs/>
                <w:color w:val="000000"/>
                <w:sz w:val="20"/>
                <w:szCs w:val="20"/>
                <w:lang w:val="ru-RU" w:eastAsia="ru-RU"/>
              </w:rPr>
            </w:pPr>
            <w:r w:rsidRPr="00465868">
              <w:rPr>
                <w:rFonts w:ascii="Times New Roman" w:eastAsia="Times New Roman" w:hAnsi="Times New Roman" w:cs="Times New Roman"/>
                <w:bCs/>
                <w:color w:val="000000"/>
                <w:sz w:val="20"/>
                <w:szCs w:val="20"/>
                <w:lang w:val="ru-RU" w:eastAsia="ru-RU"/>
              </w:rPr>
              <w:lastRenderedPageBreak/>
              <w:t>4</w:t>
            </w:r>
          </w:p>
        </w:tc>
        <w:tc>
          <w:tcPr>
            <w:tcW w:w="881" w:type="pct"/>
          </w:tcPr>
          <w:p w14:paraId="0E3B0D38" w14:textId="77777777" w:rsidR="007315D5" w:rsidRPr="00465868" w:rsidRDefault="007315D5" w:rsidP="007315D5">
            <w:pPr>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54416 — Вільний трийодтиронін IVD (діагностика in vitro), набір, імуноферментний аналіз (ІФА)</w:t>
            </w:r>
          </w:p>
        </w:tc>
        <w:tc>
          <w:tcPr>
            <w:tcW w:w="1472" w:type="pct"/>
            <w:shd w:val="clear" w:color="auto" w:fill="auto"/>
            <w:hideMark/>
          </w:tcPr>
          <w:p w14:paraId="0A76E235" w14:textId="77777777" w:rsidR="007315D5" w:rsidRPr="00465868" w:rsidRDefault="007315D5" w:rsidP="00AE3DFE">
            <w:pPr>
              <w:spacing w:after="0" w:line="240" w:lineRule="auto"/>
              <w:jc w:val="center"/>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«Вільний Т3-ІФА»</w:t>
            </w:r>
          </w:p>
          <w:p w14:paraId="0DD0BBF6" w14:textId="77777777" w:rsidR="007315D5" w:rsidRPr="00465868" w:rsidRDefault="007315D5" w:rsidP="007315D5">
            <w:pPr>
              <w:spacing w:after="0" w:line="240" w:lineRule="auto"/>
              <w:rPr>
                <w:rFonts w:ascii="Times New Roman" w:eastAsia="Times New Roman" w:hAnsi="Times New Roman" w:cs="Times New Roman"/>
                <w:sz w:val="20"/>
                <w:szCs w:val="20"/>
                <w:lang w:eastAsia="ru-RU"/>
              </w:rPr>
            </w:pPr>
          </w:p>
        </w:tc>
        <w:tc>
          <w:tcPr>
            <w:tcW w:w="1515" w:type="pct"/>
            <w:shd w:val="clear" w:color="auto" w:fill="auto"/>
            <w:hideMark/>
          </w:tcPr>
          <w:p w14:paraId="1BC78265" w14:textId="77777777" w:rsidR="007315D5" w:rsidRPr="00465868" w:rsidRDefault="007315D5" w:rsidP="007315D5">
            <w:pPr>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Набір реагентів для імуноферментного визначення</w:t>
            </w:r>
          </w:p>
          <w:p w14:paraId="4FE20EBE" w14:textId="77777777" w:rsidR="007315D5" w:rsidRPr="00465868" w:rsidRDefault="007315D5" w:rsidP="007315D5">
            <w:pPr>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вільного трийодтироніну в cироватці (плазмі) крові</w:t>
            </w:r>
          </w:p>
          <w:p w14:paraId="2E5C75C0" w14:textId="77777777" w:rsidR="007315D5" w:rsidRPr="00465868" w:rsidRDefault="007315D5" w:rsidP="007315D5">
            <w:pPr>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 xml:space="preserve">Принцип аналізу – конкурентний твердофазний імуноферментний аналіз. </w:t>
            </w:r>
          </w:p>
          <w:p w14:paraId="2C1E21B7" w14:textId="77777777" w:rsidR="007315D5" w:rsidRPr="00465868" w:rsidRDefault="007315D5" w:rsidP="007315D5">
            <w:pPr>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 xml:space="preserve"> Метод ІФА аналізу - кількісний.</w:t>
            </w:r>
          </w:p>
          <w:p w14:paraId="1B003097"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Реєстрація ІФА реакції - фотометричний метод при довжині хвилі 450 нм.</w:t>
            </w:r>
          </w:p>
          <w:p w14:paraId="7154D2CA"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Формат планшета: 96-лунковий полістироловий стрипований планшет.</w:t>
            </w:r>
          </w:p>
          <w:p w14:paraId="5E278997"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Зразок для аналізу: сироватка (плазма) крові.</w:t>
            </w:r>
          </w:p>
          <w:p w14:paraId="2DD64996"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Об’єм досліджуваного зразка: 25 мкл.</w:t>
            </w:r>
          </w:p>
          <w:p w14:paraId="10D1D045"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 xml:space="preserve">Температура інкубації + 37°С. Без струшування. Загальний час інкубації не більше 80 хвилин.  </w:t>
            </w:r>
          </w:p>
          <w:p w14:paraId="5C2F9333"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Діапазон виявлення концентрацій 2.5- 40 пмоль/л.</w:t>
            </w:r>
          </w:p>
          <w:p w14:paraId="282EE4D8"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Чутливість: не нижче 2,0 пмоль/л.</w:t>
            </w:r>
          </w:p>
          <w:p w14:paraId="2A0DF9BA"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lastRenderedPageBreak/>
              <w:t>Калібрувальні проби на основі сироватки крові людини, що містять відомі кількості вільного трийодтироніну - 0; 2.5; 5; 10; 20; 40 пмоль/л, готові до використання (по 0.8 мл кожна), прозорі рідини яскраво-синьго кольору, калібрувальна проба С1 - прозора безбарвна рідина.</w:t>
            </w:r>
          </w:p>
          <w:p w14:paraId="75322471"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Контрольна сироватка на основі сироватки крові людини з відомим вмістом трийодтироніну, готова до використання (0,8 мл), прозора безбарвна рідина.</w:t>
            </w:r>
          </w:p>
          <w:p w14:paraId="1FACF505"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Кон'югат, готовий до використання (14 мл), прозора рідина синього кольору.</w:t>
            </w:r>
          </w:p>
          <w:p w14:paraId="49407EEF"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Розчин субстрату тетраметилбензидину (ТМБ), готовий до використання (14 мл), прозора безбарвна рідина.</w:t>
            </w:r>
          </w:p>
          <w:p w14:paraId="4A52608E"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Концентрат розчину для відмивання, 26-х кратний (22 мл), прозора безбарвна рідина.</w:t>
            </w:r>
          </w:p>
          <w:p w14:paraId="554EF73C"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Стоп-реагент, готовий до використання (14 мл), прозора безбарвна рідина.</w:t>
            </w:r>
          </w:p>
          <w:p w14:paraId="516F95DB"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Плівка для заклеювання планшета - 2 шт.</w:t>
            </w:r>
          </w:p>
          <w:p w14:paraId="40D4E353"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Інструкція з використання набору українською мовою.</w:t>
            </w:r>
          </w:p>
          <w:p w14:paraId="4221CF27" w14:textId="77777777" w:rsidR="007315D5" w:rsidRPr="00465868" w:rsidRDefault="007315D5" w:rsidP="007315D5">
            <w:pPr>
              <w:spacing w:after="0" w:line="240" w:lineRule="auto"/>
              <w:jc w:val="both"/>
              <w:rPr>
                <w:rFonts w:ascii="Times New Roman" w:eastAsia="Times New Roman" w:hAnsi="Times New Roman" w:cs="Times New Roman"/>
                <w:sz w:val="20"/>
                <w:szCs w:val="20"/>
                <w:lang w:eastAsia="ru-RU"/>
              </w:rPr>
            </w:pPr>
            <w:r w:rsidRPr="00465868">
              <w:rPr>
                <w:rFonts w:ascii="Times New Roman" w:eastAsia="Batang" w:hAnsi="Times New Roman" w:cs="Times New Roman"/>
                <w:sz w:val="20"/>
                <w:szCs w:val="20"/>
                <w:lang w:eastAsia="ko-KR"/>
              </w:rPr>
              <w:t>Кількість визначень: 96</w:t>
            </w:r>
          </w:p>
        </w:tc>
        <w:tc>
          <w:tcPr>
            <w:tcW w:w="459" w:type="pct"/>
            <w:shd w:val="clear" w:color="auto" w:fill="auto"/>
            <w:hideMark/>
          </w:tcPr>
          <w:p w14:paraId="2614E981" w14:textId="77777777" w:rsidR="007315D5" w:rsidRPr="00465868" w:rsidRDefault="007315D5" w:rsidP="007315D5">
            <w:pPr>
              <w:spacing w:after="0" w:line="240" w:lineRule="auto"/>
              <w:jc w:val="center"/>
              <w:rPr>
                <w:rFonts w:ascii="Times New Roman" w:eastAsia="Times New Roman" w:hAnsi="Times New Roman" w:cs="Times New Roman"/>
                <w:bCs/>
                <w:color w:val="000000"/>
                <w:sz w:val="20"/>
                <w:szCs w:val="20"/>
                <w:lang w:val="ru-RU" w:eastAsia="ru-RU"/>
              </w:rPr>
            </w:pPr>
            <w:r w:rsidRPr="00465868">
              <w:rPr>
                <w:rFonts w:ascii="Times New Roman" w:eastAsia="Times New Roman" w:hAnsi="Times New Roman" w:cs="Times New Roman"/>
                <w:bCs/>
                <w:color w:val="000000"/>
                <w:sz w:val="20"/>
                <w:szCs w:val="20"/>
                <w:lang w:val="ru-RU" w:eastAsia="ru-RU"/>
              </w:rPr>
              <w:lastRenderedPageBreak/>
              <w:t>шт</w:t>
            </w:r>
          </w:p>
        </w:tc>
        <w:tc>
          <w:tcPr>
            <w:tcW w:w="395" w:type="pct"/>
            <w:shd w:val="clear" w:color="auto" w:fill="auto"/>
            <w:hideMark/>
          </w:tcPr>
          <w:p w14:paraId="0B4EC7A4" w14:textId="77777777" w:rsidR="007315D5" w:rsidRPr="00465868" w:rsidRDefault="007315D5" w:rsidP="007315D5">
            <w:pPr>
              <w:spacing w:after="0" w:line="240" w:lineRule="auto"/>
              <w:jc w:val="center"/>
              <w:rPr>
                <w:rFonts w:ascii="Times New Roman" w:eastAsia="Times New Roman" w:hAnsi="Times New Roman" w:cs="Times New Roman"/>
                <w:bCs/>
                <w:color w:val="000000"/>
                <w:sz w:val="20"/>
                <w:szCs w:val="20"/>
                <w:lang w:val="ru-RU" w:eastAsia="ru-RU"/>
              </w:rPr>
            </w:pPr>
            <w:r w:rsidRPr="00465868">
              <w:rPr>
                <w:rFonts w:ascii="Times New Roman" w:eastAsia="Times New Roman" w:hAnsi="Times New Roman" w:cs="Times New Roman"/>
                <w:bCs/>
                <w:color w:val="000000"/>
                <w:sz w:val="20"/>
                <w:szCs w:val="20"/>
                <w:lang w:val="ru-RU" w:eastAsia="ru-RU"/>
              </w:rPr>
              <w:t>1</w:t>
            </w:r>
          </w:p>
        </w:tc>
      </w:tr>
      <w:tr w:rsidR="007315D5" w:rsidRPr="00465868" w14:paraId="47C65D16" w14:textId="77777777" w:rsidTr="00B304A3">
        <w:trPr>
          <w:trHeight w:val="480"/>
        </w:trPr>
        <w:tc>
          <w:tcPr>
            <w:tcW w:w="278" w:type="pct"/>
          </w:tcPr>
          <w:p w14:paraId="060810CF" w14:textId="77777777" w:rsidR="007315D5" w:rsidRPr="00465868" w:rsidRDefault="007315D5" w:rsidP="007315D5">
            <w:pPr>
              <w:spacing w:after="0" w:line="240" w:lineRule="auto"/>
              <w:jc w:val="center"/>
              <w:rPr>
                <w:rFonts w:ascii="Times New Roman" w:eastAsia="Times New Roman" w:hAnsi="Times New Roman" w:cs="Times New Roman"/>
                <w:bCs/>
                <w:color w:val="000000"/>
                <w:sz w:val="20"/>
                <w:szCs w:val="20"/>
                <w:lang w:val="ru-RU" w:eastAsia="ru-RU"/>
              </w:rPr>
            </w:pPr>
            <w:r w:rsidRPr="00465868">
              <w:rPr>
                <w:rFonts w:ascii="Times New Roman" w:eastAsia="Times New Roman" w:hAnsi="Times New Roman" w:cs="Times New Roman"/>
                <w:bCs/>
                <w:color w:val="000000"/>
                <w:sz w:val="20"/>
                <w:szCs w:val="20"/>
                <w:lang w:val="ru-RU" w:eastAsia="ru-RU"/>
              </w:rPr>
              <w:lastRenderedPageBreak/>
              <w:t>5</w:t>
            </w:r>
          </w:p>
        </w:tc>
        <w:tc>
          <w:tcPr>
            <w:tcW w:w="881" w:type="pct"/>
          </w:tcPr>
          <w:p w14:paraId="7E798D78" w14:textId="4DE23B4E" w:rsidR="007315D5" w:rsidRPr="00465868" w:rsidRDefault="007315D5" w:rsidP="007315D5">
            <w:pPr>
              <w:spacing w:after="0" w:line="240" w:lineRule="auto"/>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t xml:space="preserve">49657 </w:t>
            </w:r>
            <w:r w:rsidR="00DF2DD0" w:rsidRPr="00465868">
              <w:rPr>
                <w:rFonts w:ascii="Times New Roman" w:eastAsia="Batang" w:hAnsi="Times New Roman" w:cs="Times New Roman"/>
                <w:color w:val="000000"/>
                <w:sz w:val="20"/>
                <w:szCs w:val="20"/>
                <w:lang w:eastAsia="ko-KR"/>
              </w:rPr>
              <w:t xml:space="preserve">- </w:t>
            </w:r>
            <w:r w:rsidRPr="00465868">
              <w:rPr>
                <w:rFonts w:ascii="Times New Roman" w:eastAsia="Batang" w:hAnsi="Times New Roman" w:cs="Times New Roman"/>
                <w:color w:val="000000"/>
                <w:sz w:val="20"/>
                <w:szCs w:val="20"/>
                <w:lang w:eastAsia="ko-KR"/>
              </w:rPr>
              <w:t xml:space="preserve"> Вірус </w:t>
            </w:r>
            <w:r w:rsidRPr="00465868">
              <w:rPr>
                <w:rFonts w:ascii="Times New Roman" w:eastAsia="Batang" w:hAnsi="Times New Roman" w:cs="Times New Roman"/>
                <w:color w:val="000000"/>
                <w:sz w:val="20"/>
                <w:szCs w:val="20"/>
                <w:lang w:val="ru-RU" w:eastAsia="ko-KR"/>
              </w:rPr>
              <w:t>Epstein</w:t>
            </w:r>
            <w:r w:rsidRPr="00465868">
              <w:rPr>
                <w:rFonts w:ascii="Times New Roman" w:eastAsia="Batang" w:hAnsi="Times New Roman" w:cs="Times New Roman"/>
                <w:color w:val="000000"/>
                <w:sz w:val="20"/>
                <w:szCs w:val="20"/>
                <w:lang w:eastAsia="ko-KR"/>
              </w:rPr>
              <w:t>-</w:t>
            </w:r>
            <w:r w:rsidRPr="00465868">
              <w:rPr>
                <w:rFonts w:ascii="Times New Roman" w:eastAsia="Batang" w:hAnsi="Times New Roman" w:cs="Times New Roman"/>
                <w:color w:val="000000"/>
                <w:sz w:val="20"/>
                <w:szCs w:val="20"/>
                <w:lang w:val="ru-RU" w:eastAsia="ko-KR"/>
              </w:rPr>
              <w:t>Barr</w:t>
            </w:r>
            <w:r w:rsidRPr="00465868">
              <w:rPr>
                <w:rFonts w:ascii="Times New Roman" w:eastAsia="Batang" w:hAnsi="Times New Roman" w:cs="Times New Roman"/>
                <w:color w:val="000000"/>
                <w:sz w:val="20"/>
                <w:szCs w:val="20"/>
                <w:lang w:eastAsia="ko-KR"/>
              </w:rPr>
              <w:t xml:space="preserve"> (</w:t>
            </w:r>
            <w:r w:rsidRPr="00465868">
              <w:rPr>
                <w:rFonts w:ascii="Times New Roman" w:eastAsia="Batang" w:hAnsi="Times New Roman" w:cs="Times New Roman"/>
                <w:color w:val="000000"/>
                <w:sz w:val="20"/>
                <w:szCs w:val="20"/>
                <w:lang w:val="ru-RU" w:eastAsia="ko-KR"/>
              </w:rPr>
              <w:t>EBV</w:t>
            </w:r>
            <w:r w:rsidRPr="00465868">
              <w:rPr>
                <w:rFonts w:ascii="Times New Roman" w:eastAsia="Batang" w:hAnsi="Times New Roman" w:cs="Times New Roman"/>
                <w:color w:val="000000"/>
                <w:sz w:val="20"/>
                <w:szCs w:val="20"/>
                <w:lang w:eastAsia="ko-KR"/>
              </w:rPr>
              <w:t xml:space="preserve">) </w:t>
            </w:r>
            <w:r w:rsidRPr="00465868">
              <w:rPr>
                <w:rFonts w:ascii="Times New Roman" w:eastAsia="Batang" w:hAnsi="Times New Roman" w:cs="Times New Roman"/>
                <w:color w:val="000000"/>
                <w:sz w:val="20"/>
                <w:szCs w:val="20"/>
                <w:lang w:val="ru-RU" w:eastAsia="ko-KR"/>
              </w:rPr>
              <w:t>VCA</w:t>
            </w:r>
            <w:r w:rsidRPr="00465868">
              <w:rPr>
                <w:rFonts w:ascii="Times New Roman" w:eastAsia="Batang" w:hAnsi="Times New Roman" w:cs="Times New Roman"/>
                <w:color w:val="000000"/>
                <w:sz w:val="20"/>
                <w:szCs w:val="20"/>
                <w:lang w:eastAsia="ko-KR"/>
              </w:rPr>
              <w:t xml:space="preserve">, імуноглобулін </w:t>
            </w:r>
            <w:r w:rsidRPr="00465868">
              <w:rPr>
                <w:rFonts w:ascii="Times New Roman" w:eastAsia="Batang" w:hAnsi="Times New Roman" w:cs="Times New Roman"/>
                <w:color w:val="000000"/>
                <w:sz w:val="20"/>
                <w:szCs w:val="20"/>
                <w:lang w:val="ru-RU" w:eastAsia="ko-KR"/>
              </w:rPr>
              <w:t>G</w:t>
            </w:r>
            <w:r w:rsidRPr="00465868">
              <w:rPr>
                <w:rFonts w:ascii="Times New Roman" w:eastAsia="Batang" w:hAnsi="Times New Roman" w:cs="Times New Roman"/>
                <w:color w:val="000000"/>
                <w:sz w:val="20"/>
                <w:szCs w:val="20"/>
                <w:lang w:eastAsia="ko-KR"/>
              </w:rPr>
              <w:t xml:space="preserve"> </w:t>
            </w:r>
          </w:p>
          <w:p w14:paraId="18351E3F" w14:textId="77777777" w:rsidR="007315D5" w:rsidRPr="00465868" w:rsidRDefault="007315D5" w:rsidP="007315D5">
            <w:pPr>
              <w:spacing w:after="0" w:line="240" w:lineRule="auto"/>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t>(</w:t>
            </w:r>
            <w:r w:rsidRPr="00465868">
              <w:rPr>
                <w:rFonts w:ascii="Times New Roman" w:eastAsia="Batang" w:hAnsi="Times New Roman" w:cs="Times New Roman"/>
                <w:color w:val="000000"/>
                <w:sz w:val="20"/>
                <w:szCs w:val="20"/>
                <w:lang w:val="ru-RU" w:eastAsia="ko-KR"/>
              </w:rPr>
              <w:t>IgG</w:t>
            </w:r>
            <w:r w:rsidRPr="00465868">
              <w:rPr>
                <w:rFonts w:ascii="Times New Roman" w:eastAsia="Batang" w:hAnsi="Times New Roman" w:cs="Times New Roman"/>
                <w:color w:val="000000"/>
                <w:sz w:val="20"/>
                <w:szCs w:val="20"/>
                <w:lang w:eastAsia="ko-KR"/>
              </w:rPr>
              <w:t xml:space="preserve">), антитіла </w:t>
            </w:r>
            <w:r w:rsidRPr="00465868">
              <w:rPr>
                <w:rFonts w:ascii="Times New Roman" w:eastAsia="Batang" w:hAnsi="Times New Roman" w:cs="Times New Roman"/>
                <w:color w:val="000000"/>
                <w:sz w:val="20"/>
                <w:szCs w:val="20"/>
                <w:lang w:val="ru-RU" w:eastAsia="ko-KR"/>
              </w:rPr>
              <w:t>IVD</w:t>
            </w:r>
            <w:r w:rsidRPr="00465868">
              <w:rPr>
                <w:rFonts w:ascii="Times New Roman" w:eastAsia="Batang" w:hAnsi="Times New Roman" w:cs="Times New Roman"/>
                <w:color w:val="000000"/>
                <w:sz w:val="20"/>
                <w:szCs w:val="20"/>
                <w:lang w:eastAsia="ko-KR"/>
              </w:rPr>
              <w:t xml:space="preserve"> </w:t>
            </w:r>
          </w:p>
          <w:p w14:paraId="48D60EDC" w14:textId="77777777" w:rsidR="007315D5" w:rsidRPr="00465868" w:rsidRDefault="007315D5" w:rsidP="007315D5">
            <w:pPr>
              <w:spacing w:after="0" w:line="240" w:lineRule="auto"/>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t xml:space="preserve">(діагностика </w:t>
            </w:r>
            <w:r w:rsidRPr="00465868">
              <w:rPr>
                <w:rFonts w:ascii="Times New Roman" w:eastAsia="Batang" w:hAnsi="Times New Roman" w:cs="Times New Roman"/>
                <w:color w:val="000000"/>
                <w:sz w:val="20"/>
                <w:szCs w:val="20"/>
                <w:lang w:val="ru-RU" w:eastAsia="ko-KR"/>
              </w:rPr>
              <w:t>in</w:t>
            </w:r>
            <w:r w:rsidRPr="00465868">
              <w:rPr>
                <w:rFonts w:ascii="Times New Roman" w:eastAsia="Batang" w:hAnsi="Times New Roman" w:cs="Times New Roman"/>
                <w:color w:val="000000"/>
                <w:sz w:val="20"/>
                <w:szCs w:val="20"/>
                <w:lang w:eastAsia="ko-KR"/>
              </w:rPr>
              <w:t xml:space="preserve">  </w:t>
            </w:r>
            <w:r w:rsidRPr="00465868">
              <w:rPr>
                <w:rFonts w:ascii="Times New Roman" w:eastAsia="Batang" w:hAnsi="Times New Roman" w:cs="Times New Roman"/>
                <w:color w:val="000000"/>
                <w:sz w:val="20"/>
                <w:szCs w:val="20"/>
                <w:lang w:val="ru-RU" w:eastAsia="ko-KR"/>
              </w:rPr>
              <w:t>vitro</w:t>
            </w:r>
            <w:r w:rsidRPr="00465868">
              <w:rPr>
                <w:rFonts w:ascii="Times New Roman" w:eastAsia="Batang" w:hAnsi="Times New Roman" w:cs="Times New Roman"/>
                <w:color w:val="000000"/>
                <w:sz w:val="20"/>
                <w:szCs w:val="20"/>
                <w:lang w:eastAsia="ko-KR"/>
              </w:rPr>
              <w:t xml:space="preserve"> ), </w:t>
            </w:r>
          </w:p>
          <w:p w14:paraId="5704DBB2" w14:textId="77777777" w:rsidR="007315D5" w:rsidRPr="00465868" w:rsidRDefault="007315D5" w:rsidP="007315D5">
            <w:pPr>
              <w:spacing w:after="0" w:line="240" w:lineRule="auto"/>
              <w:rPr>
                <w:rFonts w:ascii="Times New Roman" w:eastAsia="Batang" w:hAnsi="Times New Roman" w:cs="Times New Roman"/>
                <w:color w:val="000000"/>
                <w:sz w:val="20"/>
                <w:szCs w:val="20"/>
                <w:lang w:val="ru-RU" w:eastAsia="ko-KR"/>
              </w:rPr>
            </w:pPr>
            <w:r w:rsidRPr="00465868">
              <w:rPr>
                <w:rFonts w:ascii="Times New Roman" w:eastAsia="Batang" w:hAnsi="Times New Roman" w:cs="Times New Roman"/>
                <w:color w:val="000000"/>
                <w:sz w:val="20"/>
                <w:szCs w:val="20"/>
                <w:lang w:val="ru-RU" w:eastAsia="ko-KR"/>
              </w:rPr>
              <w:t xml:space="preserve">набір, імуноферментний </w:t>
            </w:r>
          </w:p>
          <w:p w14:paraId="706D2A55"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eastAsia="ru-RU"/>
              </w:rPr>
            </w:pPr>
            <w:r w:rsidRPr="00465868">
              <w:rPr>
                <w:rFonts w:ascii="Times New Roman" w:eastAsia="Batang" w:hAnsi="Times New Roman" w:cs="Times New Roman"/>
                <w:color w:val="000000"/>
                <w:sz w:val="20"/>
                <w:szCs w:val="20"/>
                <w:lang w:val="ru-RU" w:eastAsia="ko-KR"/>
              </w:rPr>
              <w:t>аналіз (ІФА)</w:t>
            </w:r>
          </w:p>
        </w:tc>
        <w:tc>
          <w:tcPr>
            <w:tcW w:w="1472" w:type="pct"/>
            <w:shd w:val="clear" w:color="auto" w:fill="auto"/>
            <w:hideMark/>
          </w:tcPr>
          <w:p w14:paraId="26FDE396" w14:textId="77777777" w:rsidR="007315D5" w:rsidRPr="00465868" w:rsidRDefault="007315D5" w:rsidP="00AE3DFE">
            <w:pPr>
              <w:spacing w:after="0" w:line="240" w:lineRule="auto"/>
              <w:jc w:val="center"/>
              <w:rPr>
                <w:rFonts w:ascii="Times New Roman" w:eastAsia="Times New Roman" w:hAnsi="Times New Roman" w:cs="Times New Roman"/>
                <w:color w:val="000000"/>
                <w:sz w:val="20"/>
                <w:szCs w:val="20"/>
                <w:lang w:eastAsia="ru-RU"/>
              </w:rPr>
            </w:pPr>
            <w:r w:rsidRPr="00465868">
              <w:rPr>
                <w:rFonts w:ascii="Times New Roman" w:eastAsia="Times New Roman" w:hAnsi="Times New Roman" w:cs="Times New Roman"/>
                <w:color w:val="000000"/>
                <w:sz w:val="20"/>
                <w:szCs w:val="20"/>
                <w:lang w:eastAsia="ru-RU"/>
              </w:rPr>
              <w:t>EI-081 ІФА-набір "EQUI Epstein-Barr virus (VCA) IgG"</w:t>
            </w:r>
          </w:p>
        </w:tc>
        <w:tc>
          <w:tcPr>
            <w:tcW w:w="1515" w:type="pct"/>
            <w:shd w:val="clear" w:color="auto" w:fill="auto"/>
            <w:hideMark/>
          </w:tcPr>
          <w:p w14:paraId="7510A9C3"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Тест-системи повинні бути призначені для якісного та напівкількісного виявлення антитіл класу IgG до капсидного антигена вірусу Епштейна-Барр (VCA) методом імуноферментного аналізу (ІФА).Тест-системи повинні бути стрипової комплектації з можливістю відокремлення лунок. Принцип аналізу запропонованих тест-систем -«непрямий» твердофазний ІФА у двоетапній інкубації; - час проведення аналізу не більше 1 години 30 хвилин.</w:t>
            </w:r>
          </w:p>
          <w:p w14:paraId="1B4D877E"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-У лунках планшета засорбовано рекомбінантний капсидний антиген вірусу Епштейна-Барр</w:t>
            </w:r>
          </w:p>
          <w:p w14:paraId="0853A4C0"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 Об’єм досліджуваного зразка, що вноситься в лунку – 10 мкл.</w:t>
            </w:r>
          </w:p>
          <w:p w14:paraId="0BE4012A" w14:textId="77777777" w:rsidR="007315D5" w:rsidRPr="00465868" w:rsidRDefault="007315D5" w:rsidP="007315D5">
            <w:pP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Кількість досліджень: 96 аналізів.</w:t>
            </w:r>
          </w:p>
        </w:tc>
        <w:tc>
          <w:tcPr>
            <w:tcW w:w="459" w:type="pct"/>
            <w:shd w:val="clear" w:color="auto" w:fill="auto"/>
            <w:hideMark/>
          </w:tcPr>
          <w:p w14:paraId="450D7090" w14:textId="77777777" w:rsidR="007315D5" w:rsidRPr="00465868" w:rsidRDefault="007315D5" w:rsidP="007315D5">
            <w:pPr>
              <w:spacing w:after="0" w:line="240" w:lineRule="auto"/>
              <w:jc w:val="center"/>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t>шт</w:t>
            </w:r>
          </w:p>
        </w:tc>
        <w:tc>
          <w:tcPr>
            <w:tcW w:w="395" w:type="pct"/>
            <w:shd w:val="clear" w:color="auto" w:fill="auto"/>
            <w:hideMark/>
          </w:tcPr>
          <w:p w14:paraId="2FA42904" w14:textId="77777777" w:rsidR="007315D5" w:rsidRPr="00465868" w:rsidRDefault="007315D5" w:rsidP="007315D5">
            <w:pPr>
              <w:spacing w:after="0" w:line="240" w:lineRule="auto"/>
              <w:jc w:val="center"/>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t>2</w:t>
            </w:r>
          </w:p>
        </w:tc>
      </w:tr>
      <w:tr w:rsidR="007315D5" w:rsidRPr="00465868" w14:paraId="5F639D14" w14:textId="77777777" w:rsidTr="00B304A3">
        <w:trPr>
          <w:trHeight w:val="480"/>
        </w:trPr>
        <w:tc>
          <w:tcPr>
            <w:tcW w:w="278" w:type="pct"/>
          </w:tcPr>
          <w:p w14:paraId="1FEDFEA5" w14:textId="77777777" w:rsidR="007315D5" w:rsidRPr="00465868" w:rsidRDefault="007315D5" w:rsidP="007315D5">
            <w:pPr>
              <w:spacing w:after="0" w:line="240" w:lineRule="auto"/>
              <w:jc w:val="center"/>
              <w:rPr>
                <w:rFonts w:ascii="Times New Roman" w:eastAsia="Times New Roman" w:hAnsi="Times New Roman" w:cs="Times New Roman"/>
                <w:bCs/>
                <w:color w:val="000000"/>
                <w:sz w:val="20"/>
                <w:szCs w:val="20"/>
                <w:lang w:val="ru-RU" w:eastAsia="ru-RU"/>
              </w:rPr>
            </w:pPr>
            <w:r w:rsidRPr="00465868">
              <w:rPr>
                <w:rFonts w:ascii="Times New Roman" w:eastAsia="Times New Roman" w:hAnsi="Times New Roman" w:cs="Times New Roman"/>
                <w:bCs/>
                <w:color w:val="000000"/>
                <w:sz w:val="20"/>
                <w:szCs w:val="20"/>
                <w:lang w:val="ru-RU" w:eastAsia="ru-RU"/>
              </w:rPr>
              <w:t>6</w:t>
            </w:r>
          </w:p>
        </w:tc>
        <w:tc>
          <w:tcPr>
            <w:tcW w:w="881" w:type="pct"/>
          </w:tcPr>
          <w:p w14:paraId="084EB7C4"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eastAsia="ru-RU"/>
              </w:rPr>
            </w:pPr>
            <w:r w:rsidRPr="00465868">
              <w:rPr>
                <w:rFonts w:ascii="Times New Roman" w:eastAsia="Batang" w:hAnsi="Times New Roman" w:cs="Times New Roman"/>
                <w:color w:val="000000"/>
                <w:sz w:val="20"/>
                <w:szCs w:val="20"/>
                <w:lang w:eastAsia="ko-KR"/>
              </w:rPr>
              <w:t xml:space="preserve">49662 — Вірус </w:t>
            </w:r>
            <w:r w:rsidRPr="00465868">
              <w:rPr>
                <w:rFonts w:ascii="Times New Roman" w:eastAsia="Batang" w:hAnsi="Times New Roman" w:cs="Times New Roman"/>
                <w:color w:val="000000"/>
                <w:sz w:val="20"/>
                <w:szCs w:val="20"/>
                <w:lang w:val="ru-RU" w:eastAsia="ko-KR"/>
              </w:rPr>
              <w:t>Epstein</w:t>
            </w:r>
            <w:r w:rsidRPr="00465868">
              <w:rPr>
                <w:rFonts w:ascii="Times New Roman" w:eastAsia="Batang" w:hAnsi="Times New Roman" w:cs="Times New Roman"/>
                <w:color w:val="000000"/>
                <w:sz w:val="20"/>
                <w:szCs w:val="20"/>
                <w:lang w:eastAsia="ko-KR"/>
              </w:rPr>
              <w:t>-</w:t>
            </w:r>
            <w:r w:rsidRPr="00465868">
              <w:rPr>
                <w:rFonts w:ascii="Times New Roman" w:eastAsia="Batang" w:hAnsi="Times New Roman" w:cs="Times New Roman"/>
                <w:color w:val="000000"/>
                <w:sz w:val="20"/>
                <w:szCs w:val="20"/>
                <w:lang w:val="ru-RU" w:eastAsia="ko-KR"/>
              </w:rPr>
              <w:t>Barr</w:t>
            </w:r>
            <w:r w:rsidRPr="00465868">
              <w:rPr>
                <w:rFonts w:ascii="Times New Roman" w:eastAsia="Batang" w:hAnsi="Times New Roman" w:cs="Times New Roman"/>
                <w:color w:val="000000"/>
                <w:sz w:val="20"/>
                <w:szCs w:val="20"/>
                <w:lang w:eastAsia="ko-KR"/>
              </w:rPr>
              <w:t xml:space="preserve"> (</w:t>
            </w:r>
            <w:r w:rsidRPr="00465868">
              <w:rPr>
                <w:rFonts w:ascii="Times New Roman" w:eastAsia="Batang" w:hAnsi="Times New Roman" w:cs="Times New Roman"/>
                <w:color w:val="000000"/>
                <w:sz w:val="20"/>
                <w:szCs w:val="20"/>
                <w:lang w:val="ru-RU" w:eastAsia="ko-KR"/>
              </w:rPr>
              <w:t>EBV</w:t>
            </w:r>
            <w:r w:rsidRPr="00465868">
              <w:rPr>
                <w:rFonts w:ascii="Times New Roman" w:eastAsia="Batang" w:hAnsi="Times New Roman" w:cs="Times New Roman"/>
                <w:color w:val="000000"/>
                <w:sz w:val="20"/>
                <w:szCs w:val="20"/>
                <w:lang w:eastAsia="ko-KR"/>
              </w:rPr>
              <w:t xml:space="preserve">) </w:t>
            </w:r>
            <w:r w:rsidRPr="00465868">
              <w:rPr>
                <w:rFonts w:ascii="Times New Roman" w:eastAsia="Batang" w:hAnsi="Times New Roman" w:cs="Times New Roman"/>
                <w:color w:val="000000"/>
                <w:sz w:val="20"/>
                <w:szCs w:val="20"/>
                <w:lang w:val="ru-RU" w:eastAsia="ko-KR"/>
              </w:rPr>
              <w:t>VC</w:t>
            </w:r>
            <w:r w:rsidRPr="00465868">
              <w:rPr>
                <w:rFonts w:ascii="Times New Roman" w:eastAsia="Batang" w:hAnsi="Times New Roman" w:cs="Times New Roman"/>
                <w:color w:val="000000"/>
                <w:sz w:val="20"/>
                <w:szCs w:val="20"/>
                <w:lang w:eastAsia="ko-KR"/>
              </w:rPr>
              <w:t xml:space="preserve">А, імуноглобулін </w:t>
            </w:r>
            <w:r w:rsidRPr="00465868">
              <w:rPr>
                <w:rFonts w:ascii="Times New Roman" w:eastAsia="Batang" w:hAnsi="Times New Roman" w:cs="Times New Roman"/>
                <w:color w:val="000000"/>
                <w:sz w:val="20"/>
                <w:szCs w:val="20"/>
                <w:lang w:val="ru-RU" w:eastAsia="ko-KR"/>
              </w:rPr>
              <w:t>M</w:t>
            </w:r>
            <w:r w:rsidRPr="00465868">
              <w:rPr>
                <w:rFonts w:ascii="Times New Roman" w:eastAsia="Batang" w:hAnsi="Times New Roman" w:cs="Times New Roman"/>
                <w:color w:val="000000"/>
                <w:sz w:val="20"/>
                <w:szCs w:val="20"/>
                <w:lang w:eastAsia="ko-KR"/>
              </w:rPr>
              <w:t xml:space="preserve"> (</w:t>
            </w:r>
            <w:r w:rsidRPr="00465868">
              <w:rPr>
                <w:rFonts w:ascii="Times New Roman" w:eastAsia="Batang" w:hAnsi="Times New Roman" w:cs="Times New Roman"/>
                <w:color w:val="000000"/>
                <w:sz w:val="20"/>
                <w:szCs w:val="20"/>
                <w:lang w:val="ru-RU" w:eastAsia="ko-KR"/>
              </w:rPr>
              <w:t>IgM</w:t>
            </w:r>
            <w:r w:rsidRPr="00465868">
              <w:rPr>
                <w:rFonts w:ascii="Times New Roman" w:eastAsia="Batang" w:hAnsi="Times New Roman" w:cs="Times New Roman"/>
                <w:color w:val="000000"/>
                <w:sz w:val="20"/>
                <w:szCs w:val="20"/>
                <w:lang w:eastAsia="ko-KR"/>
              </w:rPr>
              <w:t xml:space="preserve">), антитіла </w:t>
            </w:r>
            <w:r w:rsidRPr="00465868">
              <w:rPr>
                <w:rFonts w:ascii="Times New Roman" w:eastAsia="Batang" w:hAnsi="Times New Roman" w:cs="Times New Roman"/>
                <w:color w:val="000000"/>
                <w:sz w:val="20"/>
                <w:szCs w:val="20"/>
                <w:lang w:val="ru-RU" w:eastAsia="ko-KR"/>
              </w:rPr>
              <w:t>IVD</w:t>
            </w:r>
            <w:r w:rsidRPr="00465868">
              <w:rPr>
                <w:rFonts w:ascii="Times New Roman" w:eastAsia="Batang" w:hAnsi="Times New Roman" w:cs="Times New Roman"/>
                <w:color w:val="000000"/>
                <w:sz w:val="20"/>
                <w:szCs w:val="20"/>
                <w:lang w:eastAsia="ko-KR"/>
              </w:rPr>
              <w:t xml:space="preserve"> (діагностика </w:t>
            </w:r>
            <w:r w:rsidRPr="00465868">
              <w:rPr>
                <w:rFonts w:ascii="Times New Roman" w:eastAsia="Batang" w:hAnsi="Times New Roman" w:cs="Times New Roman"/>
                <w:color w:val="000000"/>
                <w:sz w:val="20"/>
                <w:szCs w:val="20"/>
                <w:lang w:val="ru-RU" w:eastAsia="ko-KR"/>
              </w:rPr>
              <w:t>in</w:t>
            </w:r>
            <w:r w:rsidRPr="00465868">
              <w:rPr>
                <w:rFonts w:ascii="Times New Roman" w:eastAsia="Batang" w:hAnsi="Times New Roman" w:cs="Times New Roman"/>
                <w:color w:val="000000"/>
                <w:sz w:val="20"/>
                <w:szCs w:val="20"/>
                <w:lang w:eastAsia="ko-KR"/>
              </w:rPr>
              <w:t xml:space="preserve"> </w:t>
            </w:r>
            <w:r w:rsidRPr="00465868">
              <w:rPr>
                <w:rFonts w:ascii="Times New Roman" w:eastAsia="Batang" w:hAnsi="Times New Roman" w:cs="Times New Roman"/>
                <w:color w:val="000000"/>
                <w:sz w:val="20"/>
                <w:szCs w:val="20"/>
                <w:lang w:val="ru-RU" w:eastAsia="ko-KR"/>
              </w:rPr>
              <w:t>vitro</w:t>
            </w:r>
            <w:r w:rsidRPr="00465868">
              <w:rPr>
                <w:rFonts w:ascii="Times New Roman" w:eastAsia="Batang" w:hAnsi="Times New Roman" w:cs="Times New Roman"/>
                <w:color w:val="000000"/>
                <w:sz w:val="20"/>
                <w:szCs w:val="20"/>
                <w:lang w:eastAsia="ko-KR"/>
              </w:rPr>
              <w:t>), набір, імуноферментний аналіз (ІФА)</w:t>
            </w:r>
          </w:p>
        </w:tc>
        <w:tc>
          <w:tcPr>
            <w:tcW w:w="1472" w:type="pct"/>
            <w:shd w:val="clear" w:color="auto" w:fill="auto"/>
            <w:hideMark/>
          </w:tcPr>
          <w:p w14:paraId="4EEC9A0B" w14:textId="77777777" w:rsidR="007315D5" w:rsidRPr="00465868" w:rsidRDefault="007315D5" w:rsidP="00AE3DFE">
            <w:pPr>
              <w:spacing w:after="0" w:line="240" w:lineRule="auto"/>
              <w:jc w:val="center"/>
              <w:rPr>
                <w:rFonts w:ascii="Times New Roman" w:eastAsia="Times New Roman" w:hAnsi="Times New Roman" w:cs="Times New Roman"/>
                <w:color w:val="000000"/>
                <w:sz w:val="20"/>
                <w:szCs w:val="20"/>
                <w:lang w:eastAsia="ru-RU"/>
              </w:rPr>
            </w:pPr>
            <w:r w:rsidRPr="00465868">
              <w:rPr>
                <w:rFonts w:ascii="Times New Roman" w:eastAsia="Times New Roman" w:hAnsi="Times New Roman" w:cs="Times New Roman"/>
                <w:color w:val="000000"/>
                <w:sz w:val="20"/>
                <w:szCs w:val="20"/>
                <w:lang w:eastAsia="ru-RU"/>
              </w:rPr>
              <w:t>EI-082 ІФА-набір "EQUI Epstein-Barr virus (VCA) IgМ"</w:t>
            </w:r>
          </w:p>
        </w:tc>
        <w:tc>
          <w:tcPr>
            <w:tcW w:w="1515" w:type="pct"/>
            <w:shd w:val="clear" w:color="auto" w:fill="auto"/>
            <w:hideMark/>
          </w:tcPr>
          <w:p w14:paraId="65DE688B"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 xml:space="preserve">Тест-системи повинні бути призначені для якісного виявлення антитіл класу ІgМ до капсидного антигена вірусу Епштейна-Барр (VCA) методом імуноферментного аналізу (ІФА). Тест-системи повинні бути стрипової комплектації з можливістю відокремлення </w:t>
            </w:r>
            <w:r w:rsidRPr="00465868">
              <w:rPr>
                <w:rFonts w:ascii="Times New Roman" w:eastAsia="Times New Roman" w:hAnsi="Times New Roman" w:cs="Times New Roman"/>
                <w:sz w:val="20"/>
                <w:szCs w:val="20"/>
                <w:u w:color="000000"/>
                <w:lang w:eastAsia="ru-RU"/>
              </w:rPr>
              <w:lastRenderedPageBreak/>
              <w:t xml:space="preserve">лунок. Принцип аналізу запропонованих тест-систем - «IgМ-захват», твердофазний ІФА у двоетапній інкубації; </w:t>
            </w:r>
          </w:p>
          <w:p w14:paraId="205D8074"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 час проведення аналізу не більше 1 години 30 хвилин.</w:t>
            </w:r>
          </w:p>
          <w:p w14:paraId="3E15A175"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-У лунках планшета засорбовано моноклональні антитіла, специфічні до імуноглобулінів класу IgM людини.</w:t>
            </w:r>
          </w:p>
          <w:p w14:paraId="5EDFCBA3"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 Об’єм досліджуваного зразка– 10 мкл.</w:t>
            </w:r>
          </w:p>
          <w:p w14:paraId="4A9406A7"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-Обов`язкове розведення зразків та контролів перед внесенням у лунку;</w:t>
            </w:r>
          </w:p>
          <w:p w14:paraId="2BD017BA" w14:textId="77777777" w:rsidR="007315D5" w:rsidRPr="00465868" w:rsidRDefault="007315D5" w:rsidP="007315D5">
            <w:pP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Кількість досліджень: 96 аналізів.</w:t>
            </w:r>
          </w:p>
        </w:tc>
        <w:tc>
          <w:tcPr>
            <w:tcW w:w="459" w:type="pct"/>
            <w:shd w:val="clear" w:color="auto" w:fill="auto"/>
            <w:hideMark/>
          </w:tcPr>
          <w:p w14:paraId="692AF2FD" w14:textId="77777777" w:rsidR="007315D5" w:rsidRPr="00465868" w:rsidRDefault="007315D5" w:rsidP="007315D5">
            <w:pPr>
              <w:spacing w:after="0" w:line="240" w:lineRule="auto"/>
              <w:jc w:val="center"/>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lastRenderedPageBreak/>
              <w:t>шт</w:t>
            </w:r>
          </w:p>
        </w:tc>
        <w:tc>
          <w:tcPr>
            <w:tcW w:w="395" w:type="pct"/>
            <w:shd w:val="clear" w:color="auto" w:fill="auto"/>
            <w:hideMark/>
          </w:tcPr>
          <w:p w14:paraId="2FB8CB7F" w14:textId="77777777" w:rsidR="007315D5" w:rsidRPr="00465868" w:rsidRDefault="007315D5" w:rsidP="007315D5">
            <w:pPr>
              <w:spacing w:after="0" w:line="240" w:lineRule="auto"/>
              <w:jc w:val="center"/>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t>2</w:t>
            </w:r>
          </w:p>
        </w:tc>
      </w:tr>
      <w:tr w:rsidR="007315D5" w:rsidRPr="00465868" w14:paraId="194E1B51" w14:textId="77777777" w:rsidTr="00B304A3">
        <w:trPr>
          <w:trHeight w:val="450"/>
        </w:trPr>
        <w:tc>
          <w:tcPr>
            <w:tcW w:w="278" w:type="pct"/>
            <w:shd w:val="clear" w:color="000000" w:fill="FFFFFF"/>
          </w:tcPr>
          <w:p w14:paraId="0B8DEF38" w14:textId="77777777" w:rsidR="007315D5" w:rsidRPr="00465868" w:rsidRDefault="007315D5" w:rsidP="007315D5">
            <w:pPr>
              <w:spacing w:after="0" w:line="240" w:lineRule="auto"/>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lastRenderedPageBreak/>
              <w:t>7</w:t>
            </w:r>
          </w:p>
        </w:tc>
        <w:tc>
          <w:tcPr>
            <w:tcW w:w="881" w:type="pct"/>
            <w:shd w:val="clear" w:color="000000" w:fill="FFFFFF"/>
          </w:tcPr>
          <w:p w14:paraId="5F1F00D9"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eastAsia="ru-RU"/>
              </w:rPr>
            </w:pPr>
            <w:r w:rsidRPr="00465868">
              <w:rPr>
                <w:rFonts w:ascii="Times New Roman" w:eastAsia="Batang" w:hAnsi="Times New Roman" w:cs="Times New Roman"/>
                <w:color w:val="000000"/>
                <w:sz w:val="20"/>
                <w:szCs w:val="20"/>
                <w:lang w:eastAsia="ko-KR"/>
              </w:rPr>
              <w:t>49723 -</w:t>
            </w:r>
            <w:r w:rsidRPr="00465868">
              <w:rPr>
                <w:rFonts w:ascii="Times New Roman" w:eastAsia="Batang" w:hAnsi="Times New Roman" w:cs="Times New Roman"/>
                <w:color w:val="000000"/>
                <w:sz w:val="20"/>
                <w:szCs w:val="20"/>
                <w:lang w:val="ru-RU" w:eastAsia="ko-KR"/>
              </w:rPr>
              <w:t>Cytomegalovirus</w:t>
            </w:r>
            <w:r w:rsidRPr="00465868">
              <w:rPr>
                <w:rFonts w:ascii="Times New Roman" w:eastAsia="Batang" w:hAnsi="Times New Roman" w:cs="Times New Roman"/>
                <w:color w:val="000000"/>
                <w:sz w:val="20"/>
                <w:szCs w:val="20"/>
                <w:lang w:eastAsia="ko-KR"/>
              </w:rPr>
              <w:t xml:space="preserve"> (</w:t>
            </w:r>
            <w:r w:rsidRPr="00465868">
              <w:rPr>
                <w:rFonts w:ascii="Times New Roman" w:eastAsia="Batang" w:hAnsi="Times New Roman" w:cs="Times New Roman"/>
                <w:color w:val="000000"/>
                <w:sz w:val="20"/>
                <w:szCs w:val="20"/>
                <w:lang w:val="ru-RU" w:eastAsia="ko-KR"/>
              </w:rPr>
              <w:t>CMV</w:t>
            </w:r>
            <w:r w:rsidRPr="00465868">
              <w:rPr>
                <w:rFonts w:ascii="Times New Roman" w:eastAsia="Batang" w:hAnsi="Times New Roman" w:cs="Times New Roman"/>
                <w:color w:val="000000"/>
                <w:sz w:val="20"/>
                <w:szCs w:val="20"/>
                <w:lang w:eastAsia="ko-KR"/>
              </w:rPr>
              <w:t xml:space="preserve">), імуноглобулін </w:t>
            </w:r>
            <w:r w:rsidRPr="00465868">
              <w:rPr>
                <w:rFonts w:ascii="Times New Roman" w:eastAsia="Batang" w:hAnsi="Times New Roman" w:cs="Times New Roman"/>
                <w:color w:val="000000"/>
                <w:sz w:val="20"/>
                <w:szCs w:val="20"/>
                <w:lang w:val="ru-RU" w:eastAsia="ko-KR"/>
              </w:rPr>
              <w:t>M</w:t>
            </w:r>
            <w:r w:rsidRPr="00465868">
              <w:rPr>
                <w:rFonts w:ascii="Times New Roman" w:eastAsia="Batang" w:hAnsi="Times New Roman" w:cs="Times New Roman"/>
                <w:color w:val="000000"/>
                <w:sz w:val="20"/>
                <w:szCs w:val="20"/>
                <w:lang w:eastAsia="ko-KR"/>
              </w:rPr>
              <w:t xml:space="preserve"> (</w:t>
            </w:r>
            <w:r w:rsidRPr="00465868">
              <w:rPr>
                <w:rFonts w:ascii="Times New Roman" w:eastAsia="Batang" w:hAnsi="Times New Roman" w:cs="Times New Roman"/>
                <w:color w:val="000000"/>
                <w:sz w:val="20"/>
                <w:szCs w:val="20"/>
                <w:lang w:val="ru-RU" w:eastAsia="ko-KR"/>
              </w:rPr>
              <w:t>IgM</w:t>
            </w:r>
            <w:r w:rsidRPr="00465868">
              <w:rPr>
                <w:rFonts w:ascii="Times New Roman" w:eastAsia="Batang" w:hAnsi="Times New Roman" w:cs="Times New Roman"/>
                <w:color w:val="000000"/>
                <w:sz w:val="20"/>
                <w:szCs w:val="20"/>
                <w:lang w:eastAsia="ko-KR"/>
              </w:rPr>
              <w:t xml:space="preserve">), антитіла </w:t>
            </w:r>
            <w:r w:rsidRPr="00465868">
              <w:rPr>
                <w:rFonts w:ascii="Times New Roman" w:eastAsia="Batang" w:hAnsi="Times New Roman" w:cs="Times New Roman"/>
                <w:color w:val="000000"/>
                <w:sz w:val="20"/>
                <w:szCs w:val="20"/>
                <w:lang w:val="ru-RU" w:eastAsia="ko-KR"/>
              </w:rPr>
              <w:t>IVD</w:t>
            </w:r>
            <w:r w:rsidRPr="00465868">
              <w:rPr>
                <w:rFonts w:ascii="Times New Roman" w:eastAsia="Batang" w:hAnsi="Times New Roman" w:cs="Times New Roman"/>
                <w:color w:val="000000"/>
                <w:sz w:val="20"/>
                <w:szCs w:val="20"/>
                <w:lang w:eastAsia="ko-KR"/>
              </w:rPr>
              <w:t xml:space="preserve"> (діагностика </w:t>
            </w:r>
            <w:r w:rsidRPr="00465868">
              <w:rPr>
                <w:rFonts w:ascii="Times New Roman" w:eastAsia="Batang" w:hAnsi="Times New Roman" w:cs="Times New Roman"/>
                <w:color w:val="000000"/>
                <w:sz w:val="20"/>
                <w:szCs w:val="20"/>
                <w:lang w:val="ru-RU" w:eastAsia="ko-KR"/>
              </w:rPr>
              <w:t>in</w:t>
            </w:r>
            <w:r w:rsidRPr="00465868">
              <w:rPr>
                <w:rFonts w:ascii="Times New Roman" w:eastAsia="Batang" w:hAnsi="Times New Roman" w:cs="Times New Roman"/>
                <w:color w:val="000000"/>
                <w:sz w:val="20"/>
                <w:szCs w:val="20"/>
                <w:lang w:eastAsia="ko-KR"/>
              </w:rPr>
              <w:t xml:space="preserve"> </w:t>
            </w:r>
            <w:r w:rsidRPr="00465868">
              <w:rPr>
                <w:rFonts w:ascii="Times New Roman" w:eastAsia="Batang" w:hAnsi="Times New Roman" w:cs="Times New Roman"/>
                <w:color w:val="000000"/>
                <w:sz w:val="20"/>
                <w:szCs w:val="20"/>
                <w:lang w:val="ru-RU" w:eastAsia="ko-KR"/>
              </w:rPr>
              <w:t>vitro</w:t>
            </w:r>
            <w:r w:rsidRPr="00465868">
              <w:rPr>
                <w:rFonts w:ascii="Times New Roman" w:eastAsia="Batang" w:hAnsi="Times New Roman" w:cs="Times New Roman"/>
                <w:color w:val="000000"/>
                <w:sz w:val="20"/>
                <w:szCs w:val="20"/>
                <w:lang w:eastAsia="ko-KR"/>
              </w:rPr>
              <w:t>), набір, імуноферментний аналіз (ІФА)</w:t>
            </w:r>
          </w:p>
        </w:tc>
        <w:tc>
          <w:tcPr>
            <w:tcW w:w="1472" w:type="pct"/>
            <w:shd w:val="clear" w:color="000000" w:fill="FFFFFF"/>
            <w:hideMark/>
          </w:tcPr>
          <w:p w14:paraId="437065F0" w14:textId="77777777" w:rsidR="007315D5" w:rsidRPr="00465868" w:rsidRDefault="007315D5" w:rsidP="00AE3DFE">
            <w:pPr>
              <w:spacing w:after="0" w:line="240" w:lineRule="auto"/>
              <w:jc w:val="center"/>
              <w:rPr>
                <w:rFonts w:ascii="Times New Roman" w:eastAsia="Times New Roman" w:hAnsi="Times New Roman" w:cs="Times New Roman"/>
                <w:color w:val="000000"/>
                <w:sz w:val="20"/>
                <w:szCs w:val="20"/>
                <w:lang w:eastAsia="ru-RU"/>
              </w:rPr>
            </w:pPr>
            <w:r w:rsidRPr="00465868">
              <w:rPr>
                <w:rFonts w:ascii="Times New Roman" w:eastAsia="Times New Roman" w:hAnsi="Times New Roman" w:cs="Times New Roman"/>
                <w:color w:val="000000"/>
                <w:sz w:val="20"/>
                <w:szCs w:val="20"/>
                <w:lang w:eastAsia="ru-RU"/>
              </w:rPr>
              <w:t>EІ-063 ІФА-набір "EQUI CMV lgМ"</w:t>
            </w:r>
          </w:p>
        </w:tc>
        <w:tc>
          <w:tcPr>
            <w:tcW w:w="1515" w:type="pct"/>
            <w:shd w:val="clear" w:color="000000" w:fill="FFFFFF"/>
            <w:hideMark/>
          </w:tcPr>
          <w:p w14:paraId="4A03919C"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Тест-системи повинні бути призначені для якісного виявлення антитіл класу IgM до цитомегаловірусу (ЦМВ) у сироватці чи плазмі крові людини методом імуноферментного аналізу (ІФА) з метою діагностики гострої цитомегаловірусної інфекції.</w:t>
            </w:r>
          </w:p>
          <w:p w14:paraId="05F5FD52"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Тест-системи повинні бути стрипової комплектації з можливістю відокремлення лунок.</w:t>
            </w:r>
          </w:p>
          <w:p w14:paraId="4903D8A1"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Склад набору:</w:t>
            </w:r>
          </w:p>
          <w:p w14:paraId="339A67EA"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Планшет ІФА - 1 x 96 лунок</w:t>
            </w:r>
          </w:p>
          <w:p w14:paraId="4591442A"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Позитивний контроль - 1 x 0,25 ml</w:t>
            </w:r>
          </w:p>
          <w:p w14:paraId="70F0D606"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Негативний контроль - 1 x 0,6 ml</w:t>
            </w:r>
          </w:p>
          <w:p w14:paraId="624F8B0E"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Розчин для розведення сироваток  - 1 x 13 ml</w:t>
            </w:r>
          </w:p>
          <w:p w14:paraId="20968110"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Розчин кон’югату (готовий до використання) - 1 x 13 ml</w:t>
            </w:r>
          </w:p>
          <w:p w14:paraId="48E208A5"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Розчин ТМБ (готовий до використання) - 1 x 13 ml</w:t>
            </w:r>
          </w:p>
          <w:p w14:paraId="227286DF" w14:textId="77777777" w:rsidR="007315D5" w:rsidRPr="00465868" w:rsidRDefault="007315D5" w:rsidP="007315D5">
            <w:pPr>
              <w:pBdr>
                <w:top w:val="nil"/>
                <w:left w:val="nil"/>
                <w:bottom w:val="nil"/>
                <w:right w:val="nil"/>
                <w:between w:val="nil"/>
                <w:bar w:val="nil"/>
              </w:pBd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Розчин для промивання TRITON (20x концентрат) - 1 x 50 ml</w:t>
            </w:r>
          </w:p>
          <w:p w14:paraId="1EACE631" w14:textId="77777777" w:rsidR="007315D5" w:rsidRPr="00465868" w:rsidRDefault="007315D5" w:rsidP="007315D5">
            <w:pP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Стоп-розчин (готовий до використання) - 1 x 13 ml</w:t>
            </w:r>
          </w:p>
          <w:p w14:paraId="6A079CB9" w14:textId="77777777" w:rsidR="007315D5" w:rsidRPr="00465868" w:rsidRDefault="007315D5" w:rsidP="007315D5">
            <w:pPr>
              <w:spacing w:after="0" w:line="240" w:lineRule="auto"/>
              <w:rPr>
                <w:rFonts w:ascii="Times New Roman" w:eastAsia="Times New Roman" w:hAnsi="Times New Roman" w:cs="Times New Roman"/>
                <w:sz w:val="20"/>
                <w:szCs w:val="20"/>
                <w:u w:color="000000"/>
                <w:lang w:eastAsia="ru-RU"/>
              </w:rPr>
            </w:pPr>
            <w:r w:rsidRPr="00465868">
              <w:rPr>
                <w:rFonts w:ascii="Times New Roman" w:eastAsia="Times New Roman" w:hAnsi="Times New Roman" w:cs="Times New Roman"/>
                <w:sz w:val="20"/>
                <w:szCs w:val="20"/>
                <w:u w:color="000000"/>
                <w:lang w:eastAsia="ru-RU"/>
              </w:rPr>
              <w:t>Кількість досліджень: 96 аналізів.</w:t>
            </w:r>
          </w:p>
        </w:tc>
        <w:tc>
          <w:tcPr>
            <w:tcW w:w="459" w:type="pct"/>
            <w:shd w:val="clear" w:color="000000" w:fill="FFFFFF"/>
            <w:hideMark/>
          </w:tcPr>
          <w:p w14:paraId="41144484" w14:textId="77777777" w:rsidR="007315D5" w:rsidRPr="00465868" w:rsidRDefault="007315D5" w:rsidP="007315D5">
            <w:pPr>
              <w:spacing w:after="0" w:line="240" w:lineRule="auto"/>
              <w:jc w:val="center"/>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t>шт</w:t>
            </w:r>
          </w:p>
        </w:tc>
        <w:tc>
          <w:tcPr>
            <w:tcW w:w="395" w:type="pct"/>
            <w:shd w:val="clear" w:color="000000" w:fill="FFFFFF"/>
            <w:hideMark/>
          </w:tcPr>
          <w:p w14:paraId="41955797" w14:textId="77777777" w:rsidR="007315D5" w:rsidRPr="00465868" w:rsidRDefault="007315D5" w:rsidP="007315D5">
            <w:pPr>
              <w:spacing w:after="0" w:line="240" w:lineRule="auto"/>
              <w:jc w:val="center"/>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t>1</w:t>
            </w:r>
          </w:p>
        </w:tc>
      </w:tr>
      <w:tr w:rsidR="007315D5" w:rsidRPr="00465868" w14:paraId="75CC2140" w14:textId="77777777" w:rsidTr="00B304A3">
        <w:trPr>
          <w:trHeight w:val="450"/>
        </w:trPr>
        <w:tc>
          <w:tcPr>
            <w:tcW w:w="278" w:type="pct"/>
            <w:shd w:val="clear" w:color="000000" w:fill="FFFFFF"/>
          </w:tcPr>
          <w:p w14:paraId="647AB5A2" w14:textId="77777777" w:rsidR="007315D5" w:rsidRPr="00465868" w:rsidRDefault="007315D5" w:rsidP="007315D5">
            <w:pPr>
              <w:spacing w:after="0" w:line="240" w:lineRule="auto"/>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t>8</w:t>
            </w:r>
          </w:p>
        </w:tc>
        <w:tc>
          <w:tcPr>
            <w:tcW w:w="881" w:type="pct"/>
            <w:shd w:val="clear" w:color="000000" w:fill="FFFFFF"/>
          </w:tcPr>
          <w:p w14:paraId="5297056E" w14:textId="77777777" w:rsidR="007315D5" w:rsidRPr="00465868" w:rsidRDefault="007315D5" w:rsidP="007315D5">
            <w:pPr>
              <w:spacing w:after="0" w:line="240" w:lineRule="auto"/>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 53776 — Загальний імуноглобулін Е (загальний IgE) IVD (діагностика in vitro), комплект, імуноферментний аналіз (ІФА)</w:t>
            </w:r>
          </w:p>
        </w:tc>
        <w:tc>
          <w:tcPr>
            <w:tcW w:w="1472" w:type="pct"/>
            <w:shd w:val="clear" w:color="000000" w:fill="FFFFFF"/>
            <w:hideMark/>
          </w:tcPr>
          <w:p w14:paraId="06B8374A" w14:textId="77777777" w:rsidR="007315D5" w:rsidRPr="00465868" w:rsidRDefault="007315D5" w:rsidP="00AE3DFE">
            <w:pPr>
              <w:spacing w:after="0" w:line="240" w:lineRule="auto"/>
              <w:jc w:val="center"/>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EQUI Total IgE</w:t>
            </w:r>
          </w:p>
          <w:p w14:paraId="642DBBB1" w14:textId="77777777" w:rsidR="007315D5" w:rsidRPr="00465868" w:rsidRDefault="007315D5" w:rsidP="00AE3DFE">
            <w:pPr>
              <w:spacing w:after="0" w:line="240" w:lineRule="auto"/>
              <w:jc w:val="center"/>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ІФА-набір для кількісного визначення сумарних</w:t>
            </w:r>
          </w:p>
          <w:p w14:paraId="49865CC7" w14:textId="77777777" w:rsidR="007315D5" w:rsidRPr="00465868" w:rsidRDefault="007315D5" w:rsidP="00AE3DFE">
            <w:pPr>
              <w:spacing w:after="0" w:line="240" w:lineRule="auto"/>
              <w:jc w:val="center"/>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антитіл класу IgE</w:t>
            </w:r>
          </w:p>
        </w:tc>
        <w:tc>
          <w:tcPr>
            <w:tcW w:w="1515" w:type="pct"/>
            <w:shd w:val="clear" w:color="000000" w:fill="FFFFFF"/>
            <w:vAlign w:val="center"/>
            <w:hideMark/>
          </w:tcPr>
          <w:p w14:paraId="42A21236"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ІФА-набір «EQUI Total IgE» призначений для кількісного визначення сумарних антитіл</w:t>
            </w:r>
          </w:p>
          <w:p w14:paraId="5EA18C3D"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класу IgE у сироватці чи плазмі крові людини методом імуноферментного аналізу (ІФА) з метою діагностики алергічних захворювань.</w:t>
            </w:r>
          </w:p>
          <w:p w14:paraId="768DEC34"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Тест-системи повинні бути стрипової комплектації з можливістю відокремлення лунок.</w:t>
            </w:r>
          </w:p>
          <w:p w14:paraId="3DAB843F"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 xml:space="preserve">Кількість досліджень: 96 аналізів </w:t>
            </w:r>
          </w:p>
        </w:tc>
        <w:tc>
          <w:tcPr>
            <w:tcW w:w="459" w:type="pct"/>
            <w:shd w:val="clear" w:color="000000" w:fill="FFFFFF"/>
            <w:hideMark/>
          </w:tcPr>
          <w:p w14:paraId="77FD3A60" w14:textId="77777777" w:rsidR="007315D5" w:rsidRPr="00465868" w:rsidRDefault="007315D5" w:rsidP="007315D5">
            <w:pPr>
              <w:spacing w:after="0" w:line="240" w:lineRule="auto"/>
              <w:jc w:val="center"/>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шт</w:t>
            </w:r>
          </w:p>
        </w:tc>
        <w:tc>
          <w:tcPr>
            <w:tcW w:w="395" w:type="pct"/>
            <w:shd w:val="clear" w:color="000000" w:fill="FFFFFF"/>
            <w:hideMark/>
          </w:tcPr>
          <w:p w14:paraId="48B57EBE" w14:textId="77777777" w:rsidR="007315D5" w:rsidRPr="00465868" w:rsidRDefault="007315D5" w:rsidP="007315D5">
            <w:pPr>
              <w:spacing w:after="0" w:line="240" w:lineRule="auto"/>
              <w:jc w:val="center"/>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4</w:t>
            </w:r>
          </w:p>
        </w:tc>
      </w:tr>
      <w:tr w:rsidR="007315D5" w:rsidRPr="00465868" w14:paraId="3B7BBABB" w14:textId="77777777" w:rsidTr="00B304A3">
        <w:trPr>
          <w:trHeight w:val="450"/>
        </w:trPr>
        <w:tc>
          <w:tcPr>
            <w:tcW w:w="278" w:type="pct"/>
            <w:shd w:val="clear" w:color="000000" w:fill="FFFFFF"/>
          </w:tcPr>
          <w:p w14:paraId="33249979" w14:textId="77777777" w:rsidR="007315D5" w:rsidRPr="00465868" w:rsidRDefault="007315D5" w:rsidP="007315D5">
            <w:pPr>
              <w:spacing w:after="0" w:line="240" w:lineRule="auto"/>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t>9</w:t>
            </w:r>
          </w:p>
        </w:tc>
        <w:tc>
          <w:tcPr>
            <w:tcW w:w="881" w:type="pct"/>
            <w:shd w:val="clear" w:color="000000" w:fill="FFFFFF"/>
          </w:tcPr>
          <w:p w14:paraId="1E208F4D"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eastAsia="ru-RU"/>
              </w:rPr>
            </w:pPr>
            <w:r w:rsidRPr="00465868">
              <w:rPr>
                <w:rFonts w:ascii="Times New Roman" w:eastAsia="Times New Roman" w:hAnsi="Times New Roman" w:cs="Times New Roman"/>
                <w:iCs/>
                <w:color w:val="000000"/>
                <w:sz w:val="20"/>
                <w:szCs w:val="20"/>
                <w:lang w:eastAsia="ru-RU"/>
              </w:rPr>
              <w:t>53717</w:t>
            </w:r>
            <w:r w:rsidRPr="00465868">
              <w:rPr>
                <w:rFonts w:ascii="Times New Roman" w:eastAsia="Times New Roman" w:hAnsi="Times New Roman" w:cs="Times New Roman"/>
                <w:color w:val="000000"/>
                <w:sz w:val="20"/>
                <w:szCs w:val="20"/>
                <w:lang w:eastAsia="ru-RU"/>
              </w:rPr>
              <w:t xml:space="preserve"> – </w:t>
            </w:r>
          </w:p>
          <w:p w14:paraId="6226365E"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eastAsia="ru-RU"/>
              </w:rPr>
            </w:pPr>
            <w:r w:rsidRPr="00465868">
              <w:rPr>
                <w:rFonts w:ascii="Times New Roman" w:eastAsia="Times New Roman" w:hAnsi="Times New Roman" w:cs="Times New Roman"/>
                <w:color w:val="000000"/>
                <w:sz w:val="20"/>
                <w:szCs w:val="20"/>
                <w:lang w:eastAsia="ru-RU"/>
              </w:rPr>
              <w:t xml:space="preserve">Феритин </w:t>
            </w:r>
            <w:r w:rsidRPr="00465868">
              <w:rPr>
                <w:rFonts w:ascii="Times New Roman" w:eastAsia="Times New Roman" w:hAnsi="Times New Roman" w:cs="Times New Roman"/>
                <w:color w:val="000000"/>
                <w:sz w:val="20"/>
                <w:szCs w:val="20"/>
                <w:lang w:val="ru-RU" w:eastAsia="ru-RU"/>
              </w:rPr>
              <w:t>IVD</w:t>
            </w:r>
            <w:r w:rsidRPr="00465868">
              <w:rPr>
                <w:rFonts w:ascii="Times New Roman" w:eastAsia="Times New Roman" w:hAnsi="Times New Roman" w:cs="Times New Roman"/>
                <w:color w:val="000000"/>
                <w:sz w:val="20"/>
                <w:szCs w:val="20"/>
                <w:lang w:eastAsia="ru-RU"/>
              </w:rPr>
              <w:t xml:space="preserve"> (діагностика </w:t>
            </w:r>
            <w:r w:rsidRPr="00465868">
              <w:rPr>
                <w:rFonts w:ascii="Times New Roman" w:eastAsia="Times New Roman" w:hAnsi="Times New Roman" w:cs="Times New Roman"/>
                <w:color w:val="000000"/>
                <w:sz w:val="20"/>
                <w:szCs w:val="20"/>
                <w:lang w:val="ru-RU" w:eastAsia="ru-RU"/>
              </w:rPr>
              <w:t>in</w:t>
            </w:r>
            <w:r w:rsidRPr="00465868">
              <w:rPr>
                <w:rFonts w:ascii="Times New Roman" w:eastAsia="Times New Roman" w:hAnsi="Times New Roman" w:cs="Times New Roman"/>
                <w:color w:val="000000"/>
                <w:sz w:val="20"/>
                <w:szCs w:val="20"/>
                <w:lang w:eastAsia="ru-RU"/>
              </w:rPr>
              <w:t xml:space="preserve"> </w:t>
            </w:r>
            <w:r w:rsidRPr="00465868">
              <w:rPr>
                <w:rFonts w:ascii="Times New Roman" w:eastAsia="Times New Roman" w:hAnsi="Times New Roman" w:cs="Times New Roman"/>
                <w:color w:val="000000"/>
                <w:sz w:val="20"/>
                <w:szCs w:val="20"/>
                <w:lang w:val="ru-RU" w:eastAsia="ru-RU"/>
              </w:rPr>
              <w:lastRenderedPageBreak/>
              <w:t>vitro</w:t>
            </w:r>
            <w:r w:rsidRPr="00465868">
              <w:rPr>
                <w:rFonts w:ascii="Times New Roman" w:eastAsia="Times New Roman" w:hAnsi="Times New Roman" w:cs="Times New Roman"/>
                <w:color w:val="000000"/>
                <w:sz w:val="20"/>
                <w:szCs w:val="20"/>
                <w:lang w:eastAsia="ru-RU"/>
              </w:rPr>
              <w:t>), набір, імуноферментний аналіз (ІФА)</w:t>
            </w:r>
          </w:p>
        </w:tc>
        <w:tc>
          <w:tcPr>
            <w:tcW w:w="1472" w:type="pct"/>
            <w:shd w:val="clear" w:color="000000" w:fill="FFFFFF"/>
            <w:hideMark/>
          </w:tcPr>
          <w:p w14:paraId="6F00933B" w14:textId="77777777" w:rsidR="007315D5" w:rsidRPr="00465868" w:rsidRDefault="007315D5" w:rsidP="00AE3DFE">
            <w:pPr>
              <w:spacing w:after="0" w:line="240" w:lineRule="auto"/>
              <w:jc w:val="center"/>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lastRenderedPageBreak/>
              <w:t>Набір реагентів для визначення феритину методом ІФА</w:t>
            </w:r>
          </w:p>
        </w:tc>
        <w:tc>
          <w:tcPr>
            <w:tcW w:w="1515" w:type="pct"/>
            <w:shd w:val="clear" w:color="000000" w:fill="FFFFFF"/>
            <w:vAlign w:val="center"/>
            <w:hideMark/>
          </w:tcPr>
          <w:p w14:paraId="041D2B88" w14:textId="77777777" w:rsidR="007315D5" w:rsidRPr="00465868" w:rsidRDefault="007315D5" w:rsidP="007315D5">
            <w:pPr>
              <w:spacing w:after="0" w:line="240" w:lineRule="auto"/>
              <w:jc w:val="both"/>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 xml:space="preserve">Набір повинен включати реагенти для кількісного визначення концентрації </w:t>
            </w:r>
            <w:r w:rsidRPr="00465868">
              <w:rPr>
                <w:rFonts w:ascii="Times New Roman" w:eastAsia="Batang" w:hAnsi="Times New Roman" w:cs="Times New Roman"/>
                <w:sz w:val="20"/>
                <w:szCs w:val="20"/>
                <w:lang w:eastAsia="ru-RU"/>
              </w:rPr>
              <w:lastRenderedPageBreak/>
              <w:t>феритину в зразках сироватки людини за допомогою мікропланшетного імуноферментного аналізу 4 типу, розраховані на один 96-лунковий мікропланшет. В склад набору повинні входити:</w:t>
            </w:r>
          </w:p>
          <w:p w14:paraId="6E1BC5DD" w14:textId="77777777" w:rsidR="007315D5" w:rsidRPr="00465868" w:rsidRDefault="007315D5" w:rsidP="007315D5">
            <w:pPr>
              <w:numPr>
                <w:ilvl w:val="0"/>
                <w:numId w:val="13"/>
              </w:numPr>
              <w:spacing w:after="0" w:line="240" w:lineRule="auto"/>
              <w:ind w:left="38" w:hanging="141"/>
              <w:contextualSpacing/>
              <w:jc w:val="both"/>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 xml:space="preserve">6 флаконів калібраторів з концентраціями 0, 10, 50, 150, 400 і 800 нг/мл, об’ємом 1 мл кожний. </w:t>
            </w:r>
          </w:p>
          <w:p w14:paraId="3A8297BC" w14:textId="77777777" w:rsidR="007315D5" w:rsidRPr="00465868" w:rsidRDefault="007315D5" w:rsidP="007315D5">
            <w:pPr>
              <w:numPr>
                <w:ilvl w:val="0"/>
                <w:numId w:val="13"/>
              </w:numPr>
              <w:spacing w:after="0" w:line="240" w:lineRule="auto"/>
              <w:ind w:left="38" w:hanging="141"/>
              <w:contextualSpacing/>
              <w:jc w:val="both"/>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1 флакон реагенту, об’ємом 13 мл, що містить біотинильовані моноклональні мишачі антитіла класу IgG.</w:t>
            </w:r>
          </w:p>
          <w:p w14:paraId="3F03E93B" w14:textId="77777777" w:rsidR="007315D5" w:rsidRPr="00465868" w:rsidRDefault="007315D5" w:rsidP="007315D5">
            <w:pPr>
              <w:numPr>
                <w:ilvl w:val="0"/>
                <w:numId w:val="13"/>
              </w:numPr>
              <w:spacing w:after="0" w:line="240" w:lineRule="auto"/>
              <w:ind w:left="38" w:hanging="141"/>
              <w:contextualSpacing/>
              <w:jc w:val="both"/>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1 флакон ферментного реагенту, об’ємом 13 мл, що містить антитіла IgG до феритину, мічені пероксидазою хрону.</w:t>
            </w:r>
          </w:p>
          <w:p w14:paraId="14173F6C" w14:textId="77777777" w:rsidR="007315D5" w:rsidRPr="00465868" w:rsidRDefault="007315D5" w:rsidP="007315D5">
            <w:pPr>
              <w:numPr>
                <w:ilvl w:val="0"/>
                <w:numId w:val="13"/>
              </w:numPr>
              <w:spacing w:after="0" w:line="240" w:lineRule="auto"/>
              <w:ind w:left="38" w:hanging="141"/>
              <w:contextualSpacing/>
              <w:jc w:val="both"/>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1 флакон концентрату розчину для промивання, об’ємом 20 мл.</w:t>
            </w:r>
          </w:p>
          <w:p w14:paraId="5AE8D48B" w14:textId="77777777" w:rsidR="007315D5" w:rsidRPr="00465868" w:rsidRDefault="007315D5" w:rsidP="007315D5">
            <w:pPr>
              <w:numPr>
                <w:ilvl w:val="0"/>
                <w:numId w:val="13"/>
              </w:numPr>
              <w:spacing w:after="0" w:line="240" w:lineRule="auto"/>
              <w:ind w:left="38" w:hanging="141"/>
              <w:contextualSpacing/>
              <w:jc w:val="both"/>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1 флакон субстрату, що містить ТМБ в буфері та 1 флакон субстрату, що містить перекис водню в буфері, об’ємом 7 мл кожний.</w:t>
            </w:r>
          </w:p>
          <w:p w14:paraId="312ECF2F" w14:textId="77777777" w:rsidR="007315D5" w:rsidRPr="00465868" w:rsidRDefault="007315D5" w:rsidP="007315D5">
            <w:pPr>
              <w:numPr>
                <w:ilvl w:val="0"/>
                <w:numId w:val="13"/>
              </w:numPr>
              <w:spacing w:after="0" w:line="240" w:lineRule="auto"/>
              <w:ind w:left="38" w:hanging="141"/>
              <w:contextualSpacing/>
              <w:jc w:val="both"/>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1 флакон стоп-розчину, об’ємом 8 мл.</w:t>
            </w:r>
          </w:p>
          <w:p w14:paraId="6BCF0D1F" w14:textId="77777777" w:rsidR="007315D5" w:rsidRPr="00465868" w:rsidRDefault="007315D5" w:rsidP="007315D5">
            <w:pPr>
              <w:numPr>
                <w:ilvl w:val="0"/>
                <w:numId w:val="13"/>
              </w:numPr>
              <w:spacing w:after="0" w:line="240" w:lineRule="auto"/>
              <w:ind w:left="38" w:hanging="141"/>
              <w:contextualSpacing/>
              <w:jc w:val="both"/>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Один 96-лунковий мікропланшет, покритий стрептавідином.</w:t>
            </w:r>
          </w:p>
          <w:p w14:paraId="0137504F" w14:textId="77777777" w:rsidR="007315D5" w:rsidRPr="00465868" w:rsidRDefault="007315D5" w:rsidP="007315D5">
            <w:pPr>
              <w:numPr>
                <w:ilvl w:val="0"/>
                <w:numId w:val="13"/>
              </w:numPr>
              <w:spacing w:after="0" w:line="240" w:lineRule="auto"/>
              <w:ind w:left="38" w:hanging="141"/>
              <w:contextualSpacing/>
              <w:jc w:val="both"/>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Інструкцію з використання.</w:t>
            </w:r>
          </w:p>
          <w:p w14:paraId="4210857F"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val="ru-RU" w:eastAsia="ru-RU"/>
              </w:rPr>
            </w:pPr>
            <w:r w:rsidRPr="00465868">
              <w:rPr>
                <w:rFonts w:ascii="Times New Roman" w:eastAsia="Batang" w:hAnsi="Times New Roman" w:cs="Times New Roman"/>
                <w:sz w:val="20"/>
                <w:szCs w:val="20"/>
                <w:lang w:eastAsia="ru-RU"/>
              </w:rPr>
              <w:t>Об’єм зразка – не більше, ніж 25 мкл. Етап інкубації повинен проводитись при кімнатній температурі. Стабільність комплексу після додавання стоп-розчину – 30 хв. Чутливість методу - не гірше, ніж 0,17 нг/мл. Хук-ефект не повинен спостерігатись до концентрації 50000 нг/мл. Стабільність реагентів після відкриття має бути не менше 60 днів за умови зберіганні при температурі 2-8°C.</w:t>
            </w:r>
          </w:p>
        </w:tc>
        <w:tc>
          <w:tcPr>
            <w:tcW w:w="459" w:type="pct"/>
            <w:shd w:val="clear" w:color="000000" w:fill="FFFFFF"/>
            <w:hideMark/>
          </w:tcPr>
          <w:p w14:paraId="0EDE25B8" w14:textId="77777777" w:rsidR="007315D5" w:rsidRPr="00465868" w:rsidRDefault="007315D5" w:rsidP="007315D5">
            <w:pPr>
              <w:spacing w:after="0" w:line="240" w:lineRule="auto"/>
              <w:jc w:val="center"/>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lastRenderedPageBreak/>
              <w:t>шт</w:t>
            </w:r>
          </w:p>
        </w:tc>
        <w:tc>
          <w:tcPr>
            <w:tcW w:w="395" w:type="pct"/>
            <w:shd w:val="clear" w:color="000000" w:fill="FFFFFF"/>
            <w:hideMark/>
          </w:tcPr>
          <w:p w14:paraId="7B59B4D8" w14:textId="77777777" w:rsidR="007315D5" w:rsidRPr="00465868" w:rsidRDefault="007315D5" w:rsidP="007315D5">
            <w:pPr>
              <w:spacing w:after="0" w:line="240" w:lineRule="auto"/>
              <w:jc w:val="center"/>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3</w:t>
            </w:r>
          </w:p>
        </w:tc>
      </w:tr>
      <w:tr w:rsidR="007315D5" w:rsidRPr="00465868" w14:paraId="1C43C3C7" w14:textId="77777777" w:rsidTr="00B304A3">
        <w:trPr>
          <w:trHeight w:val="450"/>
        </w:trPr>
        <w:tc>
          <w:tcPr>
            <w:tcW w:w="278" w:type="pct"/>
            <w:shd w:val="clear" w:color="000000" w:fill="FFFFFF"/>
          </w:tcPr>
          <w:p w14:paraId="14B75FF1" w14:textId="77777777" w:rsidR="007315D5" w:rsidRPr="00465868" w:rsidRDefault="007315D5" w:rsidP="007315D5">
            <w:pPr>
              <w:spacing w:after="0" w:line="240" w:lineRule="auto"/>
              <w:rPr>
                <w:rFonts w:ascii="Times New Roman" w:eastAsia="Batang" w:hAnsi="Times New Roman" w:cs="Times New Roman"/>
                <w:color w:val="000000"/>
                <w:sz w:val="20"/>
                <w:szCs w:val="20"/>
                <w:lang w:eastAsia="ko-KR"/>
              </w:rPr>
            </w:pPr>
            <w:r w:rsidRPr="00465868">
              <w:rPr>
                <w:rFonts w:ascii="Times New Roman" w:eastAsia="Batang" w:hAnsi="Times New Roman" w:cs="Times New Roman"/>
                <w:color w:val="000000"/>
                <w:sz w:val="20"/>
                <w:szCs w:val="20"/>
                <w:lang w:eastAsia="ko-KR"/>
              </w:rPr>
              <w:lastRenderedPageBreak/>
              <w:t>10</w:t>
            </w:r>
          </w:p>
        </w:tc>
        <w:tc>
          <w:tcPr>
            <w:tcW w:w="881" w:type="pct"/>
            <w:shd w:val="clear" w:color="000000" w:fill="FFFFFF"/>
          </w:tcPr>
          <w:p w14:paraId="59E86961" w14:textId="77777777" w:rsidR="007315D5" w:rsidRPr="00465868" w:rsidRDefault="007315D5" w:rsidP="007315D5">
            <w:pPr>
              <w:spacing w:after="0" w:line="240" w:lineRule="auto"/>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 xml:space="preserve">58942 - </w:t>
            </w:r>
          </w:p>
          <w:p w14:paraId="441F9D5B" w14:textId="77777777" w:rsidR="007315D5" w:rsidRPr="00465868" w:rsidRDefault="007315D5" w:rsidP="007315D5">
            <w:pPr>
              <w:spacing w:after="0" w:line="240" w:lineRule="auto"/>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Числені форми 25-гідроксивітаміну D IVD (діагностика in vitro), набір, імуноферментний аналіз (ІФА))</w:t>
            </w:r>
          </w:p>
        </w:tc>
        <w:tc>
          <w:tcPr>
            <w:tcW w:w="1472" w:type="pct"/>
            <w:shd w:val="clear" w:color="000000" w:fill="FFFFFF"/>
            <w:hideMark/>
          </w:tcPr>
          <w:p w14:paraId="0BE49436" w14:textId="77777777" w:rsidR="007315D5" w:rsidRPr="00465868" w:rsidRDefault="007315D5" w:rsidP="00AE3DFE">
            <w:pPr>
              <w:spacing w:after="0" w:line="240" w:lineRule="auto"/>
              <w:jc w:val="center"/>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Набір реагентів для визначення загального вітаміну D(25-OH) методом ІФА</w:t>
            </w:r>
          </w:p>
        </w:tc>
        <w:tc>
          <w:tcPr>
            <w:tcW w:w="1515" w:type="pct"/>
            <w:shd w:val="clear" w:color="000000" w:fill="FFFFFF"/>
            <w:vAlign w:val="center"/>
            <w:hideMark/>
          </w:tcPr>
          <w:p w14:paraId="5B16A186"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Набір повинен включати реагенти для кількісного визначення концентрації 25-OH вітаміну Д в сироватці людини за допомогою мікропланшетного імуноферментного аналізу, колориметричного, розраховані на один 96-лунковий мікропланшет.</w:t>
            </w:r>
          </w:p>
          <w:p w14:paraId="0E3F7D94" w14:textId="77777777" w:rsidR="007315D5" w:rsidRPr="00465868" w:rsidRDefault="007315D5" w:rsidP="007315D5">
            <w:pPr>
              <w:spacing w:after="0" w:line="240" w:lineRule="auto"/>
              <w:rPr>
                <w:rFonts w:ascii="Times New Roman" w:eastAsia="Batang" w:hAnsi="Times New Roman" w:cs="Times New Roman"/>
                <w:sz w:val="20"/>
                <w:szCs w:val="20"/>
                <w:lang w:eastAsia="ko-KR"/>
              </w:rPr>
            </w:pPr>
            <w:r w:rsidRPr="00465868">
              <w:rPr>
                <w:rFonts w:ascii="Times New Roman" w:eastAsia="Batang" w:hAnsi="Times New Roman" w:cs="Times New Roman"/>
                <w:sz w:val="20"/>
                <w:szCs w:val="20"/>
                <w:lang w:eastAsia="ko-KR"/>
              </w:rPr>
              <w:t>Набір повинен включати:</w:t>
            </w:r>
          </w:p>
          <w:p w14:paraId="34C15FD2" w14:textId="77777777" w:rsidR="007315D5" w:rsidRPr="00465868" w:rsidRDefault="007315D5" w:rsidP="007315D5">
            <w:pPr>
              <w:numPr>
                <w:ilvl w:val="0"/>
                <w:numId w:val="14"/>
              </w:numPr>
              <w:spacing w:after="0" w:line="240" w:lineRule="auto"/>
              <w:ind w:left="180" w:hanging="141"/>
              <w:contextualSpacing/>
              <w:rPr>
                <w:rFonts w:ascii="Times New Roman" w:hAnsi="Times New Roman" w:cs="Times New Roman"/>
                <w:sz w:val="20"/>
                <w:szCs w:val="20"/>
                <w:lang w:val="ru-RU" w:eastAsia="ru-RU"/>
              </w:rPr>
            </w:pPr>
            <w:r w:rsidRPr="00465868">
              <w:rPr>
                <w:rFonts w:ascii="Times New Roman" w:hAnsi="Times New Roman" w:cs="Times New Roman"/>
                <w:sz w:val="20"/>
                <w:szCs w:val="20"/>
                <w:lang w:val="ru-RU" w:eastAsia="ru-RU"/>
              </w:rPr>
              <w:t>Калібратори: 7 флаконів по 1.0 мл референсної сироватки для 25-</w:t>
            </w:r>
            <w:r w:rsidRPr="00465868">
              <w:rPr>
                <w:rFonts w:ascii="Times New Roman" w:hAnsi="Times New Roman" w:cs="Times New Roman"/>
                <w:sz w:val="20"/>
                <w:szCs w:val="20"/>
                <w:lang w:val="en-US" w:eastAsia="ru-RU"/>
              </w:rPr>
              <w:t>OH</w:t>
            </w:r>
            <w:r w:rsidRPr="00465868">
              <w:rPr>
                <w:rFonts w:ascii="Times New Roman" w:hAnsi="Times New Roman" w:cs="Times New Roman"/>
                <w:sz w:val="20"/>
                <w:szCs w:val="20"/>
                <w:lang w:val="ru-RU" w:eastAsia="ru-RU"/>
              </w:rPr>
              <w:t xml:space="preserve"> Вітаміну </w:t>
            </w:r>
            <w:r w:rsidRPr="00465868">
              <w:rPr>
                <w:rFonts w:ascii="Times New Roman" w:hAnsi="Times New Roman" w:cs="Times New Roman"/>
                <w:sz w:val="20"/>
                <w:szCs w:val="20"/>
                <w:lang w:val="en-US" w:eastAsia="ru-RU"/>
              </w:rPr>
              <w:t>D</w:t>
            </w:r>
            <w:r w:rsidRPr="00465868">
              <w:rPr>
                <w:rFonts w:ascii="Times New Roman" w:hAnsi="Times New Roman" w:cs="Times New Roman"/>
                <w:sz w:val="20"/>
                <w:szCs w:val="20"/>
                <w:lang w:val="ru-RU" w:eastAsia="ru-RU"/>
              </w:rPr>
              <w:t xml:space="preserve"> з відомими  концентраціями, об’ємом 1 мл кожний.</w:t>
            </w:r>
          </w:p>
          <w:p w14:paraId="7985D8F2" w14:textId="77777777" w:rsidR="007315D5" w:rsidRPr="00465868" w:rsidRDefault="007315D5" w:rsidP="007315D5">
            <w:pPr>
              <w:numPr>
                <w:ilvl w:val="0"/>
                <w:numId w:val="14"/>
              </w:numPr>
              <w:spacing w:after="0" w:line="240" w:lineRule="auto"/>
              <w:ind w:left="180" w:hanging="141"/>
              <w:contextualSpacing/>
              <w:rPr>
                <w:rFonts w:ascii="Times New Roman" w:hAnsi="Times New Roman" w:cs="Times New Roman"/>
                <w:sz w:val="20"/>
                <w:szCs w:val="20"/>
                <w:lang w:val="ru-RU" w:eastAsia="ru-RU"/>
              </w:rPr>
            </w:pPr>
            <w:r w:rsidRPr="00465868">
              <w:rPr>
                <w:rFonts w:ascii="Times New Roman" w:hAnsi="Times New Roman" w:cs="Times New Roman"/>
                <w:sz w:val="20"/>
                <w:szCs w:val="20"/>
                <w:lang w:val="ru-RU" w:eastAsia="ru-RU"/>
              </w:rPr>
              <w:t xml:space="preserve">Контролі Вітаміну </w:t>
            </w:r>
            <w:r w:rsidRPr="00465868">
              <w:rPr>
                <w:rFonts w:ascii="Times New Roman" w:hAnsi="Times New Roman" w:cs="Times New Roman"/>
                <w:sz w:val="20"/>
                <w:szCs w:val="20"/>
                <w:lang w:val="en-US" w:eastAsia="ru-RU"/>
              </w:rPr>
              <w:t>D</w:t>
            </w:r>
            <w:r w:rsidRPr="00465868">
              <w:rPr>
                <w:rFonts w:ascii="Times New Roman" w:hAnsi="Times New Roman" w:cs="Times New Roman"/>
                <w:sz w:val="20"/>
                <w:szCs w:val="20"/>
                <w:lang w:val="ru-RU" w:eastAsia="ru-RU"/>
              </w:rPr>
              <w:t xml:space="preserve">: 2 флакони по 1,0 мл, що містять </w:t>
            </w:r>
            <w:r w:rsidRPr="00465868">
              <w:rPr>
                <w:rFonts w:ascii="Times New Roman" w:hAnsi="Times New Roman" w:cs="Times New Roman"/>
                <w:sz w:val="20"/>
                <w:szCs w:val="20"/>
                <w:lang w:val="ru-RU" w:eastAsia="ru-RU"/>
              </w:rPr>
              <w:lastRenderedPageBreak/>
              <w:t>референтні контролі сироватки людини у встановлених концентраціях.</w:t>
            </w:r>
          </w:p>
          <w:p w14:paraId="1EE0BE11" w14:textId="77777777" w:rsidR="007315D5" w:rsidRPr="00465868" w:rsidRDefault="007315D5" w:rsidP="007315D5">
            <w:pPr>
              <w:numPr>
                <w:ilvl w:val="0"/>
                <w:numId w:val="14"/>
              </w:numPr>
              <w:spacing w:after="0" w:line="240" w:lineRule="auto"/>
              <w:ind w:left="180" w:hanging="141"/>
              <w:contextualSpacing/>
              <w:rPr>
                <w:rFonts w:ascii="Times New Roman" w:hAnsi="Times New Roman" w:cs="Times New Roman"/>
                <w:sz w:val="20"/>
                <w:szCs w:val="20"/>
                <w:lang w:val="ru-RU" w:eastAsia="ru-RU"/>
              </w:rPr>
            </w:pPr>
            <w:r w:rsidRPr="00465868">
              <w:rPr>
                <w:rFonts w:ascii="Times New Roman" w:hAnsi="Times New Roman" w:cs="Times New Roman"/>
                <w:sz w:val="20"/>
                <w:szCs w:val="20"/>
                <w:lang w:val="ru-RU" w:eastAsia="ru-RU"/>
              </w:rPr>
              <w:t xml:space="preserve">Вивільнюючий реагент Вітаміну </w:t>
            </w:r>
            <w:r w:rsidRPr="00465868">
              <w:rPr>
                <w:rFonts w:ascii="Times New Roman" w:hAnsi="Times New Roman" w:cs="Times New Roman"/>
                <w:sz w:val="20"/>
                <w:szCs w:val="20"/>
                <w:lang w:val="en-US" w:eastAsia="ru-RU"/>
              </w:rPr>
              <w:t>D</w:t>
            </w:r>
            <w:r w:rsidRPr="00465868">
              <w:rPr>
                <w:rFonts w:ascii="Times New Roman" w:hAnsi="Times New Roman" w:cs="Times New Roman"/>
                <w:sz w:val="20"/>
                <w:szCs w:val="20"/>
                <w:lang w:val="ru-RU" w:eastAsia="ru-RU"/>
              </w:rPr>
              <w:t>: 1 флакон на 12 мл.</w:t>
            </w:r>
          </w:p>
          <w:p w14:paraId="2EE85949" w14:textId="77777777" w:rsidR="007315D5" w:rsidRPr="00465868" w:rsidRDefault="007315D5" w:rsidP="007315D5">
            <w:pPr>
              <w:numPr>
                <w:ilvl w:val="0"/>
                <w:numId w:val="14"/>
              </w:numPr>
              <w:spacing w:after="0" w:line="240" w:lineRule="auto"/>
              <w:ind w:left="180" w:hanging="141"/>
              <w:contextualSpacing/>
              <w:rPr>
                <w:rFonts w:ascii="Times New Roman" w:hAnsi="Times New Roman" w:cs="Times New Roman"/>
                <w:sz w:val="20"/>
                <w:szCs w:val="20"/>
                <w:lang w:val="ru-RU" w:eastAsia="ru-RU"/>
              </w:rPr>
            </w:pPr>
            <w:r w:rsidRPr="00465868">
              <w:rPr>
                <w:rFonts w:ascii="Times New Roman" w:hAnsi="Times New Roman" w:cs="Times New Roman"/>
                <w:sz w:val="20"/>
                <w:szCs w:val="20"/>
                <w:lang w:val="ru-RU" w:eastAsia="ru-RU"/>
              </w:rPr>
              <w:t xml:space="preserve">Ферментний реагент Вітаміну </w:t>
            </w:r>
            <w:r w:rsidRPr="00465868">
              <w:rPr>
                <w:rFonts w:ascii="Times New Roman" w:hAnsi="Times New Roman" w:cs="Times New Roman"/>
                <w:sz w:val="20"/>
                <w:szCs w:val="20"/>
                <w:lang w:val="en-US" w:eastAsia="ru-RU"/>
              </w:rPr>
              <w:t>D</w:t>
            </w:r>
            <w:r w:rsidRPr="00465868">
              <w:rPr>
                <w:rFonts w:ascii="Times New Roman" w:hAnsi="Times New Roman" w:cs="Times New Roman"/>
                <w:sz w:val="20"/>
                <w:szCs w:val="20"/>
                <w:lang w:val="ru-RU" w:eastAsia="ru-RU"/>
              </w:rPr>
              <w:t xml:space="preserve">: 1 флакон на 12 мл, що містить кон’югат аналогу 25-ОН вітаміну </w:t>
            </w:r>
            <w:r w:rsidRPr="00465868">
              <w:rPr>
                <w:rFonts w:ascii="Times New Roman" w:hAnsi="Times New Roman" w:cs="Times New Roman"/>
                <w:sz w:val="20"/>
                <w:szCs w:val="20"/>
                <w:lang w:val="en-US" w:eastAsia="ru-RU"/>
              </w:rPr>
              <w:t>D</w:t>
            </w:r>
            <w:r w:rsidRPr="00465868">
              <w:rPr>
                <w:rFonts w:ascii="Times New Roman" w:hAnsi="Times New Roman" w:cs="Times New Roman"/>
                <w:sz w:val="20"/>
                <w:szCs w:val="20"/>
                <w:lang w:val="ru-RU" w:eastAsia="ru-RU"/>
              </w:rPr>
              <w:t>3 з пероксидазою хрону.</w:t>
            </w:r>
          </w:p>
          <w:p w14:paraId="22B60775" w14:textId="77777777" w:rsidR="007315D5" w:rsidRPr="00465868" w:rsidRDefault="007315D5" w:rsidP="007315D5">
            <w:pPr>
              <w:numPr>
                <w:ilvl w:val="0"/>
                <w:numId w:val="14"/>
              </w:numPr>
              <w:spacing w:after="0" w:line="240" w:lineRule="auto"/>
              <w:ind w:left="180" w:hanging="141"/>
              <w:contextualSpacing/>
              <w:rPr>
                <w:rFonts w:ascii="Times New Roman" w:hAnsi="Times New Roman" w:cs="Times New Roman"/>
                <w:sz w:val="20"/>
                <w:szCs w:val="20"/>
                <w:lang w:val="ru-RU" w:eastAsia="ru-RU"/>
              </w:rPr>
            </w:pPr>
            <w:r w:rsidRPr="00465868">
              <w:rPr>
                <w:rFonts w:ascii="Times New Roman" w:hAnsi="Times New Roman" w:cs="Times New Roman"/>
                <w:sz w:val="20"/>
                <w:szCs w:val="20"/>
                <w:lang w:val="ru-RU" w:eastAsia="ru-RU"/>
              </w:rPr>
              <w:t xml:space="preserve">Планшет, покритий антитілами до Вітаміну </w:t>
            </w:r>
            <w:r w:rsidRPr="00465868">
              <w:rPr>
                <w:rFonts w:ascii="Times New Roman" w:hAnsi="Times New Roman" w:cs="Times New Roman"/>
                <w:sz w:val="20"/>
                <w:szCs w:val="20"/>
                <w:lang w:val="en-US" w:eastAsia="ru-RU"/>
              </w:rPr>
              <w:t>D</w:t>
            </w:r>
            <w:r w:rsidRPr="00465868">
              <w:rPr>
                <w:rFonts w:ascii="Times New Roman" w:hAnsi="Times New Roman" w:cs="Times New Roman"/>
                <w:sz w:val="20"/>
                <w:szCs w:val="20"/>
                <w:lang w:val="ru-RU" w:eastAsia="ru-RU"/>
              </w:rPr>
              <w:t>: один 96-лунковий мікропланшет.</w:t>
            </w:r>
          </w:p>
          <w:p w14:paraId="3C48E759" w14:textId="77777777" w:rsidR="007315D5" w:rsidRPr="00465868" w:rsidRDefault="007315D5" w:rsidP="007315D5">
            <w:pPr>
              <w:numPr>
                <w:ilvl w:val="0"/>
                <w:numId w:val="14"/>
              </w:numPr>
              <w:spacing w:after="0" w:line="240" w:lineRule="auto"/>
              <w:ind w:left="180" w:hanging="141"/>
              <w:contextualSpacing/>
              <w:rPr>
                <w:rFonts w:ascii="Times New Roman" w:hAnsi="Times New Roman" w:cs="Times New Roman"/>
                <w:sz w:val="20"/>
                <w:szCs w:val="20"/>
                <w:lang w:val="ru-RU" w:eastAsia="ru-RU"/>
              </w:rPr>
            </w:pPr>
            <w:r w:rsidRPr="00465868">
              <w:rPr>
                <w:rFonts w:ascii="Times New Roman" w:hAnsi="Times New Roman" w:cs="Times New Roman"/>
                <w:sz w:val="20"/>
                <w:szCs w:val="20"/>
                <w:lang w:val="ru-RU" w:eastAsia="ru-RU"/>
              </w:rPr>
              <w:t>Концентрат Промивного розчину: 1 флакон на 20 мл.</w:t>
            </w:r>
          </w:p>
          <w:p w14:paraId="53E024FC" w14:textId="77777777" w:rsidR="007315D5" w:rsidRPr="00465868" w:rsidRDefault="007315D5" w:rsidP="007315D5">
            <w:pPr>
              <w:numPr>
                <w:ilvl w:val="0"/>
                <w:numId w:val="14"/>
              </w:numPr>
              <w:spacing w:after="0" w:line="240" w:lineRule="auto"/>
              <w:ind w:left="180" w:hanging="141"/>
              <w:contextualSpacing/>
              <w:rPr>
                <w:rFonts w:ascii="Times New Roman" w:hAnsi="Times New Roman" w:cs="Times New Roman"/>
                <w:sz w:val="20"/>
                <w:szCs w:val="20"/>
                <w:lang w:val="ru-RU" w:eastAsia="ru-RU"/>
              </w:rPr>
            </w:pPr>
            <w:r w:rsidRPr="00465868">
              <w:rPr>
                <w:rFonts w:ascii="Times New Roman" w:hAnsi="Times New Roman" w:cs="Times New Roman"/>
                <w:sz w:val="20"/>
                <w:szCs w:val="20"/>
                <w:lang w:val="ru-RU" w:eastAsia="ru-RU"/>
              </w:rPr>
              <w:t>Субстратний Реагент: 1 флакон на 12 мл, що містить ТМБ та перекис водню у буфері.</w:t>
            </w:r>
          </w:p>
          <w:p w14:paraId="58F7C7B7" w14:textId="77777777" w:rsidR="007315D5" w:rsidRPr="00465868" w:rsidRDefault="007315D5" w:rsidP="007315D5">
            <w:pPr>
              <w:numPr>
                <w:ilvl w:val="0"/>
                <w:numId w:val="14"/>
              </w:numPr>
              <w:spacing w:after="0" w:line="240" w:lineRule="auto"/>
              <w:ind w:left="180" w:hanging="141"/>
              <w:contextualSpacing/>
              <w:rPr>
                <w:rFonts w:ascii="Times New Roman" w:hAnsi="Times New Roman" w:cs="Times New Roman"/>
                <w:sz w:val="20"/>
                <w:szCs w:val="20"/>
                <w:lang w:val="ru-RU" w:eastAsia="ru-RU"/>
              </w:rPr>
            </w:pPr>
            <w:r w:rsidRPr="00465868">
              <w:rPr>
                <w:rFonts w:ascii="Times New Roman" w:hAnsi="Times New Roman" w:cs="Times New Roman"/>
                <w:sz w:val="20"/>
                <w:szCs w:val="20"/>
                <w:lang w:val="ru-RU" w:eastAsia="ru-RU"/>
              </w:rPr>
              <w:t xml:space="preserve">Стоп-розчин: 1 флакон на 8 мл, що містить </w:t>
            </w:r>
            <w:r w:rsidRPr="00465868">
              <w:rPr>
                <w:rFonts w:ascii="Times New Roman" w:hAnsi="Times New Roman" w:cs="Times New Roman"/>
                <w:sz w:val="20"/>
                <w:szCs w:val="20"/>
                <w:lang w:val="en-US" w:eastAsia="ru-RU"/>
              </w:rPr>
              <w:t>H</w:t>
            </w:r>
            <w:r w:rsidRPr="00465868">
              <w:rPr>
                <w:rFonts w:ascii="Times New Roman" w:hAnsi="Times New Roman" w:cs="Times New Roman"/>
                <w:sz w:val="20"/>
                <w:szCs w:val="20"/>
                <w:lang w:val="ru-RU" w:eastAsia="ru-RU"/>
              </w:rPr>
              <w:t>2</w:t>
            </w:r>
            <w:r w:rsidRPr="00465868">
              <w:rPr>
                <w:rFonts w:ascii="Times New Roman" w:hAnsi="Times New Roman" w:cs="Times New Roman"/>
                <w:sz w:val="20"/>
                <w:szCs w:val="20"/>
                <w:lang w:val="en-US" w:eastAsia="ru-RU"/>
              </w:rPr>
              <w:t>SO</w:t>
            </w:r>
            <w:r w:rsidRPr="00465868">
              <w:rPr>
                <w:rFonts w:ascii="Times New Roman" w:hAnsi="Times New Roman" w:cs="Times New Roman"/>
                <w:sz w:val="20"/>
                <w:szCs w:val="20"/>
                <w:lang w:val="ru-RU" w:eastAsia="ru-RU"/>
              </w:rPr>
              <w:t>4.</w:t>
            </w:r>
          </w:p>
          <w:p w14:paraId="34B58E19" w14:textId="77777777" w:rsidR="007315D5" w:rsidRPr="00465868" w:rsidRDefault="007315D5" w:rsidP="007315D5">
            <w:pPr>
              <w:numPr>
                <w:ilvl w:val="0"/>
                <w:numId w:val="14"/>
              </w:numPr>
              <w:spacing w:after="0" w:line="240" w:lineRule="auto"/>
              <w:ind w:left="180" w:hanging="141"/>
              <w:contextualSpacing/>
              <w:rPr>
                <w:rFonts w:ascii="Times New Roman" w:hAnsi="Times New Roman" w:cs="Times New Roman"/>
                <w:sz w:val="20"/>
                <w:szCs w:val="20"/>
                <w:lang w:val="en-US" w:eastAsia="ru-RU"/>
              </w:rPr>
            </w:pPr>
            <w:r w:rsidRPr="00465868">
              <w:rPr>
                <w:rFonts w:ascii="Times New Roman" w:hAnsi="Times New Roman" w:cs="Times New Roman"/>
                <w:sz w:val="20"/>
                <w:szCs w:val="20"/>
                <w:lang w:val="en-US" w:eastAsia="ru-RU"/>
              </w:rPr>
              <w:t>Інструкцію з використання.</w:t>
            </w:r>
          </w:p>
          <w:p w14:paraId="34192E06" w14:textId="77777777" w:rsidR="007315D5" w:rsidRPr="00465868" w:rsidRDefault="007315D5" w:rsidP="007315D5">
            <w:pPr>
              <w:spacing w:after="0" w:line="240" w:lineRule="auto"/>
              <w:rPr>
                <w:rFonts w:ascii="Times New Roman" w:eastAsia="Times New Roman" w:hAnsi="Times New Roman" w:cs="Times New Roman"/>
                <w:color w:val="000000"/>
                <w:sz w:val="20"/>
                <w:szCs w:val="20"/>
                <w:lang w:val="ru-RU" w:eastAsia="ru-RU"/>
              </w:rPr>
            </w:pPr>
            <w:r w:rsidRPr="00465868">
              <w:rPr>
                <w:rFonts w:ascii="Times New Roman" w:eastAsia="Batang" w:hAnsi="Times New Roman" w:cs="Times New Roman"/>
                <w:sz w:val="20"/>
                <w:szCs w:val="20"/>
                <w:lang w:eastAsia="ko-KR"/>
              </w:rPr>
              <w:t>Відкриті реагенти повинні залишатись стабільними 60 днів при зберіганні від 2 до 8 °С. Об’єм зразка: не більше, ніж 25 мкл. Етап інкубації повинен проводитись при кімнатній температурі. Чутливість методу - не гірше як 1,14 нг/мл.</w:t>
            </w:r>
          </w:p>
        </w:tc>
        <w:tc>
          <w:tcPr>
            <w:tcW w:w="459" w:type="pct"/>
            <w:shd w:val="clear" w:color="000000" w:fill="FFFFFF"/>
            <w:hideMark/>
          </w:tcPr>
          <w:p w14:paraId="450766F5" w14:textId="77777777" w:rsidR="007315D5" w:rsidRPr="00465868" w:rsidRDefault="007315D5" w:rsidP="007315D5">
            <w:pPr>
              <w:spacing w:after="0" w:line="240" w:lineRule="auto"/>
              <w:jc w:val="center"/>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lastRenderedPageBreak/>
              <w:t>шт</w:t>
            </w:r>
          </w:p>
        </w:tc>
        <w:tc>
          <w:tcPr>
            <w:tcW w:w="395" w:type="pct"/>
            <w:shd w:val="clear" w:color="000000" w:fill="FFFFFF"/>
            <w:hideMark/>
          </w:tcPr>
          <w:p w14:paraId="4805A97C" w14:textId="77777777" w:rsidR="007315D5" w:rsidRPr="00465868" w:rsidRDefault="007315D5" w:rsidP="007315D5">
            <w:pPr>
              <w:spacing w:after="0" w:line="240" w:lineRule="auto"/>
              <w:jc w:val="center"/>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3</w:t>
            </w:r>
          </w:p>
        </w:tc>
      </w:tr>
      <w:tr w:rsidR="007315D5" w:rsidRPr="00465868" w14:paraId="2D4021EA" w14:textId="77777777" w:rsidTr="00B304A3">
        <w:trPr>
          <w:trHeight w:val="550"/>
        </w:trPr>
        <w:tc>
          <w:tcPr>
            <w:tcW w:w="278" w:type="pct"/>
            <w:shd w:val="clear" w:color="000000" w:fill="FFFFFF"/>
          </w:tcPr>
          <w:p w14:paraId="6EBA78F0" w14:textId="77777777" w:rsidR="007315D5" w:rsidRPr="00465868" w:rsidRDefault="007315D5" w:rsidP="007315D5">
            <w:pPr>
              <w:spacing w:after="0" w:line="240" w:lineRule="auto"/>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lastRenderedPageBreak/>
              <w:t>11</w:t>
            </w:r>
          </w:p>
        </w:tc>
        <w:tc>
          <w:tcPr>
            <w:tcW w:w="881" w:type="pct"/>
            <w:shd w:val="clear" w:color="000000" w:fill="FFFFFF"/>
          </w:tcPr>
          <w:p w14:paraId="02BE929E" w14:textId="6C22EA1C" w:rsidR="007315D5" w:rsidRPr="00465868" w:rsidRDefault="007315D5" w:rsidP="007315D5">
            <w:pPr>
              <w:spacing w:after="0" w:line="240" w:lineRule="auto"/>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53598</w:t>
            </w:r>
            <w:r w:rsidR="004D0230" w:rsidRPr="00465868">
              <w:rPr>
                <w:rFonts w:ascii="Times New Roman" w:eastAsia="Batang" w:hAnsi="Times New Roman" w:cs="Times New Roman"/>
                <w:sz w:val="20"/>
                <w:szCs w:val="20"/>
                <w:lang w:eastAsia="ru-RU"/>
              </w:rPr>
              <w:t xml:space="preserve"> </w:t>
            </w:r>
            <w:r w:rsidRPr="00465868">
              <w:rPr>
                <w:rFonts w:ascii="Times New Roman" w:eastAsia="Batang" w:hAnsi="Times New Roman" w:cs="Times New Roman"/>
                <w:sz w:val="20"/>
                <w:szCs w:val="20"/>
                <w:lang w:eastAsia="ru-RU"/>
              </w:rPr>
              <w:t>-</w:t>
            </w:r>
            <w:r w:rsidR="004D0230" w:rsidRPr="00465868">
              <w:rPr>
                <w:rFonts w:ascii="Times New Roman" w:eastAsia="Batang" w:hAnsi="Times New Roman" w:cs="Times New Roman"/>
                <w:sz w:val="20"/>
                <w:szCs w:val="20"/>
                <w:lang w:eastAsia="ru-RU"/>
              </w:rPr>
              <w:t xml:space="preserve"> </w:t>
            </w:r>
            <w:r w:rsidRPr="00465868">
              <w:rPr>
                <w:rFonts w:ascii="Times New Roman" w:eastAsia="Batang" w:hAnsi="Times New Roman" w:cs="Times New Roman"/>
                <w:sz w:val="20"/>
                <w:szCs w:val="20"/>
                <w:lang w:eastAsia="ru-RU"/>
              </w:rPr>
              <w:t>Альбумін IVD</w:t>
            </w:r>
          </w:p>
          <w:p w14:paraId="640B5B96" w14:textId="77777777" w:rsidR="007315D5" w:rsidRPr="00465868" w:rsidRDefault="007315D5" w:rsidP="007315D5">
            <w:pPr>
              <w:spacing w:after="0" w:line="240" w:lineRule="auto"/>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(діагностика in vitro ),</w:t>
            </w:r>
          </w:p>
          <w:p w14:paraId="22C57F6F" w14:textId="77777777" w:rsidR="007315D5" w:rsidRPr="00465868" w:rsidRDefault="007315D5" w:rsidP="007315D5">
            <w:pPr>
              <w:spacing w:after="0" w:line="240" w:lineRule="auto"/>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набір, імуноферментний</w:t>
            </w:r>
          </w:p>
          <w:p w14:paraId="0DB68C0F" w14:textId="77777777" w:rsidR="007315D5" w:rsidRPr="00465868" w:rsidRDefault="007315D5" w:rsidP="007315D5">
            <w:pPr>
              <w:spacing w:after="0" w:line="240" w:lineRule="auto"/>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аналіз (ІФА)</w:t>
            </w:r>
          </w:p>
        </w:tc>
        <w:tc>
          <w:tcPr>
            <w:tcW w:w="1472" w:type="pct"/>
            <w:shd w:val="clear" w:color="000000" w:fill="FFFFFF"/>
            <w:hideMark/>
          </w:tcPr>
          <w:p w14:paraId="2F27E0E9" w14:textId="07C68E09" w:rsidR="007315D5" w:rsidRPr="00465868" w:rsidRDefault="007315D5" w:rsidP="00AE3DFE">
            <w:pPr>
              <w:spacing w:after="0" w:line="240" w:lineRule="auto"/>
              <w:jc w:val="center"/>
              <w:rPr>
                <w:rFonts w:ascii="Times New Roman" w:eastAsia="Batang" w:hAnsi="Times New Roman" w:cs="Times New Roman"/>
                <w:sz w:val="20"/>
                <w:szCs w:val="20"/>
                <w:lang w:eastAsia="ru-RU"/>
              </w:rPr>
            </w:pPr>
            <w:r w:rsidRPr="00465868">
              <w:rPr>
                <w:rFonts w:ascii="Times New Roman" w:eastAsia="Batang" w:hAnsi="Times New Roman" w:cs="Times New Roman"/>
                <w:sz w:val="20"/>
                <w:szCs w:val="20"/>
                <w:lang w:eastAsia="ru-RU"/>
              </w:rPr>
              <w:t>Альбумін - ІФА</w:t>
            </w:r>
          </w:p>
          <w:p w14:paraId="27EC0CBC" w14:textId="77777777" w:rsidR="007315D5" w:rsidRPr="00465868" w:rsidRDefault="007315D5" w:rsidP="007315D5">
            <w:pPr>
              <w:spacing w:after="0" w:line="240" w:lineRule="auto"/>
              <w:rPr>
                <w:rFonts w:ascii="Times New Roman" w:eastAsia="Batang" w:hAnsi="Times New Roman" w:cs="Times New Roman"/>
                <w:sz w:val="20"/>
                <w:szCs w:val="20"/>
                <w:lang w:eastAsia="ru-RU"/>
              </w:rPr>
            </w:pPr>
          </w:p>
        </w:tc>
        <w:tc>
          <w:tcPr>
            <w:tcW w:w="1515" w:type="pct"/>
            <w:shd w:val="clear" w:color="000000" w:fill="FFFFFF"/>
            <w:vAlign w:val="center"/>
            <w:hideMark/>
          </w:tcPr>
          <w:p w14:paraId="25B143B8"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 xml:space="preserve">У наданiй тест-системi використовується принцип конкурентного iмуноферментного аналiзу. У лунку планшета з іммобілізованим антигеном (сироватковий альбумін) вносять дослiджуваний зразок та кон'югат (анти-альбумін антитіла, мічені пероксидазою). Альбумін iз зразка конкурує з кон'югатом за зв'язок з антигеном на поверхнi лунки. Пiсля вiдмивки активнiсть ферменту, зв'язаного на поверхнi лунки планшету, проявляється додаванням субстрату та вимiрюється  при довжині хвилі 450 nm (нм). </w:t>
            </w:r>
          </w:p>
          <w:p w14:paraId="1C7F9EE5"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Iнтенсивнiсть кольорової реакцiї зворотньо пропорцiйна кiлькостi альбуміну в зразку.</w:t>
            </w:r>
          </w:p>
          <w:p w14:paraId="66FF81BE"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Склад набору</w:t>
            </w:r>
          </w:p>
          <w:p w14:paraId="73214BF5"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1. Планшет з іммобілізованим антигеном, 8х12 лунок (1 шт.)</w:t>
            </w:r>
          </w:p>
          <w:p w14:paraId="5F6BF275"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2. Стрічка для заклеювання планшет (1 шт.)</w:t>
            </w:r>
          </w:p>
          <w:p w14:paraId="4B416777"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 xml:space="preserve">3. Набiр калiбраторiв та контролю по 0.15 ml (мл) (всього 5  калiбраторів: 0, 4, 40, 200, </w:t>
            </w:r>
          </w:p>
          <w:p w14:paraId="272B2ED4"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400 μg/ml (мкг/мл); 1 контроль)</w:t>
            </w:r>
          </w:p>
          <w:p w14:paraId="3EB03263"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lastRenderedPageBreak/>
              <w:t>4. Буфер для розведення зразків, 11 ml (мл) (1 фл.)</w:t>
            </w:r>
          </w:p>
          <w:p w14:paraId="0889E2B9"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5. Відмиваючий розчин, концентрат 20х, 22 ml (мл) (1 фл.)</w:t>
            </w:r>
          </w:p>
          <w:p w14:paraId="2CCB961F"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6. Кон'югат, 11 ml (мл) (1фл.)</w:t>
            </w:r>
          </w:p>
          <w:p w14:paraId="194ADE9C"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7. Субстрат, 11 ml (мл) (1 фл.)</w:t>
            </w:r>
          </w:p>
          <w:p w14:paraId="684AB4C0"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8. Зупиняючий розчин, 11 ml (мл) (1 фл.)</w:t>
            </w:r>
          </w:p>
          <w:p w14:paraId="15051ECA"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9. Інструкція з використання</w:t>
            </w:r>
          </w:p>
          <w:p w14:paraId="007AFA96"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10.   Паспорт або сертифікат</w:t>
            </w:r>
          </w:p>
          <w:p w14:paraId="08EBFFBF"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Аналітичні характеристики</w:t>
            </w:r>
          </w:p>
          <w:p w14:paraId="60BEFF27"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Чутливість методу:  0.5 μg/ml (мкг/мл).</w:t>
            </w:r>
          </w:p>
          <w:p w14:paraId="1A4F6C6D"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 xml:space="preserve">Очікуванні коливання контролю 11-26 μg/ml (мкг/мл). </w:t>
            </w:r>
          </w:p>
          <w:p w14:paraId="73FF46F2" w14:textId="77777777" w:rsidR="007315D5" w:rsidRPr="00465868" w:rsidRDefault="007315D5" w:rsidP="007315D5">
            <w:pPr>
              <w:autoSpaceDE w:val="0"/>
              <w:autoSpaceDN w:val="0"/>
              <w:adjustRightInd w:val="0"/>
              <w:spacing w:after="0" w:line="240" w:lineRule="auto"/>
              <w:rPr>
                <w:rFonts w:ascii="Times New Roman" w:eastAsia="Times New Roman" w:hAnsi="Times New Roman" w:cs="Times New Roman"/>
                <w:sz w:val="20"/>
                <w:szCs w:val="20"/>
                <w:lang w:eastAsia="ru-RU"/>
              </w:rPr>
            </w:pPr>
            <w:r w:rsidRPr="00465868">
              <w:rPr>
                <w:rFonts w:ascii="Times New Roman" w:eastAsia="Times New Roman" w:hAnsi="Times New Roman" w:cs="Times New Roman"/>
                <w:sz w:val="20"/>
                <w:szCs w:val="20"/>
                <w:lang w:eastAsia="ru-RU"/>
              </w:rPr>
              <w:t>Коефіцієнт варіації результатів визначень не більш 10%.</w:t>
            </w:r>
          </w:p>
        </w:tc>
        <w:tc>
          <w:tcPr>
            <w:tcW w:w="459" w:type="pct"/>
            <w:shd w:val="clear" w:color="000000" w:fill="FFFFFF"/>
            <w:hideMark/>
          </w:tcPr>
          <w:p w14:paraId="23519858" w14:textId="77777777" w:rsidR="007315D5" w:rsidRPr="00465868" w:rsidRDefault="007315D5" w:rsidP="007315D5">
            <w:pPr>
              <w:spacing w:after="0" w:line="240" w:lineRule="auto"/>
              <w:jc w:val="center"/>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lastRenderedPageBreak/>
              <w:t>шт</w:t>
            </w:r>
          </w:p>
        </w:tc>
        <w:tc>
          <w:tcPr>
            <w:tcW w:w="395" w:type="pct"/>
            <w:shd w:val="clear" w:color="000000" w:fill="FFFFFF"/>
            <w:hideMark/>
          </w:tcPr>
          <w:p w14:paraId="0C4E2723" w14:textId="77777777" w:rsidR="007315D5" w:rsidRPr="00465868" w:rsidRDefault="007315D5" w:rsidP="007315D5">
            <w:pPr>
              <w:spacing w:after="0" w:line="240" w:lineRule="auto"/>
              <w:jc w:val="center"/>
              <w:rPr>
                <w:rFonts w:ascii="Times New Roman" w:eastAsia="Times New Roman" w:hAnsi="Times New Roman" w:cs="Times New Roman"/>
                <w:color w:val="000000"/>
                <w:sz w:val="20"/>
                <w:szCs w:val="20"/>
                <w:lang w:val="ru-RU" w:eastAsia="ru-RU"/>
              </w:rPr>
            </w:pPr>
            <w:r w:rsidRPr="00465868">
              <w:rPr>
                <w:rFonts w:ascii="Times New Roman" w:eastAsia="Times New Roman" w:hAnsi="Times New Roman" w:cs="Times New Roman"/>
                <w:color w:val="000000"/>
                <w:sz w:val="20"/>
                <w:szCs w:val="20"/>
                <w:lang w:val="ru-RU" w:eastAsia="ru-RU"/>
              </w:rPr>
              <w:t>4</w:t>
            </w:r>
          </w:p>
        </w:tc>
      </w:tr>
    </w:tbl>
    <w:p w14:paraId="1061CA54" w14:textId="77777777" w:rsidR="007315D5" w:rsidRPr="007315D5" w:rsidRDefault="007315D5" w:rsidP="007315D5">
      <w:pPr>
        <w:spacing w:after="0" w:line="240" w:lineRule="auto"/>
        <w:rPr>
          <w:rFonts w:ascii="Times New Roman" w:eastAsia="Batang" w:hAnsi="Times New Roman" w:cs="Times New Roman"/>
          <w:color w:val="000000"/>
          <w:sz w:val="24"/>
          <w:szCs w:val="24"/>
          <w:lang w:eastAsia="ko-KR"/>
        </w:rPr>
      </w:pPr>
    </w:p>
    <w:p w14:paraId="129BB476" w14:textId="77777777" w:rsidR="007315D5" w:rsidRPr="007315D5" w:rsidRDefault="007315D5" w:rsidP="007315D5">
      <w:pPr>
        <w:shd w:val="clear" w:color="auto" w:fill="FFFFFF"/>
        <w:tabs>
          <w:tab w:val="center" w:pos="5127"/>
          <w:tab w:val="left" w:pos="9075"/>
        </w:tabs>
        <w:spacing w:after="0" w:line="240" w:lineRule="auto"/>
        <w:rPr>
          <w:rFonts w:ascii="Times New Roman" w:eastAsia="Batang" w:hAnsi="Times New Roman" w:cs="Times New Roman"/>
          <w:b/>
          <w:bCs/>
          <w:spacing w:val="-1"/>
          <w:sz w:val="20"/>
          <w:szCs w:val="20"/>
          <w:lang w:eastAsia="ko-KR"/>
        </w:rPr>
      </w:pPr>
      <w:r w:rsidRPr="007315D5">
        <w:rPr>
          <w:rFonts w:ascii="Times New Roman" w:eastAsia="Batang" w:hAnsi="Times New Roman" w:cs="Times New Roman"/>
          <w:b/>
          <w:bCs/>
          <w:spacing w:val="-1"/>
          <w:sz w:val="20"/>
          <w:szCs w:val="20"/>
          <w:lang w:eastAsia="ko-KR"/>
        </w:rPr>
        <w:t>Загальні вимоги до предмету закупівлі:</w:t>
      </w:r>
    </w:p>
    <w:p w14:paraId="7A66D254" w14:textId="77777777" w:rsidR="007315D5" w:rsidRPr="007315D5" w:rsidRDefault="007315D5" w:rsidP="007315D5">
      <w:pPr>
        <w:widowControl w:val="0"/>
        <w:numPr>
          <w:ilvl w:val="0"/>
          <w:numId w:val="12"/>
        </w:numPr>
        <w:suppressAutoHyphens/>
        <w:autoSpaceDE w:val="0"/>
        <w:spacing w:after="0" w:line="240" w:lineRule="auto"/>
        <w:ind w:right="-23"/>
        <w:contextualSpacing/>
        <w:jc w:val="both"/>
        <w:rPr>
          <w:rFonts w:ascii="Times New Roman" w:hAnsi="Times New Roman" w:cs="Times New Roman"/>
          <w:lang w:val="ru-RU" w:eastAsia="en-US"/>
        </w:rPr>
      </w:pPr>
      <w:r w:rsidRPr="007315D5">
        <w:rPr>
          <w:rFonts w:ascii="Times New Roman" w:hAnsi="Times New Roman" w:cs="Times New Roman"/>
          <w:lang w:val="ru-RU" w:eastAsia="en-US"/>
        </w:rPr>
        <w:t xml:space="preserve">Запропонований учасником товар повинен бути зареєстрованим та дозволеним до застосування в Україні у встановленому законодавством порядку. При </w:t>
      </w:r>
      <w:r w:rsidRPr="007315D5">
        <w:rPr>
          <w:rFonts w:ascii="Times New Roman" w:hAnsi="Times New Roman" w:cs="Times New Roman"/>
          <w:lang w:eastAsia="en-US"/>
        </w:rPr>
        <w:t xml:space="preserve">подачі тендерної пропозиції </w:t>
      </w:r>
      <w:r w:rsidRPr="007315D5">
        <w:rPr>
          <w:rFonts w:ascii="Times New Roman" w:hAnsi="Times New Roman" w:cs="Times New Roman"/>
          <w:lang w:val="ru-RU" w:eastAsia="en-US"/>
        </w:rPr>
        <w:t>Учасник повинен надати документи, що підтверджують проведення оцінки відповідності запропонованого товару вимогам технічного регламенту (копії сертифікату, або свідоцтва, або декларації відповідності) та/або іншого документу, який підтверджує, що якість товару відповідає встановленим/зареєстрованим діючим нормативним актам діючого законодавства</w:t>
      </w:r>
      <w:r w:rsidRPr="007315D5">
        <w:rPr>
          <w:rFonts w:ascii="Times New Roman" w:hAnsi="Times New Roman" w:cs="Times New Roman"/>
          <w:lang w:eastAsia="en-US"/>
        </w:rPr>
        <w:t>.</w:t>
      </w:r>
    </w:p>
    <w:p w14:paraId="559FDAF3" w14:textId="77777777" w:rsidR="007315D5" w:rsidRPr="007315D5" w:rsidRDefault="007315D5" w:rsidP="007315D5">
      <w:pPr>
        <w:widowControl w:val="0"/>
        <w:numPr>
          <w:ilvl w:val="0"/>
          <w:numId w:val="12"/>
        </w:numPr>
        <w:suppressAutoHyphens/>
        <w:autoSpaceDE w:val="0"/>
        <w:spacing w:after="0" w:line="240" w:lineRule="auto"/>
        <w:ind w:right="-23"/>
        <w:contextualSpacing/>
        <w:jc w:val="both"/>
        <w:rPr>
          <w:rFonts w:ascii="Times New Roman" w:hAnsi="Times New Roman" w:cs="Times New Roman"/>
          <w:lang w:val="ru-RU" w:eastAsia="en-US"/>
        </w:rPr>
      </w:pPr>
      <w:r w:rsidRPr="007315D5">
        <w:rPr>
          <w:rFonts w:ascii="Times New Roman" w:hAnsi="Times New Roman" w:cs="Times New Roman"/>
          <w:lang w:val="ru-RU" w:eastAsia="en-US"/>
        </w:rPr>
        <w:t>Учасник повинен надати в складі тендерної пропозиції Гарантійний лист про те, що на момент постачання товару залишковий термін його придатності складатиме не менше 75 % загального терміну придатності.</w:t>
      </w:r>
    </w:p>
    <w:p w14:paraId="709F6E9F" w14:textId="77777777" w:rsidR="007315D5" w:rsidRPr="007315D5" w:rsidRDefault="007315D5" w:rsidP="007315D5">
      <w:pPr>
        <w:widowControl w:val="0"/>
        <w:numPr>
          <w:ilvl w:val="0"/>
          <w:numId w:val="12"/>
        </w:numPr>
        <w:suppressAutoHyphens/>
        <w:autoSpaceDE w:val="0"/>
        <w:spacing w:after="0" w:line="240" w:lineRule="auto"/>
        <w:ind w:right="-23"/>
        <w:contextualSpacing/>
        <w:jc w:val="both"/>
        <w:rPr>
          <w:rFonts w:ascii="Times New Roman" w:hAnsi="Times New Roman" w:cs="Times New Roman"/>
          <w:lang w:val="ru-RU" w:eastAsia="en-US"/>
        </w:rPr>
      </w:pPr>
      <w:r w:rsidRPr="007315D5">
        <w:rPr>
          <w:rFonts w:ascii="Times New Roman" w:hAnsi="Times New Roman" w:cs="Times New Roman"/>
          <w:lang w:val="ru-RU" w:eastAsia="en-US"/>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сканкопію з оригіналу гарантійного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номер оголошення про проведення відкритих торгів, оприлюдненого на веб-порталі Уповноваженого органу та назву Учасника та Замовника. </w:t>
      </w:r>
    </w:p>
    <w:p w14:paraId="2F63BB81" w14:textId="77777777" w:rsidR="007315D5" w:rsidRPr="007315D5" w:rsidRDefault="007315D5" w:rsidP="007315D5">
      <w:pPr>
        <w:widowControl w:val="0"/>
        <w:numPr>
          <w:ilvl w:val="0"/>
          <w:numId w:val="12"/>
        </w:numPr>
        <w:suppressAutoHyphens/>
        <w:autoSpaceDE w:val="0"/>
        <w:spacing w:after="0" w:line="240" w:lineRule="auto"/>
        <w:ind w:right="-23"/>
        <w:contextualSpacing/>
        <w:jc w:val="both"/>
        <w:rPr>
          <w:rFonts w:ascii="Times New Roman" w:hAnsi="Times New Roman" w:cs="Times New Roman"/>
          <w:color w:val="000000"/>
          <w:shd w:val="clear" w:color="auto" w:fill="FFFFFF"/>
          <w:lang w:val="ru-RU" w:eastAsia="en-US"/>
        </w:rPr>
      </w:pPr>
      <w:r w:rsidRPr="007315D5">
        <w:rPr>
          <w:rFonts w:ascii="Times New Roman" w:hAnsi="Times New Roman" w:cs="Times New Roman"/>
          <w:lang w:val="ru-RU" w:eastAsia="en-US"/>
        </w:rPr>
        <w:t xml:space="preserve"> </w:t>
      </w:r>
      <w:r w:rsidRPr="007315D5">
        <w:rPr>
          <w:rFonts w:ascii="Times New Roman" w:hAnsi="Times New Roman" w:cs="Times New Roman"/>
          <w:color w:val="000000"/>
          <w:shd w:val="clear" w:color="auto" w:fill="FFFFFF"/>
          <w:lang w:val="ru-RU" w:eastAsia="en-US"/>
        </w:rPr>
        <w:t>Якщо у технічному завданні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14:paraId="201D1384" w14:textId="77777777" w:rsidR="007315D5" w:rsidRPr="007315D5" w:rsidRDefault="007315D5" w:rsidP="007315D5">
      <w:pPr>
        <w:widowControl w:val="0"/>
        <w:suppressAutoHyphens/>
        <w:autoSpaceDE w:val="0"/>
        <w:spacing w:after="0" w:line="240" w:lineRule="auto"/>
        <w:ind w:left="437" w:right="-23"/>
        <w:contextualSpacing/>
        <w:jc w:val="both"/>
        <w:rPr>
          <w:rFonts w:ascii="Times New Roman" w:hAnsi="Times New Roman" w:cs="Times New Roman"/>
          <w:color w:val="000000"/>
          <w:shd w:val="clear" w:color="auto" w:fill="FFFFFF"/>
          <w:lang w:val="ru-RU" w:eastAsia="en-US"/>
        </w:rPr>
      </w:pPr>
    </w:p>
    <w:p w14:paraId="168265A7" w14:textId="77777777" w:rsidR="007315D5" w:rsidRPr="007315D5" w:rsidRDefault="007315D5" w:rsidP="007315D5">
      <w:pPr>
        <w:spacing w:after="0" w:line="240" w:lineRule="auto"/>
        <w:rPr>
          <w:rFonts w:ascii="Times New Roman" w:eastAsia="Arial" w:hAnsi="Times New Roman" w:cs="Times New Roman"/>
          <w:b/>
          <w:bCs/>
          <w:color w:val="000000"/>
          <w:sz w:val="20"/>
          <w:szCs w:val="20"/>
          <w:lang w:eastAsia="ko-KR"/>
        </w:rPr>
      </w:pPr>
      <w:r w:rsidRPr="007315D5">
        <w:rPr>
          <w:rFonts w:ascii="Times New Roman" w:eastAsia="Batang" w:hAnsi="Times New Roman" w:cs="Times New Roman"/>
          <w:sz w:val="20"/>
          <w:szCs w:val="20"/>
          <w:lang w:eastAsia="ko-KR"/>
        </w:rPr>
        <w:t>*Еквівалентом  в розумінні даної тендерної документації є «Лабораторні реактиви», комплектація, матеріали, доза, форма випуску та інші стандартні характеристики товару, які абсолютно співпадають з характеристиками товару, що є предметом закупівлі та в повній мірі відповідає медико-технічним вимогам. Учасник повинен надати порівняльну таблицю в довільній формі,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w:t>
      </w:r>
    </w:p>
    <w:p w14:paraId="23828213" w14:textId="77777777" w:rsidR="007315D5" w:rsidRPr="007315D5" w:rsidRDefault="007315D5" w:rsidP="007315D5">
      <w:pPr>
        <w:spacing w:after="0" w:line="240" w:lineRule="auto"/>
        <w:rPr>
          <w:rFonts w:ascii="Times New Roman" w:eastAsia="Batang" w:hAnsi="Times New Roman" w:cs="Times New Roman"/>
          <w:color w:val="000000"/>
          <w:sz w:val="24"/>
          <w:szCs w:val="24"/>
          <w:lang w:eastAsia="ko-KR"/>
        </w:rPr>
      </w:pPr>
    </w:p>
    <w:p w14:paraId="60C4D48A" w14:textId="77777777" w:rsidR="007315D5" w:rsidRPr="007315D5" w:rsidRDefault="007315D5" w:rsidP="007315D5">
      <w:pPr>
        <w:spacing w:after="0" w:line="240" w:lineRule="auto"/>
        <w:rPr>
          <w:rFonts w:ascii="Times New Roman" w:eastAsia="Batang" w:hAnsi="Times New Roman" w:cs="Times New Roman"/>
          <w:sz w:val="24"/>
          <w:szCs w:val="24"/>
          <w:lang w:eastAsia="ko-KR"/>
        </w:rPr>
      </w:pPr>
    </w:p>
    <w:p w14:paraId="7A1A9077" w14:textId="77777777" w:rsidR="007315D5" w:rsidRPr="007315D5" w:rsidRDefault="007315D5" w:rsidP="007315D5">
      <w:pPr>
        <w:spacing w:after="0" w:line="240" w:lineRule="auto"/>
        <w:rPr>
          <w:rFonts w:ascii="Times New Roman" w:eastAsia="Batang" w:hAnsi="Times New Roman" w:cs="Times New Roman"/>
          <w:sz w:val="24"/>
          <w:szCs w:val="24"/>
          <w:lang w:eastAsia="ko-KR"/>
        </w:rPr>
      </w:pPr>
    </w:p>
    <w:p w14:paraId="6825195E" w14:textId="77777777" w:rsidR="007315D5" w:rsidRPr="007315D5" w:rsidRDefault="007315D5" w:rsidP="007315D5">
      <w:pPr>
        <w:spacing w:after="0" w:line="240" w:lineRule="auto"/>
        <w:jc w:val="center"/>
        <w:rPr>
          <w:rFonts w:ascii="Times New Roman" w:eastAsia="Batang" w:hAnsi="Times New Roman" w:cs="Times New Roman"/>
          <w:color w:val="000000"/>
          <w:sz w:val="24"/>
          <w:szCs w:val="24"/>
          <w:lang w:eastAsia="ko-KR"/>
        </w:rPr>
      </w:pPr>
    </w:p>
    <w:p w14:paraId="1CE252B7" w14:textId="77777777" w:rsidR="004B7BC4" w:rsidRDefault="004B7BC4" w:rsidP="000657E1">
      <w:pPr>
        <w:spacing w:after="0" w:line="240" w:lineRule="auto"/>
        <w:rPr>
          <w:rFonts w:ascii="Times New Roman" w:hAnsi="Times New Roman" w:cs="Times New Roman"/>
          <w:bCs/>
        </w:rPr>
      </w:pPr>
    </w:p>
    <w:p w14:paraId="318BED08" w14:textId="77777777" w:rsidR="004B7BC4" w:rsidRDefault="004B7BC4" w:rsidP="000657E1">
      <w:pPr>
        <w:spacing w:after="0" w:line="240" w:lineRule="auto"/>
        <w:rPr>
          <w:rFonts w:ascii="Times New Roman" w:hAnsi="Times New Roman" w:cs="Times New Roman"/>
          <w:bCs/>
        </w:rPr>
      </w:pPr>
    </w:p>
    <w:p w14:paraId="6011085F" w14:textId="77777777" w:rsidR="004B7BC4" w:rsidRDefault="004B7BC4" w:rsidP="000657E1">
      <w:pPr>
        <w:spacing w:after="0" w:line="240" w:lineRule="auto"/>
        <w:rPr>
          <w:rFonts w:ascii="Times New Roman" w:hAnsi="Times New Roman" w:cs="Times New Roman"/>
          <w:bCs/>
        </w:rPr>
      </w:pPr>
    </w:p>
    <w:p w14:paraId="087B14C2" w14:textId="77777777" w:rsidR="004B7BC4" w:rsidRDefault="004B7BC4" w:rsidP="000657E1">
      <w:pPr>
        <w:spacing w:after="0" w:line="240" w:lineRule="auto"/>
        <w:rPr>
          <w:rFonts w:ascii="Times New Roman" w:hAnsi="Times New Roman" w:cs="Times New Roman"/>
          <w:bCs/>
        </w:rPr>
      </w:pPr>
    </w:p>
    <w:p w14:paraId="74D80DB2" w14:textId="77777777" w:rsidR="004B7BC4" w:rsidRDefault="004B7BC4" w:rsidP="000657E1">
      <w:pPr>
        <w:spacing w:after="0" w:line="240" w:lineRule="auto"/>
        <w:rPr>
          <w:rFonts w:ascii="Times New Roman" w:hAnsi="Times New Roman" w:cs="Times New Roman"/>
          <w:bCs/>
        </w:rPr>
      </w:pPr>
    </w:p>
    <w:p w14:paraId="1F9260D9" w14:textId="77777777" w:rsidR="004B7BC4" w:rsidRDefault="004B7BC4" w:rsidP="000657E1">
      <w:pPr>
        <w:spacing w:after="0" w:line="240" w:lineRule="auto"/>
        <w:rPr>
          <w:rFonts w:ascii="Times New Roman" w:hAnsi="Times New Roman" w:cs="Times New Roman"/>
          <w:bCs/>
        </w:rPr>
      </w:pPr>
    </w:p>
    <w:p w14:paraId="759D210D" w14:textId="724B19F7" w:rsidR="0030354E" w:rsidRDefault="00273AFE" w:rsidP="000657E1">
      <w:pPr>
        <w:spacing w:after="0" w:line="240" w:lineRule="auto"/>
        <w:rPr>
          <w:rFonts w:ascii="Times New Roman" w:hAnsi="Times New Roman" w:cs="Times New Roman"/>
          <w:bCs/>
        </w:rPr>
      </w:pPr>
      <w:r>
        <w:rPr>
          <w:rFonts w:ascii="Times New Roman" w:hAnsi="Times New Roman" w:cs="Times New Roman"/>
          <w:bCs/>
        </w:rPr>
        <w:t xml:space="preserve">                                                                                                                          </w:t>
      </w:r>
      <w:bookmarkStart w:id="2" w:name="_GoBack"/>
      <w:bookmarkEnd w:id="2"/>
    </w:p>
    <w:sectPr w:rsidR="0030354E"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EF9F3" w14:textId="77777777" w:rsidR="009F7E29" w:rsidRDefault="009F7E29">
      <w:pPr>
        <w:spacing w:after="0" w:line="240" w:lineRule="auto"/>
      </w:pPr>
      <w:r>
        <w:separator/>
      </w:r>
    </w:p>
  </w:endnote>
  <w:endnote w:type="continuationSeparator" w:id="0">
    <w:p w14:paraId="4ABC8EF0" w14:textId="77777777" w:rsidR="009F7E29" w:rsidRDefault="009F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Italic">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539FBD6F" w:rsidR="00B304A3" w:rsidRDefault="00B304A3">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D50D1">
      <w:rPr>
        <w:rFonts w:ascii="Times New Roman" w:hAnsi="Times New Roman" w:cs="Times New Roman"/>
        <w:noProof/>
        <w:sz w:val="24"/>
        <w:szCs w:val="24"/>
      </w:rPr>
      <w:t>8</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B304A3" w:rsidRDefault="00B304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23B74" w14:textId="77777777" w:rsidR="009F7E29" w:rsidRDefault="009F7E29">
      <w:pPr>
        <w:spacing w:after="0" w:line="240" w:lineRule="auto"/>
      </w:pPr>
      <w:r>
        <w:separator/>
      </w:r>
    </w:p>
  </w:footnote>
  <w:footnote w:type="continuationSeparator" w:id="0">
    <w:p w14:paraId="7A637B75" w14:textId="77777777" w:rsidR="009F7E29" w:rsidRDefault="009F7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B304A3" w:rsidRDefault="00B304A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12"/>
  </w:num>
  <w:num w:numId="6">
    <w:abstractNumId w:val="14"/>
  </w:num>
  <w:num w:numId="7">
    <w:abstractNumId w:val="11"/>
  </w:num>
  <w:num w:numId="8">
    <w:abstractNumId w:val="13"/>
  </w:num>
  <w:num w:numId="9">
    <w:abstractNumId w:val="6"/>
  </w:num>
  <w:num w:numId="10">
    <w:abstractNumId w:val="7"/>
  </w:num>
  <w:num w:numId="11">
    <w:abstractNumId w:val="3"/>
  </w:num>
  <w:num w:numId="12">
    <w:abstractNumId w:val="10"/>
  </w:num>
  <w:num w:numId="13">
    <w:abstractNumId w:val="9"/>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313D3"/>
    <w:rsid w:val="00031975"/>
    <w:rsid w:val="00036286"/>
    <w:rsid w:val="000417D2"/>
    <w:rsid w:val="000462F0"/>
    <w:rsid w:val="00061706"/>
    <w:rsid w:val="000631E0"/>
    <w:rsid w:val="000657E1"/>
    <w:rsid w:val="0006595A"/>
    <w:rsid w:val="00070856"/>
    <w:rsid w:val="00074899"/>
    <w:rsid w:val="0007646E"/>
    <w:rsid w:val="00083F89"/>
    <w:rsid w:val="00084068"/>
    <w:rsid w:val="00085A22"/>
    <w:rsid w:val="000870E7"/>
    <w:rsid w:val="000902FE"/>
    <w:rsid w:val="0009415B"/>
    <w:rsid w:val="00095A25"/>
    <w:rsid w:val="000A59F3"/>
    <w:rsid w:val="000A6A24"/>
    <w:rsid w:val="000B2264"/>
    <w:rsid w:val="000B48F1"/>
    <w:rsid w:val="000C6174"/>
    <w:rsid w:val="000D27D0"/>
    <w:rsid w:val="000D3DAD"/>
    <w:rsid w:val="000D50D1"/>
    <w:rsid w:val="000D5150"/>
    <w:rsid w:val="000E4827"/>
    <w:rsid w:val="000E68B3"/>
    <w:rsid w:val="000F72AD"/>
    <w:rsid w:val="000F7E73"/>
    <w:rsid w:val="00101ECC"/>
    <w:rsid w:val="001024A6"/>
    <w:rsid w:val="00112FAF"/>
    <w:rsid w:val="00115441"/>
    <w:rsid w:val="00115CB7"/>
    <w:rsid w:val="00122A08"/>
    <w:rsid w:val="001249E2"/>
    <w:rsid w:val="0013107E"/>
    <w:rsid w:val="00136429"/>
    <w:rsid w:val="00137D83"/>
    <w:rsid w:val="00143B7C"/>
    <w:rsid w:val="001452C3"/>
    <w:rsid w:val="00151070"/>
    <w:rsid w:val="00153382"/>
    <w:rsid w:val="001542CD"/>
    <w:rsid w:val="001553DB"/>
    <w:rsid w:val="001615DC"/>
    <w:rsid w:val="0016362C"/>
    <w:rsid w:val="001701A8"/>
    <w:rsid w:val="00171D8F"/>
    <w:rsid w:val="00172D67"/>
    <w:rsid w:val="001751DB"/>
    <w:rsid w:val="0018137E"/>
    <w:rsid w:val="00181DE8"/>
    <w:rsid w:val="001822B2"/>
    <w:rsid w:val="00182E64"/>
    <w:rsid w:val="00190010"/>
    <w:rsid w:val="0019058F"/>
    <w:rsid w:val="00195672"/>
    <w:rsid w:val="001A09DF"/>
    <w:rsid w:val="001A0EFA"/>
    <w:rsid w:val="001A436E"/>
    <w:rsid w:val="001A4D3C"/>
    <w:rsid w:val="001A670A"/>
    <w:rsid w:val="001A7587"/>
    <w:rsid w:val="001B6303"/>
    <w:rsid w:val="001C3983"/>
    <w:rsid w:val="001C52F1"/>
    <w:rsid w:val="001C7E3E"/>
    <w:rsid w:val="001D2590"/>
    <w:rsid w:val="001D3924"/>
    <w:rsid w:val="001D67C0"/>
    <w:rsid w:val="001D7AA4"/>
    <w:rsid w:val="001E52BE"/>
    <w:rsid w:val="001E531F"/>
    <w:rsid w:val="001E68EC"/>
    <w:rsid w:val="001E7E88"/>
    <w:rsid w:val="0020377F"/>
    <w:rsid w:val="00207074"/>
    <w:rsid w:val="00212622"/>
    <w:rsid w:val="002139FF"/>
    <w:rsid w:val="00217850"/>
    <w:rsid w:val="00221253"/>
    <w:rsid w:val="00221293"/>
    <w:rsid w:val="002222F8"/>
    <w:rsid w:val="0022353C"/>
    <w:rsid w:val="002265A4"/>
    <w:rsid w:val="00234E8A"/>
    <w:rsid w:val="00236222"/>
    <w:rsid w:val="00236FEE"/>
    <w:rsid w:val="00241EAB"/>
    <w:rsid w:val="0024759C"/>
    <w:rsid w:val="0025078F"/>
    <w:rsid w:val="00254B3A"/>
    <w:rsid w:val="00255485"/>
    <w:rsid w:val="00265A2B"/>
    <w:rsid w:val="00266FFC"/>
    <w:rsid w:val="00267CB6"/>
    <w:rsid w:val="00273AFE"/>
    <w:rsid w:val="002764FB"/>
    <w:rsid w:val="00290AFF"/>
    <w:rsid w:val="00292763"/>
    <w:rsid w:val="00293C4D"/>
    <w:rsid w:val="002940FE"/>
    <w:rsid w:val="00296924"/>
    <w:rsid w:val="002A4099"/>
    <w:rsid w:val="002B12A3"/>
    <w:rsid w:val="002B66B7"/>
    <w:rsid w:val="002C0702"/>
    <w:rsid w:val="002C3ECB"/>
    <w:rsid w:val="002D09BB"/>
    <w:rsid w:val="002D27AC"/>
    <w:rsid w:val="002D43E8"/>
    <w:rsid w:val="002E3741"/>
    <w:rsid w:val="002E3FB7"/>
    <w:rsid w:val="002F2CF0"/>
    <w:rsid w:val="002F528D"/>
    <w:rsid w:val="002F53F3"/>
    <w:rsid w:val="002F5420"/>
    <w:rsid w:val="002F6ABA"/>
    <w:rsid w:val="002F6F63"/>
    <w:rsid w:val="002F7409"/>
    <w:rsid w:val="00300BB4"/>
    <w:rsid w:val="00302283"/>
    <w:rsid w:val="0030354E"/>
    <w:rsid w:val="00304AA0"/>
    <w:rsid w:val="00314185"/>
    <w:rsid w:val="00317AA3"/>
    <w:rsid w:val="0032449A"/>
    <w:rsid w:val="003258BF"/>
    <w:rsid w:val="0033090F"/>
    <w:rsid w:val="0033368B"/>
    <w:rsid w:val="0034327C"/>
    <w:rsid w:val="003432B5"/>
    <w:rsid w:val="00344104"/>
    <w:rsid w:val="00345450"/>
    <w:rsid w:val="003518B4"/>
    <w:rsid w:val="00351D64"/>
    <w:rsid w:val="00356AD1"/>
    <w:rsid w:val="0035781C"/>
    <w:rsid w:val="00366BF5"/>
    <w:rsid w:val="00372D22"/>
    <w:rsid w:val="0037320F"/>
    <w:rsid w:val="00373964"/>
    <w:rsid w:val="003806E5"/>
    <w:rsid w:val="00380959"/>
    <w:rsid w:val="00390A5B"/>
    <w:rsid w:val="0039482B"/>
    <w:rsid w:val="00394E2B"/>
    <w:rsid w:val="00396D2B"/>
    <w:rsid w:val="003A2B6F"/>
    <w:rsid w:val="003A5CDA"/>
    <w:rsid w:val="003A7798"/>
    <w:rsid w:val="003B2601"/>
    <w:rsid w:val="003B5046"/>
    <w:rsid w:val="003C12CA"/>
    <w:rsid w:val="003C270B"/>
    <w:rsid w:val="003C6072"/>
    <w:rsid w:val="003C6B54"/>
    <w:rsid w:val="003D4AD2"/>
    <w:rsid w:val="003D587A"/>
    <w:rsid w:val="003E20AB"/>
    <w:rsid w:val="003E6FC6"/>
    <w:rsid w:val="003F18E6"/>
    <w:rsid w:val="003F36A6"/>
    <w:rsid w:val="003F6101"/>
    <w:rsid w:val="003F6150"/>
    <w:rsid w:val="004007FB"/>
    <w:rsid w:val="00403723"/>
    <w:rsid w:val="00406A60"/>
    <w:rsid w:val="00414C21"/>
    <w:rsid w:val="00424FF9"/>
    <w:rsid w:val="004272F7"/>
    <w:rsid w:val="00430C9D"/>
    <w:rsid w:val="0043270A"/>
    <w:rsid w:val="00434B2D"/>
    <w:rsid w:val="004361FF"/>
    <w:rsid w:val="00436306"/>
    <w:rsid w:val="00436DF4"/>
    <w:rsid w:val="00444959"/>
    <w:rsid w:val="00446629"/>
    <w:rsid w:val="004579EC"/>
    <w:rsid w:val="00460F04"/>
    <w:rsid w:val="00465868"/>
    <w:rsid w:val="00466144"/>
    <w:rsid w:val="00470CAC"/>
    <w:rsid w:val="0047288C"/>
    <w:rsid w:val="00477579"/>
    <w:rsid w:val="00477C2B"/>
    <w:rsid w:val="00481FC8"/>
    <w:rsid w:val="004821E9"/>
    <w:rsid w:val="00482C2B"/>
    <w:rsid w:val="00492940"/>
    <w:rsid w:val="00494667"/>
    <w:rsid w:val="0049636C"/>
    <w:rsid w:val="004A2CCA"/>
    <w:rsid w:val="004A4843"/>
    <w:rsid w:val="004B77EA"/>
    <w:rsid w:val="004B7BC4"/>
    <w:rsid w:val="004C2C31"/>
    <w:rsid w:val="004D0230"/>
    <w:rsid w:val="004D0559"/>
    <w:rsid w:val="004E7F8C"/>
    <w:rsid w:val="004F129D"/>
    <w:rsid w:val="004F1A5B"/>
    <w:rsid w:val="004F538A"/>
    <w:rsid w:val="004F5717"/>
    <w:rsid w:val="004F57C8"/>
    <w:rsid w:val="00501320"/>
    <w:rsid w:val="005024A2"/>
    <w:rsid w:val="005039E0"/>
    <w:rsid w:val="00505EB4"/>
    <w:rsid w:val="00506CCA"/>
    <w:rsid w:val="005202F8"/>
    <w:rsid w:val="005210D3"/>
    <w:rsid w:val="0052382B"/>
    <w:rsid w:val="00525E12"/>
    <w:rsid w:val="00530910"/>
    <w:rsid w:val="00546C42"/>
    <w:rsid w:val="00546FE2"/>
    <w:rsid w:val="005575AA"/>
    <w:rsid w:val="00563329"/>
    <w:rsid w:val="005646AE"/>
    <w:rsid w:val="0057035C"/>
    <w:rsid w:val="00574039"/>
    <w:rsid w:val="00577C4C"/>
    <w:rsid w:val="00582868"/>
    <w:rsid w:val="00585466"/>
    <w:rsid w:val="005863ED"/>
    <w:rsid w:val="00586D97"/>
    <w:rsid w:val="005920CD"/>
    <w:rsid w:val="0059366B"/>
    <w:rsid w:val="00596173"/>
    <w:rsid w:val="005A16F6"/>
    <w:rsid w:val="005A65B3"/>
    <w:rsid w:val="005B04D8"/>
    <w:rsid w:val="005B19C7"/>
    <w:rsid w:val="005B2111"/>
    <w:rsid w:val="005B31D7"/>
    <w:rsid w:val="005B3744"/>
    <w:rsid w:val="005B651F"/>
    <w:rsid w:val="005C218B"/>
    <w:rsid w:val="005C24A8"/>
    <w:rsid w:val="005C3572"/>
    <w:rsid w:val="005D5257"/>
    <w:rsid w:val="005E0CFD"/>
    <w:rsid w:val="005F09EF"/>
    <w:rsid w:val="005F25B4"/>
    <w:rsid w:val="005F3333"/>
    <w:rsid w:val="005F3A8C"/>
    <w:rsid w:val="00600EBA"/>
    <w:rsid w:val="00602F60"/>
    <w:rsid w:val="00606A1D"/>
    <w:rsid w:val="00613A32"/>
    <w:rsid w:val="00613F15"/>
    <w:rsid w:val="00615DA8"/>
    <w:rsid w:val="00622626"/>
    <w:rsid w:val="00623B5E"/>
    <w:rsid w:val="00626323"/>
    <w:rsid w:val="00630EA9"/>
    <w:rsid w:val="006339C6"/>
    <w:rsid w:val="00633A82"/>
    <w:rsid w:val="006357C9"/>
    <w:rsid w:val="00637FA2"/>
    <w:rsid w:val="0064651C"/>
    <w:rsid w:val="00647424"/>
    <w:rsid w:val="006631B3"/>
    <w:rsid w:val="00670381"/>
    <w:rsid w:val="00671612"/>
    <w:rsid w:val="006719EC"/>
    <w:rsid w:val="006753C2"/>
    <w:rsid w:val="006773F1"/>
    <w:rsid w:val="00681009"/>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1A2D"/>
    <w:rsid w:val="006E7C6B"/>
    <w:rsid w:val="006F348C"/>
    <w:rsid w:val="006F4D35"/>
    <w:rsid w:val="00703D62"/>
    <w:rsid w:val="0071240F"/>
    <w:rsid w:val="0071605E"/>
    <w:rsid w:val="007207C1"/>
    <w:rsid w:val="00720B6C"/>
    <w:rsid w:val="00722D0C"/>
    <w:rsid w:val="007234BD"/>
    <w:rsid w:val="007250F7"/>
    <w:rsid w:val="007315D5"/>
    <w:rsid w:val="00732D47"/>
    <w:rsid w:val="0074137C"/>
    <w:rsid w:val="007415ED"/>
    <w:rsid w:val="00744657"/>
    <w:rsid w:val="00745EB3"/>
    <w:rsid w:val="00747614"/>
    <w:rsid w:val="00750881"/>
    <w:rsid w:val="00753050"/>
    <w:rsid w:val="0075557A"/>
    <w:rsid w:val="00756A22"/>
    <w:rsid w:val="00757837"/>
    <w:rsid w:val="00763694"/>
    <w:rsid w:val="0078174B"/>
    <w:rsid w:val="00785DD5"/>
    <w:rsid w:val="007873F8"/>
    <w:rsid w:val="00790FE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2E84"/>
    <w:rsid w:val="007C5359"/>
    <w:rsid w:val="007C6B55"/>
    <w:rsid w:val="007D0B19"/>
    <w:rsid w:val="007E0B34"/>
    <w:rsid w:val="007E0CAA"/>
    <w:rsid w:val="007E3FFB"/>
    <w:rsid w:val="007E59E0"/>
    <w:rsid w:val="007E7D0D"/>
    <w:rsid w:val="007F14AC"/>
    <w:rsid w:val="007F1600"/>
    <w:rsid w:val="007F5287"/>
    <w:rsid w:val="008018EB"/>
    <w:rsid w:val="0080327B"/>
    <w:rsid w:val="00803F70"/>
    <w:rsid w:val="00806343"/>
    <w:rsid w:val="00811394"/>
    <w:rsid w:val="00812A91"/>
    <w:rsid w:val="008131FA"/>
    <w:rsid w:val="0081331A"/>
    <w:rsid w:val="00813E81"/>
    <w:rsid w:val="00815918"/>
    <w:rsid w:val="008226B9"/>
    <w:rsid w:val="00826E3E"/>
    <w:rsid w:val="0082783F"/>
    <w:rsid w:val="00827C76"/>
    <w:rsid w:val="008332BE"/>
    <w:rsid w:val="00836888"/>
    <w:rsid w:val="008412AE"/>
    <w:rsid w:val="0084211B"/>
    <w:rsid w:val="00844D9A"/>
    <w:rsid w:val="0084607C"/>
    <w:rsid w:val="00851E78"/>
    <w:rsid w:val="00852080"/>
    <w:rsid w:val="00852633"/>
    <w:rsid w:val="0085458D"/>
    <w:rsid w:val="00854677"/>
    <w:rsid w:val="0085759A"/>
    <w:rsid w:val="00861236"/>
    <w:rsid w:val="00862931"/>
    <w:rsid w:val="008633BE"/>
    <w:rsid w:val="00870748"/>
    <w:rsid w:val="00876214"/>
    <w:rsid w:val="00877E8E"/>
    <w:rsid w:val="00887ABC"/>
    <w:rsid w:val="00896177"/>
    <w:rsid w:val="00896EFE"/>
    <w:rsid w:val="008A346F"/>
    <w:rsid w:val="008A35D6"/>
    <w:rsid w:val="008A6730"/>
    <w:rsid w:val="008A7CCB"/>
    <w:rsid w:val="008B55FB"/>
    <w:rsid w:val="008C29C5"/>
    <w:rsid w:val="008C6DB6"/>
    <w:rsid w:val="008C7642"/>
    <w:rsid w:val="008D6A3B"/>
    <w:rsid w:val="008D717A"/>
    <w:rsid w:val="008E3932"/>
    <w:rsid w:val="008E3A53"/>
    <w:rsid w:val="008E48BE"/>
    <w:rsid w:val="008E6362"/>
    <w:rsid w:val="008E6A84"/>
    <w:rsid w:val="008F1AA9"/>
    <w:rsid w:val="008F5718"/>
    <w:rsid w:val="008F60B3"/>
    <w:rsid w:val="009000B9"/>
    <w:rsid w:val="009037AB"/>
    <w:rsid w:val="009076E1"/>
    <w:rsid w:val="00914A3C"/>
    <w:rsid w:val="00920DB7"/>
    <w:rsid w:val="009211E6"/>
    <w:rsid w:val="00921226"/>
    <w:rsid w:val="009226E0"/>
    <w:rsid w:val="009250B3"/>
    <w:rsid w:val="00927887"/>
    <w:rsid w:val="00935224"/>
    <w:rsid w:val="00941D70"/>
    <w:rsid w:val="0095096B"/>
    <w:rsid w:val="009606CB"/>
    <w:rsid w:val="009617AC"/>
    <w:rsid w:val="009649AA"/>
    <w:rsid w:val="00965546"/>
    <w:rsid w:val="0096596F"/>
    <w:rsid w:val="00972AB5"/>
    <w:rsid w:val="00974387"/>
    <w:rsid w:val="009805B7"/>
    <w:rsid w:val="0098203E"/>
    <w:rsid w:val="00984039"/>
    <w:rsid w:val="009875BF"/>
    <w:rsid w:val="009A3E0A"/>
    <w:rsid w:val="009A5BBA"/>
    <w:rsid w:val="009B315E"/>
    <w:rsid w:val="009B7A9A"/>
    <w:rsid w:val="009B7ABA"/>
    <w:rsid w:val="009C1A5E"/>
    <w:rsid w:val="009C2287"/>
    <w:rsid w:val="009C3D92"/>
    <w:rsid w:val="009C4714"/>
    <w:rsid w:val="009C6A95"/>
    <w:rsid w:val="009D0007"/>
    <w:rsid w:val="009D1687"/>
    <w:rsid w:val="009D3030"/>
    <w:rsid w:val="009F37EC"/>
    <w:rsid w:val="009F40EC"/>
    <w:rsid w:val="009F6309"/>
    <w:rsid w:val="009F6E01"/>
    <w:rsid w:val="009F7E29"/>
    <w:rsid w:val="00A016C3"/>
    <w:rsid w:val="00A0193E"/>
    <w:rsid w:val="00A04308"/>
    <w:rsid w:val="00A10FB7"/>
    <w:rsid w:val="00A13282"/>
    <w:rsid w:val="00A14CC7"/>
    <w:rsid w:val="00A154B1"/>
    <w:rsid w:val="00A20D57"/>
    <w:rsid w:val="00A23802"/>
    <w:rsid w:val="00A23F2B"/>
    <w:rsid w:val="00A23F73"/>
    <w:rsid w:val="00A24463"/>
    <w:rsid w:val="00A30AC6"/>
    <w:rsid w:val="00A30CF0"/>
    <w:rsid w:val="00A44559"/>
    <w:rsid w:val="00A46201"/>
    <w:rsid w:val="00A52EAE"/>
    <w:rsid w:val="00A5415D"/>
    <w:rsid w:val="00A54FC4"/>
    <w:rsid w:val="00A555AA"/>
    <w:rsid w:val="00A55CC2"/>
    <w:rsid w:val="00A62D80"/>
    <w:rsid w:val="00A64098"/>
    <w:rsid w:val="00A64D92"/>
    <w:rsid w:val="00A726F1"/>
    <w:rsid w:val="00A72C3B"/>
    <w:rsid w:val="00A74B7E"/>
    <w:rsid w:val="00A86DBE"/>
    <w:rsid w:val="00A9298A"/>
    <w:rsid w:val="00A92A2D"/>
    <w:rsid w:val="00A939CA"/>
    <w:rsid w:val="00A96925"/>
    <w:rsid w:val="00AA4B8E"/>
    <w:rsid w:val="00AB262B"/>
    <w:rsid w:val="00AB2EC1"/>
    <w:rsid w:val="00AC32B0"/>
    <w:rsid w:val="00AC34D8"/>
    <w:rsid w:val="00AC525F"/>
    <w:rsid w:val="00AC5E9D"/>
    <w:rsid w:val="00AC7660"/>
    <w:rsid w:val="00AD2B49"/>
    <w:rsid w:val="00AD49E4"/>
    <w:rsid w:val="00AE3DFE"/>
    <w:rsid w:val="00AE426D"/>
    <w:rsid w:val="00AF1004"/>
    <w:rsid w:val="00AF162C"/>
    <w:rsid w:val="00AF21CB"/>
    <w:rsid w:val="00AF318D"/>
    <w:rsid w:val="00AF5397"/>
    <w:rsid w:val="00AF54B7"/>
    <w:rsid w:val="00AF7E40"/>
    <w:rsid w:val="00B0348C"/>
    <w:rsid w:val="00B07993"/>
    <w:rsid w:val="00B1444D"/>
    <w:rsid w:val="00B149B2"/>
    <w:rsid w:val="00B16047"/>
    <w:rsid w:val="00B205EB"/>
    <w:rsid w:val="00B219BF"/>
    <w:rsid w:val="00B304A3"/>
    <w:rsid w:val="00B3355C"/>
    <w:rsid w:val="00B3463A"/>
    <w:rsid w:val="00B3613F"/>
    <w:rsid w:val="00B408E0"/>
    <w:rsid w:val="00B4394D"/>
    <w:rsid w:val="00B44682"/>
    <w:rsid w:val="00B50CCB"/>
    <w:rsid w:val="00B5645F"/>
    <w:rsid w:val="00B5795F"/>
    <w:rsid w:val="00B62DC2"/>
    <w:rsid w:val="00B6400E"/>
    <w:rsid w:val="00B66989"/>
    <w:rsid w:val="00B66F27"/>
    <w:rsid w:val="00B7033E"/>
    <w:rsid w:val="00B75369"/>
    <w:rsid w:val="00B76FA6"/>
    <w:rsid w:val="00B826AE"/>
    <w:rsid w:val="00B844C8"/>
    <w:rsid w:val="00B910B6"/>
    <w:rsid w:val="00B9491F"/>
    <w:rsid w:val="00BB2B31"/>
    <w:rsid w:val="00BB5DF4"/>
    <w:rsid w:val="00BC00EC"/>
    <w:rsid w:val="00BC0388"/>
    <w:rsid w:val="00BC1120"/>
    <w:rsid w:val="00BC34B5"/>
    <w:rsid w:val="00BD1DBE"/>
    <w:rsid w:val="00BD512C"/>
    <w:rsid w:val="00BD6159"/>
    <w:rsid w:val="00BD6417"/>
    <w:rsid w:val="00BD6D49"/>
    <w:rsid w:val="00BF40A3"/>
    <w:rsid w:val="00BF5583"/>
    <w:rsid w:val="00BF6DD6"/>
    <w:rsid w:val="00C07CEE"/>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669DD"/>
    <w:rsid w:val="00C81466"/>
    <w:rsid w:val="00C823D9"/>
    <w:rsid w:val="00C8575C"/>
    <w:rsid w:val="00C90A6B"/>
    <w:rsid w:val="00C9258A"/>
    <w:rsid w:val="00C92826"/>
    <w:rsid w:val="00C956BB"/>
    <w:rsid w:val="00C96FC2"/>
    <w:rsid w:val="00CA170C"/>
    <w:rsid w:val="00CA2073"/>
    <w:rsid w:val="00CA7ACB"/>
    <w:rsid w:val="00CB1D6C"/>
    <w:rsid w:val="00CB1E5E"/>
    <w:rsid w:val="00CC16B7"/>
    <w:rsid w:val="00CC41AC"/>
    <w:rsid w:val="00CC445F"/>
    <w:rsid w:val="00CC7624"/>
    <w:rsid w:val="00CD0A54"/>
    <w:rsid w:val="00CD2F20"/>
    <w:rsid w:val="00CD59EE"/>
    <w:rsid w:val="00CF264E"/>
    <w:rsid w:val="00CF4B91"/>
    <w:rsid w:val="00CF61A9"/>
    <w:rsid w:val="00CF778D"/>
    <w:rsid w:val="00D035B6"/>
    <w:rsid w:val="00D03F89"/>
    <w:rsid w:val="00D114A2"/>
    <w:rsid w:val="00D14660"/>
    <w:rsid w:val="00D17408"/>
    <w:rsid w:val="00D22F2A"/>
    <w:rsid w:val="00D25683"/>
    <w:rsid w:val="00D354B6"/>
    <w:rsid w:val="00D36208"/>
    <w:rsid w:val="00D37743"/>
    <w:rsid w:val="00D45396"/>
    <w:rsid w:val="00D45C5A"/>
    <w:rsid w:val="00D46803"/>
    <w:rsid w:val="00D5364B"/>
    <w:rsid w:val="00D56E51"/>
    <w:rsid w:val="00D62141"/>
    <w:rsid w:val="00D75FED"/>
    <w:rsid w:val="00D775E8"/>
    <w:rsid w:val="00D77FC3"/>
    <w:rsid w:val="00D839C5"/>
    <w:rsid w:val="00D83C6A"/>
    <w:rsid w:val="00D87100"/>
    <w:rsid w:val="00D901F7"/>
    <w:rsid w:val="00D94A9B"/>
    <w:rsid w:val="00D97D43"/>
    <w:rsid w:val="00DA1276"/>
    <w:rsid w:val="00DA431D"/>
    <w:rsid w:val="00DB775F"/>
    <w:rsid w:val="00DB7E7D"/>
    <w:rsid w:val="00DC0F1D"/>
    <w:rsid w:val="00DC39DB"/>
    <w:rsid w:val="00DC3E76"/>
    <w:rsid w:val="00DC67C1"/>
    <w:rsid w:val="00DD24EA"/>
    <w:rsid w:val="00DD3ECA"/>
    <w:rsid w:val="00DD4705"/>
    <w:rsid w:val="00DD51D8"/>
    <w:rsid w:val="00DE1D95"/>
    <w:rsid w:val="00DE1FC7"/>
    <w:rsid w:val="00DE394C"/>
    <w:rsid w:val="00DE4076"/>
    <w:rsid w:val="00DF2DD0"/>
    <w:rsid w:val="00DF329E"/>
    <w:rsid w:val="00E03CD6"/>
    <w:rsid w:val="00E056C7"/>
    <w:rsid w:val="00E06365"/>
    <w:rsid w:val="00E1075C"/>
    <w:rsid w:val="00E1193A"/>
    <w:rsid w:val="00E12007"/>
    <w:rsid w:val="00E15AE6"/>
    <w:rsid w:val="00E16CAB"/>
    <w:rsid w:val="00E23F7A"/>
    <w:rsid w:val="00E33412"/>
    <w:rsid w:val="00E343AB"/>
    <w:rsid w:val="00E41AC6"/>
    <w:rsid w:val="00E4312D"/>
    <w:rsid w:val="00E471A6"/>
    <w:rsid w:val="00E51AC6"/>
    <w:rsid w:val="00E56E30"/>
    <w:rsid w:val="00E62072"/>
    <w:rsid w:val="00E626C2"/>
    <w:rsid w:val="00E62B82"/>
    <w:rsid w:val="00E86116"/>
    <w:rsid w:val="00E87EE2"/>
    <w:rsid w:val="00E93109"/>
    <w:rsid w:val="00E94EA0"/>
    <w:rsid w:val="00E959C2"/>
    <w:rsid w:val="00E973F6"/>
    <w:rsid w:val="00EA1C1A"/>
    <w:rsid w:val="00EB2B5B"/>
    <w:rsid w:val="00EC0009"/>
    <w:rsid w:val="00EC0292"/>
    <w:rsid w:val="00EC2697"/>
    <w:rsid w:val="00EC4799"/>
    <w:rsid w:val="00ED17A4"/>
    <w:rsid w:val="00ED37E9"/>
    <w:rsid w:val="00ED4757"/>
    <w:rsid w:val="00ED5EA7"/>
    <w:rsid w:val="00EE1FFC"/>
    <w:rsid w:val="00EE2310"/>
    <w:rsid w:val="00EF76A7"/>
    <w:rsid w:val="00F023E7"/>
    <w:rsid w:val="00F04C70"/>
    <w:rsid w:val="00F05D2F"/>
    <w:rsid w:val="00F05EB1"/>
    <w:rsid w:val="00F14B61"/>
    <w:rsid w:val="00F17137"/>
    <w:rsid w:val="00F20F89"/>
    <w:rsid w:val="00F2255D"/>
    <w:rsid w:val="00F3094F"/>
    <w:rsid w:val="00F44E55"/>
    <w:rsid w:val="00F46890"/>
    <w:rsid w:val="00F522B9"/>
    <w:rsid w:val="00F52740"/>
    <w:rsid w:val="00F55308"/>
    <w:rsid w:val="00F5606A"/>
    <w:rsid w:val="00F56DA1"/>
    <w:rsid w:val="00F632C4"/>
    <w:rsid w:val="00F6755D"/>
    <w:rsid w:val="00F71D1D"/>
    <w:rsid w:val="00F72CA4"/>
    <w:rsid w:val="00F72DE9"/>
    <w:rsid w:val="00F74B6C"/>
    <w:rsid w:val="00F750EF"/>
    <w:rsid w:val="00F77AB7"/>
    <w:rsid w:val="00F77DC4"/>
    <w:rsid w:val="00F8432C"/>
    <w:rsid w:val="00F926EF"/>
    <w:rsid w:val="00FA4842"/>
    <w:rsid w:val="00FA61E5"/>
    <w:rsid w:val="00FA77E8"/>
    <w:rsid w:val="00FB0A8A"/>
    <w:rsid w:val="00FB21EE"/>
    <w:rsid w:val="00FB3CBA"/>
    <w:rsid w:val="00FB6038"/>
    <w:rsid w:val="00FC001D"/>
    <w:rsid w:val="00FC0FCF"/>
    <w:rsid w:val="00FC3F40"/>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866870682">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02881482">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2B41-40E7-40FA-A87A-3C070962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2372</Words>
  <Characters>13525</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2</cp:revision>
  <cp:lastPrinted>2023-06-02T13:51:00Z</cp:lastPrinted>
  <dcterms:created xsi:type="dcterms:W3CDTF">2024-05-06T06:48:00Z</dcterms:created>
  <dcterms:modified xsi:type="dcterms:W3CDTF">2024-05-06T06:48:00Z</dcterms:modified>
</cp:coreProperties>
</file>