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9E54" w14:textId="77777777" w:rsidR="00314185" w:rsidRPr="000462F0" w:rsidRDefault="00314185" w:rsidP="00EE16B5">
      <w:pPr>
        <w:spacing w:after="0" w:line="240" w:lineRule="auto"/>
        <w:rPr>
          <w:rFonts w:ascii="Times New Roman" w:hAnsi="Times New Roman" w:cs="Times New Roman"/>
          <w:bCs/>
        </w:rPr>
      </w:pPr>
    </w:p>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268A69C3" w14:textId="77777777" w:rsidR="00647424" w:rsidRPr="00351D64" w:rsidRDefault="00647424" w:rsidP="00647424">
      <w:pPr>
        <w:jc w:val="center"/>
        <w:rPr>
          <w:rFonts w:ascii="Times New Roman" w:hAnsi="Times New Roman" w:cs="Times New Roman"/>
          <w:b/>
          <w:sz w:val="20"/>
          <w:szCs w:val="20"/>
        </w:rPr>
      </w:pPr>
      <w:bookmarkStart w:id="0" w:name="_Hlk94019944"/>
      <w:bookmarkStart w:id="1" w:name="_Hlk92869963"/>
      <w:r w:rsidRPr="00351D64">
        <w:rPr>
          <w:rFonts w:ascii="Times New Roman" w:hAnsi="Times New Roman" w:cs="Times New Roman"/>
          <w:b/>
          <w:sz w:val="20"/>
          <w:szCs w:val="20"/>
        </w:rPr>
        <w:t>МЕДИКО-ТЕХНІЧНІ ВИМОГИ</w:t>
      </w:r>
    </w:p>
    <w:p w14:paraId="76BA3D5B" w14:textId="77777777" w:rsidR="00351D64" w:rsidRPr="00112FAF" w:rsidRDefault="00351D64" w:rsidP="00351D64">
      <w:pPr>
        <w:spacing w:after="0" w:line="240" w:lineRule="auto"/>
        <w:jc w:val="center"/>
        <w:rPr>
          <w:rFonts w:ascii="Times New Roman" w:hAnsi="Times New Roman" w:cs="Times New Roman"/>
          <w:b/>
          <w:sz w:val="20"/>
          <w:szCs w:val="20"/>
        </w:rPr>
      </w:pPr>
      <w:r w:rsidRPr="00112FAF">
        <w:rPr>
          <w:rFonts w:ascii="Times New Roman" w:eastAsia="Times New Roman" w:hAnsi="Times New Roman" w:cs="Times New Roman"/>
          <w:b/>
          <w:sz w:val="20"/>
          <w:szCs w:val="20"/>
          <w:lang w:eastAsia="ru-RU"/>
        </w:rPr>
        <w:t>Реактиви лабораторні</w:t>
      </w:r>
    </w:p>
    <w:p w14:paraId="3148E751" w14:textId="61D0CF68" w:rsidR="00351D64" w:rsidRPr="00112FAF" w:rsidRDefault="00351D64" w:rsidP="00351D64">
      <w:pPr>
        <w:jc w:val="center"/>
        <w:rPr>
          <w:rFonts w:ascii="Times New Roman" w:eastAsia="Times New Roman" w:hAnsi="Times New Roman" w:cs="Times New Roman"/>
          <w:sz w:val="20"/>
          <w:szCs w:val="20"/>
          <w:lang w:eastAsia="ru-RU"/>
        </w:rPr>
      </w:pPr>
      <w:r w:rsidRPr="00112FAF">
        <w:rPr>
          <w:rFonts w:ascii="Times New Roman" w:eastAsia="Times New Roman" w:hAnsi="Times New Roman" w:cs="Times New Roman"/>
          <w:b/>
          <w:sz w:val="20"/>
          <w:szCs w:val="20"/>
          <w:bdr w:val="none" w:sz="0" w:space="0" w:color="auto" w:frame="1"/>
          <w:lang w:eastAsia="ru-RU"/>
        </w:rPr>
        <w:t xml:space="preserve">ДК 021:2015: 33690000-3 Лікарські засоби різні </w:t>
      </w:r>
      <w:r w:rsidRPr="00112FAF">
        <w:rPr>
          <w:rFonts w:ascii="Times New Roman" w:eastAsia="Times New Roman" w:hAnsi="Times New Roman" w:cs="Times New Roman"/>
          <w:sz w:val="20"/>
          <w:szCs w:val="20"/>
          <w:lang w:eastAsia="ru-RU"/>
        </w:rPr>
        <w:t xml:space="preserve"> </w:t>
      </w:r>
    </w:p>
    <w:p w14:paraId="00390470" w14:textId="70A71940" w:rsidR="00A23F2B" w:rsidRPr="00112FAF" w:rsidRDefault="00A23F2B" w:rsidP="00A23F2B">
      <w:pPr>
        <w:jc w:val="center"/>
        <w:rPr>
          <w:rFonts w:ascii="Times New Roman" w:hAnsi="Times New Roman" w:cs="Times New Roman"/>
          <w:b/>
          <w:bCs/>
          <w:sz w:val="20"/>
          <w:szCs w:val="20"/>
        </w:rPr>
      </w:pPr>
      <w:r w:rsidRPr="00112FAF">
        <w:rPr>
          <w:rFonts w:ascii="Times New Roman" w:eastAsia="Times New Roman" w:hAnsi="Times New Roman" w:cs="Times New Roman"/>
          <w:sz w:val="20"/>
          <w:szCs w:val="20"/>
          <w:lang w:eastAsia="ru-RU"/>
        </w:rPr>
        <w:t xml:space="preserve"> </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155"/>
        <w:gridCol w:w="1402"/>
        <w:gridCol w:w="2851"/>
        <w:gridCol w:w="779"/>
        <w:gridCol w:w="568"/>
        <w:gridCol w:w="1208"/>
      </w:tblGrid>
      <w:tr w:rsidR="00A23F2B" w:rsidRPr="00A23F2B" w14:paraId="6B8309A8" w14:textId="77777777" w:rsidTr="00F428F3">
        <w:trPr>
          <w:trHeight w:val="480"/>
        </w:trPr>
        <w:tc>
          <w:tcPr>
            <w:tcW w:w="364" w:type="pct"/>
          </w:tcPr>
          <w:p w14:paraId="266BEA8C" w14:textId="77777777" w:rsidR="00A23F2B" w:rsidRPr="00A23F2B" w:rsidRDefault="00A23F2B" w:rsidP="00F428F3">
            <w:pPr>
              <w:jc w:val="center"/>
              <w:rPr>
                <w:rFonts w:ascii="Times New Roman" w:eastAsia="Times New Roman" w:hAnsi="Times New Roman" w:cs="Times New Roman"/>
                <w:b/>
                <w:bCs/>
                <w:color w:val="000000"/>
                <w:sz w:val="24"/>
                <w:szCs w:val="24"/>
                <w:lang w:val="ru-RU" w:eastAsia="ru-RU"/>
              </w:rPr>
            </w:pPr>
            <w:r w:rsidRPr="00A23F2B">
              <w:rPr>
                <w:rFonts w:ascii="Times New Roman" w:eastAsia="Times New Roman" w:hAnsi="Times New Roman" w:cs="Times New Roman"/>
                <w:b/>
                <w:bCs/>
                <w:color w:val="000000"/>
                <w:sz w:val="24"/>
                <w:szCs w:val="24"/>
                <w:lang w:val="ru-RU" w:eastAsia="ru-RU"/>
              </w:rPr>
              <w:t>№ п/п</w:t>
            </w:r>
          </w:p>
        </w:tc>
        <w:tc>
          <w:tcPr>
            <w:tcW w:w="1288" w:type="pct"/>
            <w:vAlign w:val="center"/>
          </w:tcPr>
          <w:p w14:paraId="1511B6A2" w14:textId="77777777" w:rsidR="00A23F2B" w:rsidRPr="00A23F2B" w:rsidRDefault="00A23F2B" w:rsidP="00F428F3">
            <w:pPr>
              <w:jc w:val="center"/>
              <w:rPr>
                <w:rFonts w:ascii="Times New Roman" w:eastAsia="Times New Roman" w:hAnsi="Times New Roman" w:cs="Times New Roman"/>
                <w:b/>
                <w:bCs/>
                <w:color w:val="000000"/>
                <w:sz w:val="24"/>
                <w:szCs w:val="24"/>
                <w:lang w:val="ru-RU" w:eastAsia="ru-RU"/>
              </w:rPr>
            </w:pPr>
            <w:r w:rsidRPr="00A23F2B">
              <w:rPr>
                <w:rFonts w:ascii="Times New Roman" w:eastAsia="Times New Roman" w:hAnsi="Times New Roman" w:cs="Times New Roman"/>
                <w:b/>
                <w:bCs/>
                <w:color w:val="000000"/>
                <w:sz w:val="24"/>
                <w:szCs w:val="24"/>
                <w:lang w:val="ru-RU" w:eastAsia="ru-RU"/>
              </w:rPr>
              <w:t>Код за НК</w:t>
            </w:r>
          </w:p>
          <w:p w14:paraId="6398286F" w14:textId="77777777" w:rsidR="00A23F2B" w:rsidRPr="00A23F2B" w:rsidRDefault="00A23F2B" w:rsidP="00F428F3">
            <w:pPr>
              <w:jc w:val="center"/>
              <w:rPr>
                <w:rFonts w:ascii="Times New Roman" w:eastAsia="Times New Roman" w:hAnsi="Times New Roman" w:cs="Times New Roman"/>
                <w:b/>
                <w:bCs/>
                <w:color w:val="000000"/>
                <w:sz w:val="24"/>
                <w:szCs w:val="24"/>
                <w:lang w:val="ru-RU" w:eastAsia="ru-RU"/>
              </w:rPr>
            </w:pPr>
            <w:r w:rsidRPr="00A23F2B">
              <w:rPr>
                <w:rFonts w:ascii="Times New Roman" w:eastAsia="Times New Roman" w:hAnsi="Times New Roman" w:cs="Times New Roman"/>
                <w:b/>
                <w:bCs/>
                <w:color w:val="000000"/>
                <w:sz w:val="24"/>
                <w:szCs w:val="24"/>
                <w:lang w:val="ru-RU" w:eastAsia="ru-RU"/>
              </w:rPr>
              <w:t>024:2023</w:t>
            </w:r>
          </w:p>
        </w:tc>
        <w:tc>
          <w:tcPr>
            <w:tcW w:w="618" w:type="pct"/>
            <w:shd w:val="clear" w:color="auto" w:fill="auto"/>
            <w:vAlign w:val="center"/>
            <w:hideMark/>
          </w:tcPr>
          <w:p w14:paraId="5F542461" w14:textId="77777777" w:rsidR="00A23F2B" w:rsidRPr="00A23F2B" w:rsidRDefault="00A23F2B" w:rsidP="00F428F3">
            <w:pPr>
              <w:jc w:val="center"/>
              <w:rPr>
                <w:rFonts w:ascii="Times New Roman" w:eastAsia="Times New Roman" w:hAnsi="Times New Roman" w:cs="Times New Roman"/>
                <w:b/>
                <w:bCs/>
                <w:color w:val="000000"/>
                <w:sz w:val="24"/>
                <w:szCs w:val="24"/>
                <w:lang w:val="ru-RU" w:eastAsia="ru-RU"/>
              </w:rPr>
            </w:pPr>
            <w:r w:rsidRPr="00A23F2B">
              <w:rPr>
                <w:rFonts w:ascii="Times New Roman" w:eastAsia="Times New Roman" w:hAnsi="Times New Roman" w:cs="Times New Roman"/>
                <w:b/>
                <w:bCs/>
                <w:color w:val="000000"/>
                <w:sz w:val="24"/>
                <w:szCs w:val="24"/>
                <w:lang w:val="ru-RU" w:eastAsia="ru-RU"/>
              </w:rPr>
              <w:t>Скорочена назва набору</w:t>
            </w:r>
          </w:p>
        </w:tc>
        <w:tc>
          <w:tcPr>
            <w:tcW w:w="1583" w:type="pct"/>
            <w:shd w:val="clear" w:color="auto" w:fill="auto"/>
            <w:vAlign w:val="center"/>
            <w:hideMark/>
          </w:tcPr>
          <w:p w14:paraId="3A049952" w14:textId="77777777" w:rsidR="00A23F2B" w:rsidRPr="00A23F2B" w:rsidRDefault="00A23F2B" w:rsidP="00F428F3">
            <w:pPr>
              <w:jc w:val="center"/>
              <w:rPr>
                <w:rFonts w:ascii="Times New Roman" w:eastAsia="Times New Roman" w:hAnsi="Times New Roman" w:cs="Times New Roman"/>
                <w:b/>
                <w:bCs/>
                <w:color w:val="000000"/>
                <w:sz w:val="24"/>
                <w:szCs w:val="24"/>
                <w:lang w:val="ru-RU" w:eastAsia="ru-RU"/>
              </w:rPr>
            </w:pPr>
            <w:r w:rsidRPr="00A23F2B">
              <w:rPr>
                <w:rFonts w:ascii="Times New Roman" w:eastAsia="Times New Roman" w:hAnsi="Times New Roman" w:cs="Times New Roman"/>
                <w:b/>
                <w:bCs/>
                <w:color w:val="000000"/>
                <w:sz w:val="24"/>
                <w:szCs w:val="24"/>
                <w:lang w:val="ru-RU" w:eastAsia="ru-RU"/>
              </w:rPr>
              <w:t>Опис набору</w:t>
            </w:r>
          </w:p>
        </w:tc>
        <w:tc>
          <w:tcPr>
            <w:tcW w:w="351" w:type="pct"/>
            <w:shd w:val="clear" w:color="auto" w:fill="auto"/>
            <w:vAlign w:val="center"/>
            <w:hideMark/>
          </w:tcPr>
          <w:p w14:paraId="5D7AB0D6" w14:textId="77777777" w:rsidR="00A23F2B" w:rsidRPr="00A23F2B" w:rsidRDefault="00A23F2B" w:rsidP="00F428F3">
            <w:pPr>
              <w:jc w:val="center"/>
              <w:rPr>
                <w:rFonts w:ascii="Times New Roman" w:eastAsia="Times New Roman" w:hAnsi="Times New Roman" w:cs="Times New Roman"/>
                <w:b/>
                <w:bCs/>
                <w:color w:val="000000"/>
                <w:sz w:val="24"/>
                <w:szCs w:val="24"/>
                <w:lang w:val="ru-RU" w:eastAsia="ru-RU"/>
              </w:rPr>
            </w:pPr>
            <w:r w:rsidRPr="00A23F2B">
              <w:rPr>
                <w:rFonts w:ascii="Times New Roman" w:eastAsia="Times New Roman" w:hAnsi="Times New Roman" w:cs="Times New Roman"/>
                <w:b/>
                <w:bCs/>
                <w:color w:val="000000"/>
                <w:sz w:val="24"/>
                <w:szCs w:val="24"/>
                <w:lang w:val="ru-RU" w:eastAsia="ru-RU"/>
              </w:rPr>
              <w:t>К-сть визн.</w:t>
            </w:r>
          </w:p>
        </w:tc>
        <w:tc>
          <w:tcPr>
            <w:tcW w:w="261" w:type="pct"/>
            <w:shd w:val="clear" w:color="auto" w:fill="auto"/>
            <w:vAlign w:val="center"/>
            <w:hideMark/>
          </w:tcPr>
          <w:p w14:paraId="46DED79C" w14:textId="77777777" w:rsidR="00A23F2B" w:rsidRPr="00A23F2B" w:rsidRDefault="00A23F2B" w:rsidP="00F428F3">
            <w:pPr>
              <w:jc w:val="center"/>
              <w:rPr>
                <w:rFonts w:ascii="Times New Roman" w:eastAsia="Times New Roman" w:hAnsi="Times New Roman" w:cs="Times New Roman"/>
                <w:b/>
                <w:bCs/>
                <w:color w:val="000000"/>
                <w:sz w:val="24"/>
                <w:szCs w:val="24"/>
                <w:lang w:val="ru-RU" w:eastAsia="ru-RU"/>
              </w:rPr>
            </w:pPr>
            <w:r w:rsidRPr="00A23F2B">
              <w:rPr>
                <w:rFonts w:ascii="Times New Roman" w:eastAsia="Times New Roman" w:hAnsi="Times New Roman" w:cs="Times New Roman"/>
                <w:b/>
                <w:bCs/>
                <w:color w:val="000000"/>
                <w:sz w:val="24"/>
                <w:szCs w:val="24"/>
                <w:lang w:val="ru-RU" w:eastAsia="ru-RU"/>
              </w:rPr>
              <w:t>К-сть</w:t>
            </w:r>
          </w:p>
        </w:tc>
        <w:tc>
          <w:tcPr>
            <w:tcW w:w="535" w:type="pct"/>
            <w:shd w:val="clear" w:color="auto" w:fill="auto"/>
            <w:vAlign w:val="center"/>
            <w:hideMark/>
          </w:tcPr>
          <w:p w14:paraId="6E025BA7" w14:textId="77777777" w:rsidR="00A23F2B" w:rsidRPr="00A23F2B" w:rsidRDefault="00A23F2B" w:rsidP="00F428F3">
            <w:pPr>
              <w:jc w:val="center"/>
              <w:rPr>
                <w:rFonts w:ascii="Times New Roman" w:eastAsia="Times New Roman" w:hAnsi="Times New Roman" w:cs="Times New Roman"/>
                <w:b/>
                <w:bCs/>
                <w:color w:val="000000"/>
                <w:sz w:val="24"/>
                <w:szCs w:val="24"/>
                <w:lang w:val="ru-RU" w:eastAsia="ru-RU"/>
              </w:rPr>
            </w:pPr>
            <w:r w:rsidRPr="00A23F2B">
              <w:rPr>
                <w:rFonts w:ascii="Times New Roman" w:eastAsia="Times New Roman" w:hAnsi="Times New Roman" w:cs="Times New Roman"/>
                <w:b/>
                <w:bCs/>
                <w:color w:val="000000"/>
                <w:sz w:val="24"/>
                <w:szCs w:val="24"/>
                <w:lang w:val="ru-RU" w:eastAsia="ru-RU"/>
              </w:rPr>
              <w:t>Одиниця виміру</w:t>
            </w:r>
          </w:p>
        </w:tc>
      </w:tr>
      <w:tr w:rsidR="00A23F2B" w:rsidRPr="00A23F2B" w14:paraId="1D45A782" w14:textId="77777777" w:rsidTr="00F428F3">
        <w:trPr>
          <w:trHeight w:val="450"/>
        </w:trPr>
        <w:tc>
          <w:tcPr>
            <w:tcW w:w="364" w:type="pct"/>
            <w:shd w:val="clear" w:color="000000" w:fill="FFFFFF"/>
          </w:tcPr>
          <w:p w14:paraId="1D1652C4"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1.</w:t>
            </w:r>
          </w:p>
        </w:tc>
        <w:tc>
          <w:tcPr>
            <w:tcW w:w="1288" w:type="pct"/>
            <w:shd w:val="clear" w:color="000000" w:fill="FFFFFF"/>
          </w:tcPr>
          <w:p w14:paraId="7C71EFDB"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54238 —</w:t>
            </w:r>
          </w:p>
          <w:p w14:paraId="3A0BAFC7"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Інсулін </w:t>
            </w:r>
            <w:r w:rsidRPr="00A23F2B">
              <w:rPr>
                <w:rFonts w:ascii="Times New Roman" w:eastAsia="Times New Roman" w:hAnsi="Times New Roman" w:cs="Times New Roman"/>
                <w:color w:val="000000"/>
                <w:sz w:val="24"/>
                <w:szCs w:val="24"/>
                <w:lang w:val="ru-RU" w:eastAsia="ru-RU"/>
              </w:rPr>
              <w:t>IVD</w:t>
            </w:r>
            <w:r w:rsidRPr="00A23F2B">
              <w:rPr>
                <w:rFonts w:ascii="Times New Roman" w:eastAsia="Times New Roman" w:hAnsi="Times New Roman" w:cs="Times New Roman"/>
                <w:color w:val="000000"/>
                <w:sz w:val="24"/>
                <w:szCs w:val="24"/>
                <w:lang w:eastAsia="ru-RU"/>
              </w:rPr>
              <w:t xml:space="preserve"> (діагностика </w:t>
            </w:r>
            <w:r w:rsidRPr="00A23F2B">
              <w:rPr>
                <w:rFonts w:ascii="Times New Roman" w:eastAsia="Times New Roman" w:hAnsi="Times New Roman" w:cs="Times New Roman"/>
                <w:color w:val="000000"/>
                <w:sz w:val="24"/>
                <w:szCs w:val="24"/>
                <w:lang w:val="ru-RU" w:eastAsia="ru-RU"/>
              </w:rPr>
              <w:t>in</w:t>
            </w:r>
            <w:r w:rsidRPr="00A23F2B">
              <w:rPr>
                <w:rFonts w:ascii="Times New Roman" w:eastAsia="Times New Roman" w:hAnsi="Times New Roman" w:cs="Times New Roman"/>
                <w:color w:val="000000"/>
                <w:sz w:val="24"/>
                <w:szCs w:val="24"/>
                <w:lang w:eastAsia="ru-RU"/>
              </w:rPr>
              <w:t xml:space="preserve"> </w:t>
            </w:r>
            <w:r w:rsidRPr="00A23F2B">
              <w:rPr>
                <w:rFonts w:ascii="Times New Roman" w:eastAsia="Times New Roman" w:hAnsi="Times New Roman" w:cs="Times New Roman"/>
                <w:color w:val="000000"/>
                <w:sz w:val="24"/>
                <w:szCs w:val="24"/>
                <w:lang w:val="ru-RU" w:eastAsia="ru-RU"/>
              </w:rPr>
              <w:t>vitro</w:t>
            </w:r>
            <w:r w:rsidRPr="00A23F2B">
              <w:rPr>
                <w:rFonts w:ascii="Times New Roman" w:eastAsia="Times New Roman" w:hAnsi="Times New Roman" w:cs="Times New Roman"/>
                <w:color w:val="000000"/>
                <w:sz w:val="24"/>
                <w:szCs w:val="24"/>
                <w:lang w:eastAsia="ru-RU"/>
              </w:rPr>
              <w:t>), набір, імуноферментний аналіз (ІФА)</w:t>
            </w:r>
          </w:p>
        </w:tc>
        <w:tc>
          <w:tcPr>
            <w:tcW w:w="618" w:type="pct"/>
            <w:shd w:val="clear" w:color="000000" w:fill="FFFFFF"/>
            <w:hideMark/>
          </w:tcPr>
          <w:p w14:paraId="6D632BA6"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Інсулін – ІФА</w:t>
            </w:r>
          </w:p>
        </w:tc>
        <w:tc>
          <w:tcPr>
            <w:tcW w:w="1583" w:type="pct"/>
            <w:shd w:val="clear" w:color="000000" w:fill="FFFFFF"/>
            <w:vAlign w:val="center"/>
            <w:hideMark/>
          </w:tcPr>
          <w:p w14:paraId="108E6EA7"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Набір реагентів «Інсулін-ІФА» призначений для кількісного визначення концентрації інсуліну </w:t>
            </w:r>
            <w:proofErr w:type="gramStart"/>
            <w:r w:rsidRPr="00A23F2B">
              <w:rPr>
                <w:rFonts w:ascii="Times New Roman" w:eastAsia="Times New Roman" w:hAnsi="Times New Roman" w:cs="Times New Roman"/>
                <w:color w:val="000000"/>
                <w:sz w:val="24"/>
                <w:szCs w:val="24"/>
                <w:lang w:val="ru-RU" w:eastAsia="ru-RU"/>
              </w:rPr>
              <w:t>в  сироватці</w:t>
            </w:r>
            <w:proofErr w:type="gramEnd"/>
            <w:r w:rsidRPr="00A23F2B">
              <w:rPr>
                <w:rFonts w:ascii="Times New Roman" w:eastAsia="Times New Roman" w:hAnsi="Times New Roman" w:cs="Times New Roman"/>
                <w:color w:val="000000"/>
                <w:sz w:val="24"/>
                <w:szCs w:val="24"/>
                <w:lang w:val="ru-RU" w:eastAsia="ru-RU"/>
              </w:rPr>
              <w:t xml:space="preserve">  (плазмі) крові методом твердофазного імуноферментного аналізу. </w:t>
            </w:r>
          </w:p>
          <w:p w14:paraId="4337AD26" w14:textId="77777777" w:rsidR="00A23F2B" w:rsidRPr="00A23F2B" w:rsidRDefault="00A23F2B" w:rsidP="00F428F3">
            <w:pPr>
              <w:rPr>
                <w:rFonts w:ascii="Times New Roman" w:eastAsia="Times New Roman" w:hAnsi="Times New Roman" w:cs="Times New Roman"/>
                <w:sz w:val="24"/>
                <w:szCs w:val="24"/>
                <w:lang w:eastAsia="ru-RU"/>
              </w:rPr>
            </w:pPr>
            <w:r w:rsidRPr="00A23F2B">
              <w:rPr>
                <w:rFonts w:ascii="Times New Roman" w:eastAsia="Times New Roman" w:hAnsi="Times New Roman" w:cs="Times New Roman"/>
                <w:sz w:val="24"/>
                <w:szCs w:val="24"/>
                <w:lang w:eastAsia="ru-RU"/>
              </w:rPr>
              <w:t>АНАЛІТИЧНІ ХАРАКТЕРИСТИКИ:</w:t>
            </w:r>
          </w:p>
          <w:p w14:paraId="49FA5249"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Специфічність.  </w:t>
            </w:r>
            <w:proofErr w:type="gramStart"/>
            <w:r w:rsidRPr="00A23F2B">
              <w:rPr>
                <w:rFonts w:ascii="Times New Roman" w:eastAsia="Times New Roman" w:hAnsi="Times New Roman" w:cs="Times New Roman"/>
                <w:color w:val="000000"/>
                <w:sz w:val="24"/>
                <w:szCs w:val="24"/>
                <w:lang w:val="ru-RU" w:eastAsia="ru-RU"/>
              </w:rPr>
              <w:t>Перехресна  реакція</w:t>
            </w:r>
            <w:proofErr w:type="gramEnd"/>
            <w:r w:rsidRPr="00A23F2B">
              <w:rPr>
                <w:rFonts w:ascii="Times New Roman" w:eastAsia="Times New Roman" w:hAnsi="Times New Roman" w:cs="Times New Roman"/>
                <w:color w:val="000000"/>
                <w:sz w:val="24"/>
                <w:szCs w:val="24"/>
                <w:lang w:val="ru-RU" w:eastAsia="ru-RU"/>
              </w:rPr>
              <w:t xml:space="preserve">  мишачих  моноклональних  антитіл  </w:t>
            </w:r>
          </w:p>
          <w:p w14:paraId="23339F4D"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проти інсуліну людини з іншими аналітами наведена в таблиці:</w:t>
            </w:r>
          </w:p>
          <w:tbl>
            <w:tblPr>
              <w:tblStyle w:val="a5"/>
              <w:tblW w:w="0" w:type="auto"/>
              <w:tblLook w:val="04A0" w:firstRow="1" w:lastRow="0" w:firstColumn="1" w:lastColumn="0" w:noHBand="0" w:noVBand="1"/>
            </w:tblPr>
            <w:tblGrid>
              <w:gridCol w:w="1321"/>
              <w:gridCol w:w="1304"/>
            </w:tblGrid>
            <w:tr w:rsidR="00A23F2B" w:rsidRPr="00A23F2B" w14:paraId="4B70BF00" w14:textId="77777777" w:rsidTr="00F428F3">
              <w:tc>
                <w:tcPr>
                  <w:tcW w:w="2017" w:type="dxa"/>
                </w:tcPr>
                <w:p w14:paraId="0E730C37"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Аналіт</w:t>
                  </w:r>
                </w:p>
              </w:tc>
              <w:tc>
                <w:tcPr>
                  <w:tcW w:w="1250" w:type="dxa"/>
                </w:tcPr>
                <w:p w14:paraId="6EA85924"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Перехрена реакція, %</w:t>
                  </w:r>
                </w:p>
              </w:tc>
            </w:tr>
            <w:tr w:rsidR="00A23F2B" w:rsidRPr="00A23F2B" w14:paraId="7695AF8F" w14:textId="77777777" w:rsidTr="00F428F3">
              <w:tc>
                <w:tcPr>
                  <w:tcW w:w="2017" w:type="dxa"/>
                </w:tcPr>
                <w:p w14:paraId="3F5C45D5"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проінсулін людини </w:t>
                  </w:r>
                </w:p>
              </w:tc>
              <w:tc>
                <w:tcPr>
                  <w:tcW w:w="1250" w:type="dxa"/>
                </w:tcPr>
                <w:p w14:paraId="51EFC642"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&lt;0.01 </w:t>
                  </w:r>
                </w:p>
              </w:tc>
            </w:tr>
            <w:tr w:rsidR="00A23F2B" w:rsidRPr="00A23F2B" w14:paraId="237F88D3" w14:textId="77777777" w:rsidTr="00F428F3">
              <w:tc>
                <w:tcPr>
                  <w:tcW w:w="2017" w:type="dxa"/>
                </w:tcPr>
                <w:p w14:paraId="677CFC21"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бичачий інсулін </w:t>
                  </w:r>
                </w:p>
              </w:tc>
              <w:tc>
                <w:tcPr>
                  <w:tcW w:w="1250" w:type="dxa"/>
                </w:tcPr>
                <w:p w14:paraId="40E16F81"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&lt;40 </w:t>
                  </w:r>
                </w:p>
              </w:tc>
            </w:tr>
            <w:tr w:rsidR="00A23F2B" w:rsidRPr="00A23F2B" w14:paraId="35AD2761" w14:textId="77777777" w:rsidTr="00F428F3">
              <w:tc>
                <w:tcPr>
                  <w:tcW w:w="2017" w:type="dxa"/>
                </w:tcPr>
                <w:p w14:paraId="6EB0BBC6"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свинячий інсулін </w:t>
                  </w:r>
                </w:p>
              </w:tc>
              <w:tc>
                <w:tcPr>
                  <w:tcW w:w="1250" w:type="dxa"/>
                </w:tcPr>
                <w:p w14:paraId="0D2092D2"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&lt;60 </w:t>
                  </w:r>
                </w:p>
              </w:tc>
            </w:tr>
          </w:tbl>
          <w:p w14:paraId="4ECC8AB4"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Відтворюваність. Коефіцієнт варіації результатів визначення вмісту інсуліну у тому самому зразку  сироватки (плазми) крові з використанням Набору </w:t>
            </w:r>
            <w:r w:rsidRPr="00A23F2B">
              <w:rPr>
                <w:rFonts w:ascii="Times New Roman" w:eastAsia="Times New Roman" w:hAnsi="Times New Roman" w:cs="Times New Roman"/>
                <w:color w:val="000000"/>
                <w:sz w:val="24"/>
                <w:szCs w:val="24"/>
                <w:lang w:eastAsia="ru-RU"/>
              </w:rPr>
              <w:lastRenderedPageBreak/>
              <w:t>«Інсулін-ІФА» не перевищує 8%.</w:t>
            </w:r>
          </w:p>
          <w:p w14:paraId="17F20CC3"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Лінійність. </w:t>
            </w:r>
            <w:proofErr w:type="gramStart"/>
            <w:r w:rsidRPr="00A23F2B">
              <w:rPr>
                <w:rFonts w:ascii="Times New Roman" w:eastAsia="Times New Roman" w:hAnsi="Times New Roman" w:cs="Times New Roman"/>
                <w:color w:val="000000"/>
                <w:sz w:val="24"/>
                <w:szCs w:val="24"/>
                <w:lang w:val="ru-RU" w:eastAsia="ru-RU"/>
              </w:rPr>
              <w:t>Залежність  концентрації</w:t>
            </w:r>
            <w:proofErr w:type="gramEnd"/>
            <w:r w:rsidRPr="00A23F2B">
              <w:rPr>
                <w:rFonts w:ascii="Times New Roman" w:eastAsia="Times New Roman" w:hAnsi="Times New Roman" w:cs="Times New Roman"/>
                <w:color w:val="000000"/>
                <w:sz w:val="24"/>
                <w:szCs w:val="24"/>
                <w:lang w:val="ru-RU" w:eastAsia="ru-RU"/>
              </w:rPr>
              <w:t xml:space="preserve">  інсуліну  у  зразках  сироватки  (плазми)  крові  при розведенні  їх  сироваткою  (плазмою)  крові, що  не  містить  інсулін,  має  лінійний </w:t>
            </w:r>
          </w:p>
          <w:p w14:paraId="3BE0417F"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характер в діапазоні концентрацій 4-150 мкМО/мл і складає ±10.0 %.</w:t>
            </w:r>
          </w:p>
          <w:p w14:paraId="253D88DE"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Точність. </w:t>
            </w:r>
            <w:proofErr w:type="gramStart"/>
            <w:r w:rsidRPr="00A23F2B">
              <w:rPr>
                <w:rFonts w:ascii="Times New Roman" w:eastAsia="Times New Roman" w:hAnsi="Times New Roman" w:cs="Times New Roman"/>
                <w:color w:val="000000"/>
                <w:sz w:val="24"/>
                <w:szCs w:val="24"/>
                <w:lang w:val="ru-RU" w:eastAsia="ru-RU"/>
              </w:rPr>
              <w:t>Даний  аналітичний</w:t>
            </w:r>
            <w:proofErr w:type="gramEnd"/>
            <w:r w:rsidRPr="00A23F2B">
              <w:rPr>
                <w:rFonts w:ascii="Times New Roman" w:eastAsia="Times New Roman" w:hAnsi="Times New Roman" w:cs="Times New Roman"/>
                <w:color w:val="000000"/>
                <w:sz w:val="24"/>
                <w:szCs w:val="24"/>
                <w:lang w:val="ru-RU" w:eastAsia="ru-RU"/>
              </w:rPr>
              <w:t xml:space="preserve">  параметр  перевіряється тестом на «відкриття»  – відповідність виміряної концентрації інсуліну  підготовленої проби,  отриманої </w:t>
            </w:r>
          </w:p>
          <w:p w14:paraId="44B87D6C"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шляхом змішування рівних об’ємів контрольної сироватки та калібрувальної проби 15 мкМО/мл. Відсоток «відкриття» складає 90-110%.</w:t>
            </w:r>
          </w:p>
          <w:p w14:paraId="74B06ABA"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Чутливість. Мінімальна достовірно визначувана концентрація інсуліну в сироватці (плазмі) крові Набором «Інсулін-ІФА» не </w:t>
            </w:r>
            <w:proofErr w:type="gramStart"/>
            <w:r w:rsidRPr="00A23F2B">
              <w:rPr>
                <w:rFonts w:ascii="Times New Roman" w:eastAsia="Times New Roman" w:hAnsi="Times New Roman" w:cs="Times New Roman"/>
                <w:color w:val="000000"/>
                <w:sz w:val="24"/>
                <w:szCs w:val="24"/>
                <w:lang w:val="ru-RU" w:eastAsia="ru-RU"/>
              </w:rPr>
              <w:t>перевищує  0.5</w:t>
            </w:r>
            <w:proofErr w:type="gramEnd"/>
            <w:r w:rsidRPr="00A23F2B">
              <w:rPr>
                <w:rFonts w:ascii="Times New Roman" w:eastAsia="Times New Roman" w:hAnsi="Times New Roman" w:cs="Times New Roman"/>
                <w:color w:val="000000"/>
                <w:sz w:val="24"/>
                <w:szCs w:val="24"/>
                <w:lang w:val="ru-RU" w:eastAsia="ru-RU"/>
              </w:rPr>
              <w:t xml:space="preserve"> мкМО/мл. </w:t>
            </w:r>
          </w:p>
          <w:p w14:paraId="2EFB6140"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Хук-ефект. Не спостерігається до концентрації 5000 мкМО/мл.</w:t>
            </w:r>
          </w:p>
        </w:tc>
        <w:tc>
          <w:tcPr>
            <w:tcW w:w="351" w:type="pct"/>
            <w:shd w:val="clear" w:color="000000" w:fill="FFFFFF"/>
            <w:hideMark/>
          </w:tcPr>
          <w:p w14:paraId="7CCE9B81"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lastRenderedPageBreak/>
              <w:t>96</w:t>
            </w:r>
          </w:p>
        </w:tc>
        <w:tc>
          <w:tcPr>
            <w:tcW w:w="261" w:type="pct"/>
            <w:shd w:val="clear" w:color="000000" w:fill="FFFFFF"/>
            <w:hideMark/>
          </w:tcPr>
          <w:p w14:paraId="1D309A1A" w14:textId="0A7ACBF6" w:rsidR="00A23F2B" w:rsidRPr="00A23F2B" w:rsidRDefault="00112FAF" w:rsidP="00F428F3">
            <w:pPr>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535" w:type="pct"/>
            <w:shd w:val="clear" w:color="000000" w:fill="FFFFFF"/>
            <w:noWrap/>
            <w:hideMark/>
          </w:tcPr>
          <w:p w14:paraId="6C94A332"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шт</w:t>
            </w:r>
          </w:p>
        </w:tc>
      </w:tr>
      <w:tr w:rsidR="00A23F2B" w:rsidRPr="00A23F2B" w14:paraId="58C30E25" w14:textId="77777777" w:rsidTr="00F428F3">
        <w:trPr>
          <w:trHeight w:val="450"/>
        </w:trPr>
        <w:tc>
          <w:tcPr>
            <w:tcW w:w="364" w:type="pct"/>
            <w:shd w:val="clear" w:color="000000" w:fill="FFFFFF"/>
          </w:tcPr>
          <w:p w14:paraId="1437E0E6"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lastRenderedPageBreak/>
              <w:t>2.</w:t>
            </w:r>
          </w:p>
        </w:tc>
        <w:tc>
          <w:tcPr>
            <w:tcW w:w="1288" w:type="pct"/>
            <w:shd w:val="clear" w:color="000000" w:fill="FFFFFF"/>
          </w:tcPr>
          <w:p w14:paraId="3EBB93A6"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54009 – </w:t>
            </w:r>
          </w:p>
          <w:p w14:paraId="3D1C14B5"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Тропонін </w:t>
            </w:r>
            <w:r w:rsidRPr="00A23F2B">
              <w:rPr>
                <w:rFonts w:ascii="Times New Roman" w:eastAsia="Times New Roman" w:hAnsi="Times New Roman" w:cs="Times New Roman"/>
                <w:color w:val="000000"/>
                <w:sz w:val="24"/>
                <w:szCs w:val="24"/>
                <w:lang w:val="ru-RU" w:eastAsia="ru-RU"/>
              </w:rPr>
              <w:t>I</w:t>
            </w:r>
            <w:r w:rsidRPr="00A23F2B">
              <w:rPr>
                <w:rFonts w:ascii="Times New Roman" w:eastAsia="Times New Roman" w:hAnsi="Times New Roman" w:cs="Times New Roman"/>
                <w:color w:val="000000"/>
                <w:sz w:val="24"/>
                <w:szCs w:val="24"/>
                <w:lang w:eastAsia="ru-RU"/>
              </w:rPr>
              <w:t xml:space="preserve"> </w:t>
            </w:r>
            <w:r w:rsidRPr="00A23F2B">
              <w:rPr>
                <w:rFonts w:ascii="Times New Roman" w:eastAsia="Times New Roman" w:hAnsi="Times New Roman" w:cs="Times New Roman"/>
                <w:color w:val="000000"/>
                <w:sz w:val="24"/>
                <w:szCs w:val="24"/>
                <w:lang w:val="ru-RU" w:eastAsia="ru-RU"/>
              </w:rPr>
              <w:t>IVD</w:t>
            </w:r>
            <w:r w:rsidRPr="00A23F2B">
              <w:rPr>
                <w:rFonts w:ascii="Times New Roman" w:eastAsia="Times New Roman" w:hAnsi="Times New Roman" w:cs="Times New Roman"/>
                <w:color w:val="000000"/>
                <w:sz w:val="24"/>
                <w:szCs w:val="24"/>
                <w:lang w:eastAsia="ru-RU"/>
              </w:rPr>
              <w:t xml:space="preserve"> </w:t>
            </w:r>
          </w:p>
          <w:p w14:paraId="79532F94"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(діагностика </w:t>
            </w:r>
            <w:r w:rsidRPr="00A23F2B">
              <w:rPr>
                <w:rFonts w:ascii="Times New Roman" w:eastAsia="Times New Roman" w:hAnsi="Times New Roman" w:cs="Times New Roman"/>
                <w:color w:val="000000"/>
                <w:sz w:val="24"/>
                <w:szCs w:val="24"/>
                <w:lang w:val="ru-RU" w:eastAsia="ru-RU"/>
              </w:rPr>
              <w:t>in</w:t>
            </w:r>
            <w:r w:rsidRPr="00A23F2B">
              <w:rPr>
                <w:rFonts w:ascii="Times New Roman" w:eastAsia="Times New Roman" w:hAnsi="Times New Roman" w:cs="Times New Roman"/>
                <w:color w:val="000000"/>
                <w:sz w:val="24"/>
                <w:szCs w:val="24"/>
                <w:lang w:eastAsia="ru-RU"/>
              </w:rPr>
              <w:t xml:space="preserve"> </w:t>
            </w:r>
            <w:r w:rsidRPr="00A23F2B">
              <w:rPr>
                <w:rFonts w:ascii="Times New Roman" w:eastAsia="Times New Roman" w:hAnsi="Times New Roman" w:cs="Times New Roman"/>
                <w:color w:val="000000"/>
                <w:sz w:val="24"/>
                <w:szCs w:val="24"/>
                <w:lang w:val="ru-RU" w:eastAsia="ru-RU"/>
              </w:rPr>
              <w:t>vitro</w:t>
            </w:r>
            <w:r w:rsidRPr="00A23F2B">
              <w:rPr>
                <w:rFonts w:ascii="Times New Roman" w:eastAsia="Times New Roman" w:hAnsi="Times New Roman" w:cs="Times New Roman"/>
                <w:color w:val="000000"/>
                <w:sz w:val="24"/>
                <w:szCs w:val="24"/>
                <w:lang w:eastAsia="ru-RU"/>
              </w:rPr>
              <w:t xml:space="preserve">), набір, імуноферментний </w:t>
            </w:r>
          </w:p>
          <w:p w14:paraId="07553A14"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lastRenderedPageBreak/>
              <w:t>аналіз (ІФА)</w:t>
            </w:r>
          </w:p>
        </w:tc>
        <w:tc>
          <w:tcPr>
            <w:tcW w:w="618" w:type="pct"/>
            <w:shd w:val="clear" w:color="000000" w:fill="FFFFFF"/>
            <w:hideMark/>
          </w:tcPr>
          <w:p w14:paraId="6BA1C7BC"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lastRenderedPageBreak/>
              <w:t>Тропонін I – ІФА</w:t>
            </w:r>
          </w:p>
        </w:tc>
        <w:tc>
          <w:tcPr>
            <w:tcW w:w="1583" w:type="pct"/>
            <w:shd w:val="clear" w:color="000000" w:fill="FFFFFF"/>
            <w:vAlign w:val="center"/>
            <w:hideMark/>
          </w:tcPr>
          <w:p w14:paraId="38787986"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Набір </w:t>
            </w:r>
            <w:proofErr w:type="gramStart"/>
            <w:r w:rsidRPr="00A23F2B">
              <w:rPr>
                <w:rFonts w:ascii="Times New Roman" w:eastAsia="Times New Roman" w:hAnsi="Times New Roman" w:cs="Times New Roman"/>
                <w:color w:val="000000"/>
                <w:sz w:val="24"/>
                <w:szCs w:val="24"/>
                <w:lang w:val="ru-RU" w:eastAsia="ru-RU"/>
              </w:rPr>
              <w:t>реагентів  «</w:t>
            </w:r>
            <w:proofErr w:type="gramEnd"/>
            <w:r w:rsidRPr="00A23F2B">
              <w:rPr>
                <w:rFonts w:ascii="Times New Roman" w:eastAsia="Times New Roman" w:hAnsi="Times New Roman" w:cs="Times New Roman"/>
                <w:color w:val="000000"/>
                <w:sz w:val="24"/>
                <w:szCs w:val="24"/>
                <w:lang w:val="ru-RU" w:eastAsia="ru-RU"/>
              </w:rPr>
              <w:t xml:space="preserve">Тропонін I-ІФА»  призначений для  кількісного </w:t>
            </w:r>
          </w:p>
          <w:p w14:paraId="00DAD7D6"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lastRenderedPageBreak/>
              <w:t xml:space="preserve">визначення концентрації тропоніну </w:t>
            </w:r>
            <w:proofErr w:type="gramStart"/>
            <w:r w:rsidRPr="00A23F2B">
              <w:rPr>
                <w:rFonts w:ascii="Times New Roman" w:eastAsia="Times New Roman" w:hAnsi="Times New Roman" w:cs="Times New Roman"/>
                <w:color w:val="000000"/>
                <w:sz w:val="24"/>
                <w:szCs w:val="24"/>
                <w:lang w:val="ru-RU" w:eastAsia="ru-RU"/>
              </w:rPr>
              <w:t>І  в</w:t>
            </w:r>
            <w:proofErr w:type="gramEnd"/>
            <w:r w:rsidRPr="00A23F2B">
              <w:rPr>
                <w:rFonts w:ascii="Times New Roman" w:eastAsia="Times New Roman" w:hAnsi="Times New Roman" w:cs="Times New Roman"/>
                <w:color w:val="000000"/>
                <w:sz w:val="24"/>
                <w:szCs w:val="24"/>
                <w:lang w:val="ru-RU" w:eastAsia="ru-RU"/>
              </w:rPr>
              <w:t xml:space="preserve"> сироватці  (плазмі) крові методом </w:t>
            </w:r>
          </w:p>
          <w:p w14:paraId="6696CB29"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твердофазного імуноферментного аналізу</w:t>
            </w:r>
          </w:p>
          <w:p w14:paraId="41FCDA5C" w14:textId="77777777" w:rsidR="00A23F2B" w:rsidRPr="00A23F2B" w:rsidRDefault="00A23F2B" w:rsidP="00F428F3">
            <w:pPr>
              <w:rPr>
                <w:rFonts w:ascii="Times New Roman" w:eastAsia="Times New Roman" w:hAnsi="Times New Roman" w:cs="Times New Roman"/>
                <w:sz w:val="24"/>
                <w:szCs w:val="24"/>
                <w:lang w:eastAsia="ru-RU"/>
              </w:rPr>
            </w:pPr>
            <w:r w:rsidRPr="00A23F2B">
              <w:rPr>
                <w:rFonts w:ascii="Times New Roman" w:eastAsia="Times New Roman" w:hAnsi="Times New Roman" w:cs="Times New Roman"/>
                <w:sz w:val="24"/>
                <w:szCs w:val="24"/>
                <w:lang w:eastAsia="ru-RU"/>
              </w:rPr>
              <w:t>АНАЛІТИЧНІ ХАРАКТЕРИСТИКИ:</w:t>
            </w:r>
          </w:p>
          <w:p w14:paraId="1C51C108"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Специфічність. Використання  мишачих моноклональних антитіл проти  тропоніну </w:t>
            </w:r>
            <w:r w:rsidRPr="00A23F2B">
              <w:rPr>
                <w:rFonts w:ascii="Times New Roman" w:eastAsia="Times New Roman" w:hAnsi="Times New Roman" w:cs="Times New Roman"/>
                <w:color w:val="000000"/>
                <w:sz w:val="24"/>
                <w:szCs w:val="24"/>
                <w:lang w:val="ru-RU" w:eastAsia="ru-RU"/>
              </w:rPr>
              <w:t>I</w:t>
            </w:r>
            <w:r w:rsidRPr="00A23F2B">
              <w:rPr>
                <w:rFonts w:ascii="Times New Roman" w:eastAsia="Times New Roman" w:hAnsi="Times New Roman" w:cs="Times New Roman"/>
                <w:color w:val="000000"/>
                <w:sz w:val="24"/>
                <w:szCs w:val="24"/>
                <w:lang w:eastAsia="ru-RU"/>
              </w:rPr>
              <w:t xml:space="preserve">  дозволяє досягти високої специфічності аналізу. </w:t>
            </w:r>
          </w:p>
          <w:p w14:paraId="07671FEF"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Відтворюваність. Коефіцієнт варіації результатів визначення вмісту тропоніну І  у тому самому зразку сироватки (плазми) крові з використанням Набору  «Тропонін </w:t>
            </w:r>
            <w:r w:rsidRPr="00A23F2B">
              <w:rPr>
                <w:rFonts w:ascii="Times New Roman" w:eastAsia="Times New Roman" w:hAnsi="Times New Roman" w:cs="Times New Roman"/>
                <w:color w:val="000000"/>
                <w:sz w:val="24"/>
                <w:szCs w:val="24"/>
                <w:lang w:val="ru-RU" w:eastAsia="ru-RU"/>
              </w:rPr>
              <w:t>I</w:t>
            </w:r>
            <w:r w:rsidRPr="00A23F2B">
              <w:rPr>
                <w:rFonts w:ascii="Times New Roman" w:eastAsia="Times New Roman" w:hAnsi="Times New Roman" w:cs="Times New Roman"/>
                <w:color w:val="000000"/>
                <w:sz w:val="24"/>
                <w:szCs w:val="24"/>
                <w:lang w:eastAsia="ru-RU"/>
              </w:rPr>
              <w:t xml:space="preserve">-ІФА»  не перевищує 8%.  </w:t>
            </w:r>
          </w:p>
          <w:p w14:paraId="1A40C701"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Лінійність. Залежність концентрації тропоніну І у зразках сироватки (плазми) крові при розведенні їх сироваткою (плазмою) крові, що не містить тропонін І, має лінійний характер в діапазоні концентрацій 0–10 нг/мл і складає ±10.0%.</w:t>
            </w:r>
          </w:p>
          <w:p w14:paraId="421F2729"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Точність. Даний аналітичний параметр перевіряється тестом на «</w:t>
            </w:r>
            <w:proofErr w:type="gramStart"/>
            <w:r w:rsidRPr="00A23F2B">
              <w:rPr>
                <w:rFonts w:ascii="Times New Roman" w:eastAsia="Times New Roman" w:hAnsi="Times New Roman" w:cs="Times New Roman"/>
                <w:color w:val="000000"/>
                <w:sz w:val="24"/>
                <w:szCs w:val="24"/>
                <w:lang w:val="ru-RU" w:eastAsia="ru-RU"/>
              </w:rPr>
              <w:t>відкриття»  –</w:t>
            </w:r>
            <w:proofErr w:type="gramEnd"/>
            <w:r w:rsidRPr="00A23F2B">
              <w:rPr>
                <w:rFonts w:ascii="Times New Roman" w:eastAsia="Times New Roman" w:hAnsi="Times New Roman" w:cs="Times New Roman"/>
                <w:color w:val="000000"/>
                <w:sz w:val="24"/>
                <w:szCs w:val="24"/>
                <w:lang w:val="ru-RU" w:eastAsia="ru-RU"/>
              </w:rPr>
              <w:t xml:space="preserve"> відповідність виміряної концентрації  тропоніну І  підготовленої проби, отриманої шляхом змішування рівних об’ємів контрольної сироватки та калібрувальної проби 0.3 нг/мл. Відсоток </w:t>
            </w:r>
            <w:r w:rsidRPr="00A23F2B">
              <w:rPr>
                <w:rFonts w:ascii="Times New Roman" w:eastAsia="Times New Roman" w:hAnsi="Times New Roman" w:cs="Times New Roman"/>
                <w:color w:val="000000"/>
                <w:sz w:val="24"/>
                <w:szCs w:val="24"/>
                <w:lang w:val="ru-RU" w:eastAsia="ru-RU"/>
              </w:rPr>
              <w:lastRenderedPageBreak/>
              <w:t xml:space="preserve">«відкриття» складає 90–110%. </w:t>
            </w:r>
          </w:p>
          <w:p w14:paraId="402E39C5"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Чутливість. </w:t>
            </w:r>
            <w:proofErr w:type="gramStart"/>
            <w:r w:rsidRPr="00A23F2B">
              <w:rPr>
                <w:rFonts w:ascii="Times New Roman" w:eastAsia="Times New Roman" w:hAnsi="Times New Roman" w:cs="Times New Roman"/>
                <w:color w:val="000000"/>
                <w:sz w:val="24"/>
                <w:szCs w:val="24"/>
                <w:lang w:val="ru-RU" w:eastAsia="ru-RU"/>
              </w:rPr>
              <w:t>Мінімальна  достовірно</w:t>
            </w:r>
            <w:proofErr w:type="gramEnd"/>
            <w:r w:rsidRPr="00A23F2B">
              <w:rPr>
                <w:rFonts w:ascii="Times New Roman" w:eastAsia="Times New Roman" w:hAnsi="Times New Roman" w:cs="Times New Roman"/>
                <w:color w:val="000000"/>
                <w:sz w:val="24"/>
                <w:szCs w:val="24"/>
                <w:lang w:val="ru-RU" w:eastAsia="ru-RU"/>
              </w:rPr>
              <w:t xml:space="preserve">  визначувана концентрація тропоніну І у cироватці (плазмі) крові Набором «Тропонін I-ІФА»  не перевищує 0.01 нг/мл.</w:t>
            </w:r>
          </w:p>
        </w:tc>
        <w:tc>
          <w:tcPr>
            <w:tcW w:w="351" w:type="pct"/>
            <w:shd w:val="clear" w:color="000000" w:fill="FFFFFF"/>
            <w:hideMark/>
          </w:tcPr>
          <w:p w14:paraId="486B074B"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lastRenderedPageBreak/>
              <w:t>96</w:t>
            </w:r>
          </w:p>
        </w:tc>
        <w:tc>
          <w:tcPr>
            <w:tcW w:w="261" w:type="pct"/>
            <w:shd w:val="clear" w:color="000000" w:fill="FFFFFF"/>
            <w:hideMark/>
          </w:tcPr>
          <w:p w14:paraId="4D03A216" w14:textId="2FB7190E" w:rsidR="00A23F2B" w:rsidRPr="00A23F2B" w:rsidRDefault="00112FAF" w:rsidP="00F428F3">
            <w:pPr>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535" w:type="pct"/>
            <w:shd w:val="clear" w:color="000000" w:fill="FFFFFF"/>
            <w:noWrap/>
            <w:hideMark/>
          </w:tcPr>
          <w:p w14:paraId="1F6DF7AB"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шт</w:t>
            </w:r>
          </w:p>
        </w:tc>
      </w:tr>
      <w:tr w:rsidR="00A23F2B" w:rsidRPr="00A23F2B" w14:paraId="617A3A82" w14:textId="77777777" w:rsidTr="00F428F3">
        <w:trPr>
          <w:trHeight w:val="450"/>
        </w:trPr>
        <w:tc>
          <w:tcPr>
            <w:tcW w:w="364" w:type="pct"/>
            <w:shd w:val="clear" w:color="000000" w:fill="FFFFFF"/>
          </w:tcPr>
          <w:p w14:paraId="4E029607"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lastRenderedPageBreak/>
              <w:t>3.</w:t>
            </w:r>
          </w:p>
        </w:tc>
        <w:tc>
          <w:tcPr>
            <w:tcW w:w="1288" w:type="pct"/>
            <w:shd w:val="clear" w:color="000000" w:fill="FFFFFF"/>
          </w:tcPr>
          <w:p w14:paraId="54427CA8"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55203- Тиреопероксидаза,</w:t>
            </w:r>
          </w:p>
          <w:p w14:paraId="15B52B60"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антитіла (АТ-ТПО,</w:t>
            </w:r>
          </w:p>
          <w:p w14:paraId="624DBC64"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мікросомальні антитіла) </w:t>
            </w:r>
            <w:r w:rsidRPr="00A23F2B">
              <w:rPr>
                <w:rFonts w:ascii="Times New Roman" w:eastAsia="Times New Roman" w:hAnsi="Times New Roman" w:cs="Times New Roman"/>
                <w:color w:val="000000"/>
                <w:sz w:val="24"/>
                <w:szCs w:val="24"/>
                <w:lang w:val="ru-RU" w:eastAsia="ru-RU"/>
              </w:rPr>
              <w:t>IVD</w:t>
            </w:r>
            <w:r w:rsidRPr="00A23F2B">
              <w:rPr>
                <w:rFonts w:ascii="Times New Roman" w:eastAsia="Times New Roman" w:hAnsi="Times New Roman" w:cs="Times New Roman"/>
                <w:color w:val="000000"/>
                <w:sz w:val="24"/>
                <w:szCs w:val="24"/>
                <w:lang w:eastAsia="ru-RU"/>
              </w:rPr>
              <w:t xml:space="preserve"> (діагностика </w:t>
            </w:r>
            <w:r w:rsidRPr="00A23F2B">
              <w:rPr>
                <w:rFonts w:ascii="Times New Roman" w:eastAsia="Times New Roman" w:hAnsi="Times New Roman" w:cs="Times New Roman"/>
                <w:color w:val="000000"/>
                <w:sz w:val="24"/>
                <w:szCs w:val="24"/>
                <w:lang w:val="ru-RU" w:eastAsia="ru-RU"/>
              </w:rPr>
              <w:t>in</w:t>
            </w:r>
            <w:r w:rsidRPr="00A23F2B">
              <w:rPr>
                <w:rFonts w:ascii="Times New Roman" w:eastAsia="Times New Roman" w:hAnsi="Times New Roman" w:cs="Times New Roman"/>
                <w:color w:val="000000"/>
                <w:sz w:val="24"/>
                <w:szCs w:val="24"/>
                <w:lang w:eastAsia="ru-RU"/>
              </w:rPr>
              <w:t xml:space="preserve"> </w:t>
            </w:r>
            <w:r w:rsidRPr="00A23F2B">
              <w:rPr>
                <w:rFonts w:ascii="Times New Roman" w:eastAsia="Times New Roman" w:hAnsi="Times New Roman" w:cs="Times New Roman"/>
                <w:color w:val="000000"/>
                <w:sz w:val="24"/>
                <w:szCs w:val="24"/>
                <w:lang w:val="ru-RU" w:eastAsia="ru-RU"/>
              </w:rPr>
              <w:t>vitro</w:t>
            </w:r>
            <w:r w:rsidRPr="00A23F2B">
              <w:rPr>
                <w:rFonts w:ascii="Times New Roman" w:eastAsia="Times New Roman" w:hAnsi="Times New Roman" w:cs="Times New Roman"/>
                <w:color w:val="000000"/>
                <w:sz w:val="24"/>
                <w:szCs w:val="24"/>
                <w:lang w:eastAsia="ru-RU"/>
              </w:rPr>
              <w:t>), набір, імуноферментний</w:t>
            </w:r>
          </w:p>
          <w:p w14:paraId="5B414336"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аналіз (ІФА)</w:t>
            </w:r>
          </w:p>
        </w:tc>
        <w:tc>
          <w:tcPr>
            <w:tcW w:w="618" w:type="pct"/>
            <w:shd w:val="clear" w:color="000000" w:fill="FFFFFF"/>
            <w:hideMark/>
          </w:tcPr>
          <w:p w14:paraId="71BC4442"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АТ-ТПО – ІФА</w:t>
            </w:r>
          </w:p>
        </w:tc>
        <w:tc>
          <w:tcPr>
            <w:tcW w:w="1583" w:type="pct"/>
            <w:shd w:val="clear" w:color="000000" w:fill="FFFFFF"/>
            <w:vAlign w:val="center"/>
            <w:hideMark/>
          </w:tcPr>
          <w:p w14:paraId="5E93896B" w14:textId="77777777" w:rsidR="00A23F2B" w:rsidRPr="00A23F2B" w:rsidRDefault="00A23F2B" w:rsidP="00F428F3">
            <w:pPr>
              <w:rPr>
                <w:rFonts w:ascii="Times New Roman" w:eastAsia="Times New Roman" w:hAnsi="Times New Roman" w:cs="Times New Roman"/>
                <w:sz w:val="24"/>
                <w:szCs w:val="24"/>
                <w:lang w:eastAsia="ru-RU"/>
              </w:rPr>
            </w:pPr>
            <w:r w:rsidRPr="00A23F2B">
              <w:rPr>
                <w:rFonts w:ascii="Times New Roman" w:eastAsia="Times New Roman" w:hAnsi="Times New Roman" w:cs="Times New Roman"/>
                <w:sz w:val="24"/>
                <w:szCs w:val="24"/>
                <w:lang w:eastAsia="ru-RU"/>
              </w:rPr>
              <w:t>Набір реагентів «АТ-ТПО-ІФА» призначений для кількісного визначення концентрації аутоантитіл проти тиреопероксидази (AT-TПО)  в сироватці (плазмі) крові методом твердофазного імуноферментного аналізу.</w:t>
            </w:r>
          </w:p>
          <w:p w14:paraId="5D0BA802" w14:textId="77777777" w:rsidR="00A23F2B" w:rsidRPr="00A23F2B" w:rsidRDefault="00A23F2B" w:rsidP="00F428F3">
            <w:pPr>
              <w:rPr>
                <w:rFonts w:ascii="Times New Roman" w:eastAsia="Times New Roman" w:hAnsi="Times New Roman" w:cs="Times New Roman"/>
                <w:sz w:val="24"/>
                <w:szCs w:val="24"/>
                <w:lang w:eastAsia="ru-RU"/>
              </w:rPr>
            </w:pPr>
            <w:r w:rsidRPr="00A23F2B">
              <w:rPr>
                <w:rFonts w:ascii="Times New Roman" w:eastAsia="Times New Roman" w:hAnsi="Times New Roman" w:cs="Times New Roman"/>
                <w:sz w:val="24"/>
                <w:szCs w:val="24"/>
                <w:lang w:eastAsia="ru-RU"/>
              </w:rPr>
              <w:t>АНАЛІТИЧНІ ХАРАКТЕРИСТИКИ:</w:t>
            </w:r>
          </w:p>
          <w:p w14:paraId="23394246"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Специфічність.  Використання високоочищеного препарату дозволяє </w:t>
            </w:r>
          </w:p>
          <w:p w14:paraId="66B04055"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досягти високої специфічності аналізу.</w:t>
            </w:r>
          </w:p>
          <w:p w14:paraId="12A0F2F8"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Відтворюваність. Коефіцієнт варіації результатів визначення вмісту АТ-ТПО </w:t>
            </w:r>
            <w:proofErr w:type="gramStart"/>
            <w:r w:rsidRPr="00A23F2B">
              <w:rPr>
                <w:rFonts w:ascii="Times New Roman" w:eastAsia="Times New Roman" w:hAnsi="Times New Roman" w:cs="Times New Roman"/>
                <w:color w:val="000000"/>
                <w:sz w:val="24"/>
                <w:szCs w:val="24"/>
                <w:lang w:val="ru-RU" w:eastAsia="ru-RU"/>
              </w:rPr>
              <w:t>у  тому</w:t>
            </w:r>
            <w:proofErr w:type="gramEnd"/>
            <w:r w:rsidRPr="00A23F2B">
              <w:rPr>
                <w:rFonts w:ascii="Times New Roman" w:eastAsia="Times New Roman" w:hAnsi="Times New Roman" w:cs="Times New Roman"/>
                <w:color w:val="000000"/>
                <w:sz w:val="24"/>
                <w:szCs w:val="24"/>
                <w:lang w:val="ru-RU" w:eastAsia="ru-RU"/>
              </w:rPr>
              <w:t xml:space="preserve">  самому зразку сироватки (плазми) крові з використанням Набору «АТ-ТПО-ІФА» не перевищує 8%.</w:t>
            </w:r>
          </w:p>
          <w:p w14:paraId="4395D1C3"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 xml:space="preserve">Лінійність. Залежність концентрації АТ-ТПО у зразках сироватки (плазми) крові при розведенні їх сироваткою (плазмою) крові, що не містить АТ-ТПО, має лінійний характер в діапазоні концентрацій </w:t>
            </w:r>
            <w:r w:rsidRPr="00A23F2B">
              <w:rPr>
                <w:rFonts w:ascii="Times New Roman" w:eastAsia="Times New Roman" w:hAnsi="Times New Roman" w:cs="Times New Roman"/>
                <w:color w:val="000000"/>
                <w:sz w:val="24"/>
                <w:szCs w:val="24"/>
                <w:lang w:val="ru-RU" w:eastAsia="ru-RU"/>
              </w:rPr>
              <w:lastRenderedPageBreak/>
              <w:t>30-1000 МО/мл та складає ±10.0%.</w:t>
            </w:r>
          </w:p>
          <w:p w14:paraId="659CEC1F"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Точність. Даний аналітичний параметр перевіряється тестом на «відкриття» – відповідність виміряної концентрації АТ-ТПО підготовленої проби, отриманої шляхом змішування рівних об’ємів контрольної сироватки та калібрувальної проби 100 МО/мл. Відсоток «відкриття» складає 90–110%.</w:t>
            </w:r>
          </w:p>
          <w:p w14:paraId="501B49A3"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Чутливість. Мінімальна достовірно визначувана концентрація АТ-ТПО у cироватці (плазмі) крові Набором «АТ-ТПО-ІФА» не перевищує 2.5 МО/мл.</w:t>
            </w:r>
          </w:p>
        </w:tc>
        <w:tc>
          <w:tcPr>
            <w:tcW w:w="351" w:type="pct"/>
            <w:shd w:val="clear" w:color="000000" w:fill="FFFFFF"/>
            <w:hideMark/>
          </w:tcPr>
          <w:p w14:paraId="41E4CD07"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lastRenderedPageBreak/>
              <w:t>96</w:t>
            </w:r>
          </w:p>
        </w:tc>
        <w:tc>
          <w:tcPr>
            <w:tcW w:w="261" w:type="pct"/>
            <w:shd w:val="clear" w:color="000000" w:fill="FFFFFF"/>
            <w:hideMark/>
          </w:tcPr>
          <w:p w14:paraId="019A6515" w14:textId="7082FAA2" w:rsidR="00A23F2B" w:rsidRPr="00A23F2B" w:rsidRDefault="00112FAF" w:rsidP="00F428F3">
            <w:pPr>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535" w:type="pct"/>
            <w:shd w:val="clear" w:color="000000" w:fill="FFFFFF"/>
            <w:noWrap/>
            <w:hideMark/>
          </w:tcPr>
          <w:p w14:paraId="1B247A72"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шт</w:t>
            </w:r>
          </w:p>
        </w:tc>
      </w:tr>
      <w:tr w:rsidR="00A23F2B" w:rsidRPr="00A23F2B" w14:paraId="51E6DA75" w14:textId="77777777" w:rsidTr="00F428F3">
        <w:trPr>
          <w:trHeight w:val="300"/>
        </w:trPr>
        <w:tc>
          <w:tcPr>
            <w:tcW w:w="364" w:type="pct"/>
            <w:shd w:val="clear" w:color="000000" w:fill="FFFFFF"/>
          </w:tcPr>
          <w:p w14:paraId="2923836D"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lastRenderedPageBreak/>
              <w:t>4.</w:t>
            </w:r>
          </w:p>
        </w:tc>
        <w:tc>
          <w:tcPr>
            <w:tcW w:w="1288" w:type="pct"/>
            <w:shd w:val="clear" w:color="000000" w:fill="FFFFFF"/>
          </w:tcPr>
          <w:p w14:paraId="5275C7DC"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49712 -</w:t>
            </w:r>
            <w:r w:rsidRPr="00A23F2B">
              <w:rPr>
                <w:rFonts w:ascii="Times New Roman" w:eastAsia="Times New Roman" w:hAnsi="Times New Roman" w:cs="Times New Roman"/>
                <w:color w:val="000000"/>
                <w:sz w:val="24"/>
                <w:szCs w:val="24"/>
                <w:lang w:val="ru-RU" w:eastAsia="ru-RU"/>
              </w:rPr>
              <w:t>Cytomegalovirus</w:t>
            </w:r>
            <w:r w:rsidRPr="00A23F2B">
              <w:rPr>
                <w:rFonts w:ascii="Times New Roman" w:eastAsia="Times New Roman" w:hAnsi="Times New Roman" w:cs="Times New Roman"/>
                <w:color w:val="000000"/>
                <w:sz w:val="24"/>
                <w:szCs w:val="24"/>
                <w:lang w:eastAsia="ru-RU"/>
              </w:rPr>
              <w:t xml:space="preserve"> (</w:t>
            </w:r>
            <w:r w:rsidRPr="00A23F2B">
              <w:rPr>
                <w:rFonts w:ascii="Times New Roman" w:eastAsia="Times New Roman" w:hAnsi="Times New Roman" w:cs="Times New Roman"/>
                <w:color w:val="000000"/>
                <w:sz w:val="24"/>
                <w:szCs w:val="24"/>
                <w:lang w:val="ru-RU" w:eastAsia="ru-RU"/>
              </w:rPr>
              <w:t>CMV</w:t>
            </w:r>
            <w:r w:rsidRPr="00A23F2B">
              <w:rPr>
                <w:rFonts w:ascii="Times New Roman" w:eastAsia="Times New Roman" w:hAnsi="Times New Roman" w:cs="Times New Roman"/>
                <w:color w:val="000000"/>
                <w:sz w:val="24"/>
                <w:szCs w:val="24"/>
                <w:lang w:eastAsia="ru-RU"/>
              </w:rPr>
              <w:t xml:space="preserve">), імуноглобулін </w:t>
            </w:r>
            <w:r w:rsidRPr="00A23F2B">
              <w:rPr>
                <w:rFonts w:ascii="Times New Roman" w:eastAsia="Times New Roman" w:hAnsi="Times New Roman" w:cs="Times New Roman"/>
                <w:color w:val="000000"/>
                <w:sz w:val="24"/>
                <w:szCs w:val="24"/>
                <w:lang w:val="ru-RU" w:eastAsia="ru-RU"/>
              </w:rPr>
              <w:t>G</w:t>
            </w:r>
            <w:r w:rsidRPr="00A23F2B">
              <w:rPr>
                <w:rFonts w:ascii="Times New Roman" w:eastAsia="Times New Roman" w:hAnsi="Times New Roman" w:cs="Times New Roman"/>
                <w:color w:val="000000"/>
                <w:sz w:val="24"/>
                <w:szCs w:val="24"/>
                <w:lang w:eastAsia="ru-RU"/>
              </w:rPr>
              <w:t xml:space="preserve"> (</w:t>
            </w:r>
            <w:r w:rsidRPr="00A23F2B">
              <w:rPr>
                <w:rFonts w:ascii="Times New Roman" w:eastAsia="Times New Roman" w:hAnsi="Times New Roman" w:cs="Times New Roman"/>
                <w:color w:val="000000"/>
                <w:sz w:val="24"/>
                <w:szCs w:val="24"/>
                <w:lang w:val="ru-RU" w:eastAsia="ru-RU"/>
              </w:rPr>
              <w:t>IgG</w:t>
            </w:r>
            <w:r w:rsidRPr="00A23F2B">
              <w:rPr>
                <w:rFonts w:ascii="Times New Roman" w:eastAsia="Times New Roman" w:hAnsi="Times New Roman" w:cs="Times New Roman"/>
                <w:color w:val="000000"/>
                <w:sz w:val="24"/>
                <w:szCs w:val="24"/>
                <w:lang w:eastAsia="ru-RU"/>
              </w:rPr>
              <w:t xml:space="preserve">), антитіла </w:t>
            </w:r>
            <w:r w:rsidRPr="00A23F2B">
              <w:rPr>
                <w:rFonts w:ascii="Times New Roman" w:eastAsia="Times New Roman" w:hAnsi="Times New Roman" w:cs="Times New Roman"/>
                <w:color w:val="000000"/>
                <w:sz w:val="24"/>
                <w:szCs w:val="24"/>
                <w:lang w:val="ru-RU" w:eastAsia="ru-RU"/>
              </w:rPr>
              <w:t>IVD</w:t>
            </w:r>
            <w:r w:rsidRPr="00A23F2B">
              <w:rPr>
                <w:rFonts w:ascii="Times New Roman" w:eastAsia="Times New Roman" w:hAnsi="Times New Roman" w:cs="Times New Roman"/>
                <w:color w:val="000000"/>
                <w:sz w:val="24"/>
                <w:szCs w:val="24"/>
                <w:lang w:eastAsia="ru-RU"/>
              </w:rPr>
              <w:t xml:space="preserve"> (діагностика </w:t>
            </w:r>
            <w:r w:rsidRPr="00A23F2B">
              <w:rPr>
                <w:rFonts w:ascii="Times New Roman" w:eastAsia="Times New Roman" w:hAnsi="Times New Roman" w:cs="Times New Roman"/>
                <w:color w:val="000000"/>
                <w:sz w:val="24"/>
                <w:szCs w:val="24"/>
                <w:lang w:val="ru-RU" w:eastAsia="ru-RU"/>
              </w:rPr>
              <w:t>in</w:t>
            </w:r>
            <w:r w:rsidRPr="00A23F2B">
              <w:rPr>
                <w:rFonts w:ascii="Times New Roman" w:eastAsia="Times New Roman" w:hAnsi="Times New Roman" w:cs="Times New Roman"/>
                <w:color w:val="000000"/>
                <w:sz w:val="24"/>
                <w:szCs w:val="24"/>
                <w:lang w:eastAsia="ru-RU"/>
              </w:rPr>
              <w:t xml:space="preserve"> </w:t>
            </w:r>
            <w:r w:rsidRPr="00A23F2B">
              <w:rPr>
                <w:rFonts w:ascii="Times New Roman" w:eastAsia="Times New Roman" w:hAnsi="Times New Roman" w:cs="Times New Roman"/>
                <w:color w:val="000000"/>
                <w:sz w:val="24"/>
                <w:szCs w:val="24"/>
                <w:lang w:val="ru-RU" w:eastAsia="ru-RU"/>
              </w:rPr>
              <w:t>vitro</w:t>
            </w:r>
            <w:r w:rsidRPr="00A23F2B">
              <w:rPr>
                <w:rFonts w:ascii="Times New Roman" w:eastAsia="Times New Roman" w:hAnsi="Times New Roman" w:cs="Times New Roman"/>
                <w:color w:val="000000"/>
                <w:sz w:val="24"/>
                <w:szCs w:val="24"/>
                <w:lang w:eastAsia="ru-RU"/>
              </w:rPr>
              <w:t>), набір, імуноферментний аналіз (ІФА)</w:t>
            </w:r>
          </w:p>
        </w:tc>
        <w:tc>
          <w:tcPr>
            <w:tcW w:w="618" w:type="pct"/>
            <w:shd w:val="clear" w:color="000000" w:fill="FFFFFF"/>
            <w:hideMark/>
          </w:tcPr>
          <w:p w14:paraId="0B8125E8"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EQUI CMV IgG</w:t>
            </w:r>
          </w:p>
        </w:tc>
        <w:tc>
          <w:tcPr>
            <w:tcW w:w="1583" w:type="pct"/>
            <w:shd w:val="clear" w:color="000000" w:fill="FFFFFF"/>
            <w:vAlign w:val="center"/>
            <w:hideMark/>
          </w:tcPr>
          <w:p w14:paraId="7497E6BB"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ІФА-набір для кількісного визначення антитіл класу IgG до цитомегаловірусу людини Тест-системи повинні бути призначені для кількісного визначення антитіл класу IgG до цитомегаловірусу людини методом імуноферментного аналізу (ІФА).Тест-системи повинні бути стрипової комплектації з можливістю відокремлення лунок. Вимоги до використання: процедура аналізу розрахована для ручної постановки з автоматичними піпетками та стандартним обладнанням;</w:t>
            </w:r>
          </w:p>
          <w:p w14:paraId="027B8FA5"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-кольорова індикація етапів аналізу.</w:t>
            </w:r>
          </w:p>
          <w:p w14:paraId="59425C38"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 Принцип аналізу запропонованих тест-</w:t>
            </w:r>
            <w:r w:rsidRPr="00A23F2B">
              <w:rPr>
                <w:rFonts w:ascii="Times New Roman" w:hAnsi="Times New Roman"/>
                <w:sz w:val="24"/>
                <w:szCs w:val="24"/>
                <w:lang w:val="uk-UA"/>
              </w:rPr>
              <w:lastRenderedPageBreak/>
              <w:t>систем -«непрямий» твердофазний ІФА у двоетапній інкубації; - час проведення аналізу не більше 1 години 30 хвилин.</w:t>
            </w:r>
          </w:p>
          <w:p w14:paraId="61D8C1C9"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-У лунках планшета засорбовано антигени ЦМВ.</w:t>
            </w:r>
          </w:p>
          <w:p w14:paraId="538F2D03"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 Об’єм досліджуваного зразка, що вноситься в лунку – 10 мкл.</w:t>
            </w:r>
          </w:p>
          <w:p w14:paraId="36BEA2A2"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 Набір повинен містити у своєму складі калібратори об`ємом 0,25 мл.</w:t>
            </w:r>
          </w:p>
          <w:p w14:paraId="4A71F2D3"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sz w:val="24"/>
                <w:szCs w:val="24"/>
                <w:lang w:eastAsia="ru-RU"/>
              </w:rPr>
              <w:t>Кількість досліджень: 96 аналізів.</w:t>
            </w:r>
          </w:p>
        </w:tc>
        <w:tc>
          <w:tcPr>
            <w:tcW w:w="351" w:type="pct"/>
            <w:shd w:val="clear" w:color="000000" w:fill="FFFFFF"/>
            <w:hideMark/>
          </w:tcPr>
          <w:p w14:paraId="107D578E"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lastRenderedPageBreak/>
              <w:t>96</w:t>
            </w:r>
          </w:p>
        </w:tc>
        <w:tc>
          <w:tcPr>
            <w:tcW w:w="261" w:type="pct"/>
            <w:shd w:val="clear" w:color="000000" w:fill="FFFFFF"/>
            <w:hideMark/>
          </w:tcPr>
          <w:p w14:paraId="3394A054" w14:textId="0C83E2C1" w:rsidR="00A23F2B" w:rsidRPr="00A23F2B" w:rsidRDefault="00112FAF" w:rsidP="00F428F3">
            <w:pPr>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535" w:type="pct"/>
            <w:shd w:val="clear" w:color="000000" w:fill="FFFFFF"/>
            <w:noWrap/>
            <w:hideMark/>
          </w:tcPr>
          <w:p w14:paraId="67D783C4"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шт</w:t>
            </w:r>
          </w:p>
        </w:tc>
      </w:tr>
      <w:tr w:rsidR="00A23F2B" w:rsidRPr="00A23F2B" w14:paraId="574B4BB9" w14:textId="77777777" w:rsidTr="00F428F3">
        <w:trPr>
          <w:trHeight w:val="425"/>
        </w:trPr>
        <w:tc>
          <w:tcPr>
            <w:tcW w:w="364" w:type="pct"/>
            <w:shd w:val="clear" w:color="000000" w:fill="FFFFFF"/>
          </w:tcPr>
          <w:p w14:paraId="205795B2"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lastRenderedPageBreak/>
              <w:t>5.</w:t>
            </w:r>
          </w:p>
        </w:tc>
        <w:tc>
          <w:tcPr>
            <w:tcW w:w="1288" w:type="pct"/>
            <w:shd w:val="clear" w:color="000000" w:fill="FFFFFF"/>
          </w:tcPr>
          <w:p w14:paraId="5B168350"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64800 – </w:t>
            </w:r>
          </w:p>
          <w:p w14:paraId="09B87001"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val="ru-RU" w:eastAsia="ru-RU"/>
              </w:rPr>
              <w:t>SARS</w:t>
            </w:r>
            <w:r w:rsidRPr="00A23F2B">
              <w:rPr>
                <w:rFonts w:ascii="Times New Roman" w:eastAsia="Times New Roman" w:hAnsi="Times New Roman" w:cs="Times New Roman"/>
                <w:color w:val="000000"/>
                <w:sz w:val="24"/>
                <w:szCs w:val="24"/>
                <w:lang w:eastAsia="ru-RU"/>
              </w:rPr>
              <w:t>-</w:t>
            </w:r>
            <w:r w:rsidRPr="00A23F2B">
              <w:rPr>
                <w:rFonts w:ascii="Times New Roman" w:eastAsia="Times New Roman" w:hAnsi="Times New Roman" w:cs="Times New Roman"/>
                <w:color w:val="000000"/>
                <w:sz w:val="24"/>
                <w:szCs w:val="24"/>
                <w:lang w:val="ru-RU" w:eastAsia="ru-RU"/>
              </w:rPr>
              <w:t>CoV</w:t>
            </w:r>
            <w:r w:rsidRPr="00A23F2B">
              <w:rPr>
                <w:rFonts w:ascii="Times New Roman" w:eastAsia="Times New Roman" w:hAnsi="Times New Roman" w:cs="Times New Roman"/>
                <w:color w:val="000000"/>
                <w:sz w:val="24"/>
                <w:szCs w:val="24"/>
                <w:lang w:eastAsia="ru-RU"/>
              </w:rPr>
              <w:t xml:space="preserve">-2, </w:t>
            </w:r>
          </w:p>
          <w:p w14:paraId="03AD84F9"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імуноглобулін </w:t>
            </w:r>
            <w:r w:rsidRPr="00A23F2B">
              <w:rPr>
                <w:rFonts w:ascii="Times New Roman" w:eastAsia="Times New Roman" w:hAnsi="Times New Roman" w:cs="Times New Roman"/>
                <w:color w:val="000000"/>
                <w:sz w:val="24"/>
                <w:szCs w:val="24"/>
                <w:lang w:val="ru-RU" w:eastAsia="ru-RU"/>
              </w:rPr>
              <w:t>M</w:t>
            </w:r>
            <w:r w:rsidRPr="00A23F2B">
              <w:rPr>
                <w:rFonts w:ascii="Times New Roman" w:eastAsia="Times New Roman" w:hAnsi="Times New Roman" w:cs="Times New Roman"/>
                <w:color w:val="000000"/>
                <w:sz w:val="24"/>
                <w:szCs w:val="24"/>
                <w:lang w:eastAsia="ru-RU"/>
              </w:rPr>
              <w:t xml:space="preserve"> (</w:t>
            </w:r>
            <w:r w:rsidRPr="00A23F2B">
              <w:rPr>
                <w:rFonts w:ascii="Times New Roman" w:eastAsia="Times New Roman" w:hAnsi="Times New Roman" w:cs="Times New Roman"/>
                <w:color w:val="000000"/>
                <w:sz w:val="24"/>
                <w:szCs w:val="24"/>
                <w:lang w:val="ru-RU" w:eastAsia="ru-RU"/>
              </w:rPr>
              <w:t>IgM</w:t>
            </w:r>
            <w:r w:rsidRPr="00A23F2B">
              <w:rPr>
                <w:rFonts w:ascii="Times New Roman" w:eastAsia="Times New Roman" w:hAnsi="Times New Roman" w:cs="Times New Roman"/>
                <w:color w:val="000000"/>
                <w:sz w:val="24"/>
                <w:szCs w:val="24"/>
                <w:lang w:eastAsia="ru-RU"/>
              </w:rPr>
              <w:t xml:space="preserve">), антитіла </w:t>
            </w:r>
            <w:r w:rsidRPr="00A23F2B">
              <w:rPr>
                <w:rFonts w:ascii="Times New Roman" w:eastAsia="Times New Roman" w:hAnsi="Times New Roman" w:cs="Times New Roman"/>
                <w:color w:val="000000"/>
                <w:sz w:val="24"/>
                <w:szCs w:val="24"/>
                <w:lang w:val="ru-RU" w:eastAsia="ru-RU"/>
              </w:rPr>
              <w:t>IVD</w:t>
            </w:r>
            <w:r w:rsidRPr="00A23F2B">
              <w:rPr>
                <w:rFonts w:ascii="Times New Roman" w:eastAsia="Times New Roman" w:hAnsi="Times New Roman" w:cs="Times New Roman"/>
                <w:color w:val="000000"/>
                <w:sz w:val="24"/>
                <w:szCs w:val="24"/>
                <w:lang w:eastAsia="ru-RU"/>
              </w:rPr>
              <w:t xml:space="preserve"> (діагностика  </w:t>
            </w:r>
          </w:p>
          <w:p w14:paraId="32D2F72F"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val="ru-RU" w:eastAsia="ru-RU"/>
              </w:rPr>
              <w:t>in</w:t>
            </w:r>
            <w:r w:rsidRPr="00A23F2B">
              <w:rPr>
                <w:rFonts w:ascii="Times New Roman" w:eastAsia="Times New Roman" w:hAnsi="Times New Roman" w:cs="Times New Roman"/>
                <w:color w:val="000000"/>
                <w:sz w:val="24"/>
                <w:szCs w:val="24"/>
                <w:lang w:eastAsia="ru-RU"/>
              </w:rPr>
              <w:t xml:space="preserve"> </w:t>
            </w:r>
            <w:proofErr w:type="gramStart"/>
            <w:r w:rsidRPr="00A23F2B">
              <w:rPr>
                <w:rFonts w:ascii="Times New Roman" w:eastAsia="Times New Roman" w:hAnsi="Times New Roman" w:cs="Times New Roman"/>
                <w:color w:val="000000"/>
                <w:sz w:val="24"/>
                <w:szCs w:val="24"/>
                <w:lang w:val="ru-RU" w:eastAsia="ru-RU"/>
              </w:rPr>
              <w:t>vitro</w:t>
            </w:r>
            <w:r w:rsidRPr="00A23F2B">
              <w:rPr>
                <w:rFonts w:ascii="Times New Roman" w:eastAsia="Times New Roman" w:hAnsi="Times New Roman" w:cs="Times New Roman"/>
                <w:color w:val="000000"/>
                <w:sz w:val="24"/>
                <w:szCs w:val="24"/>
                <w:lang w:eastAsia="ru-RU"/>
              </w:rPr>
              <w:t xml:space="preserve"> )</w:t>
            </w:r>
            <w:proofErr w:type="gramEnd"/>
            <w:r w:rsidRPr="00A23F2B">
              <w:rPr>
                <w:rFonts w:ascii="Times New Roman" w:eastAsia="Times New Roman" w:hAnsi="Times New Roman" w:cs="Times New Roman"/>
                <w:color w:val="000000"/>
                <w:sz w:val="24"/>
                <w:szCs w:val="24"/>
                <w:lang w:eastAsia="ru-RU"/>
              </w:rPr>
              <w:t xml:space="preserve">, набір, </w:t>
            </w:r>
          </w:p>
          <w:p w14:paraId="62619ECA"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імуноферментний аналіз  (ІФА)</w:t>
            </w:r>
          </w:p>
          <w:p w14:paraId="5615879E" w14:textId="77777777" w:rsidR="00A23F2B" w:rsidRPr="00A23F2B" w:rsidRDefault="00A23F2B" w:rsidP="00F428F3">
            <w:pPr>
              <w:rPr>
                <w:rFonts w:ascii="Times New Roman" w:eastAsia="Times New Roman" w:hAnsi="Times New Roman" w:cs="Times New Roman"/>
                <w:color w:val="000000"/>
                <w:sz w:val="24"/>
                <w:szCs w:val="24"/>
                <w:lang w:eastAsia="ru-RU"/>
              </w:rPr>
            </w:pPr>
          </w:p>
        </w:tc>
        <w:tc>
          <w:tcPr>
            <w:tcW w:w="618" w:type="pct"/>
            <w:shd w:val="clear" w:color="000000" w:fill="FFFFFF"/>
            <w:hideMark/>
          </w:tcPr>
          <w:p w14:paraId="1300A93E"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EQUI SARS-CoV-2 ІgM</w:t>
            </w:r>
          </w:p>
          <w:p w14:paraId="1B697822" w14:textId="77777777" w:rsidR="00A23F2B" w:rsidRPr="00A23F2B" w:rsidRDefault="00A23F2B" w:rsidP="00F428F3">
            <w:pPr>
              <w:rPr>
                <w:rFonts w:ascii="Times New Roman" w:eastAsia="Times New Roman" w:hAnsi="Times New Roman" w:cs="Times New Roman"/>
                <w:color w:val="000000"/>
                <w:sz w:val="24"/>
                <w:szCs w:val="24"/>
                <w:lang w:val="ru-RU" w:eastAsia="ru-RU"/>
              </w:rPr>
            </w:pPr>
          </w:p>
        </w:tc>
        <w:tc>
          <w:tcPr>
            <w:tcW w:w="1583" w:type="pct"/>
            <w:shd w:val="clear" w:color="000000" w:fill="FFFFFF"/>
            <w:vAlign w:val="center"/>
            <w:hideMark/>
          </w:tcPr>
          <w:p w14:paraId="38326434"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Тест-системи повинні бути призначені для якісного виявлення антитіл класу IgM до вірусу SARS-CoV-2 у сироватці чи плазмі крові людини методом імуноферментно-</w:t>
            </w:r>
          </w:p>
          <w:p w14:paraId="003AED0C"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го аналізу (ІФА) з метою діагностики COVID-19. Тест-системи повинні бути стрипової комплектації з можливістю відокремлення лунок. Кількість досліджень: 96 аналізів.</w:t>
            </w:r>
          </w:p>
          <w:p w14:paraId="6FA483C7"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Склад набору:</w:t>
            </w:r>
          </w:p>
          <w:p w14:paraId="15605FC2"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Планшет ІФА - 1 x 96 лунок</w:t>
            </w:r>
          </w:p>
          <w:p w14:paraId="2D465E15"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Позитивний контроль - 1 x 0,2 ml</w:t>
            </w:r>
          </w:p>
          <w:p w14:paraId="7F9425D7"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Негативний контроль - 1 x 0,6 ml</w:t>
            </w:r>
          </w:p>
          <w:p w14:paraId="717C9D9E"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Розчин для розведення сироваток - 1 x 13 ml</w:t>
            </w:r>
          </w:p>
          <w:p w14:paraId="54B7A19F"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Розчин кон’югату (готовий до використання) - 1 x 13 ml</w:t>
            </w:r>
          </w:p>
          <w:p w14:paraId="23C027E8" w14:textId="77777777" w:rsidR="00A23F2B" w:rsidRPr="00A23F2B" w:rsidRDefault="00A23F2B" w:rsidP="00F428F3">
            <w:pPr>
              <w:pStyle w:val="af6"/>
              <w:rPr>
                <w:rFonts w:ascii="Times New Roman" w:hAnsi="Times New Roman"/>
                <w:sz w:val="24"/>
                <w:szCs w:val="24"/>
                <w:lang w:val="uk-UA"/>
              </w:rPr>
            </w:pPr>
            <w:r w:rsidRPr="00A23F2B">
              <w:rPr>
                <w:rFonts w:ascii="Times New Roman" w:hAnsi="Times New Roman"/>
                <w:sz w:val="24"/>
                <w:szCs w:val="24"/>
                <w:lang w:val="uk-UA"/>
              </w:rPr>
              <w:t>Розчин ТМБ (готовий до використання) - 1 x 13 ml</w:t>
            </w:r>
          </w:p>
          <w:p w14:paraId="1DC7AC46"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Розчин для промивання TWEEN (20x концентрат) - 1 x 50 ml</w:t>
            </w:r>
          </w:p>
          <w:p w14:paraId="1028CDBA"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lastRenderedPageBreak/>
              <w:t>Стоп-розчин (готовий до використання) - 1 x 13 ml</w:t>
            </w:r>
          </w:p>
        </w:tc>
        <w:tc>
          <w:tcPr>
            <w:tcW w:w="351" w:type="pct"/>
            <w:shd w:val="clear" w:color="000000" w:fill="FFFFFF"/>
            <w:hideMark/>
          </w:tcPr>
          <w:p w14:paraId="08691950"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lastRenderedPageBreak/>
              <w:t>96</w:t>
            </w:r>
          </w:p>
        </w:tc>
        <w:tc>
          <w:tcPr>
            <w:tcW w:w="261" w:type="pct"/>
            <w:shd w:val="clear" w:color="000000" w:fill="FFFFFF"/>
            <w:hideMark/>
          </w:tcPr>
          <w:p w14:paraId="42FCC324" w14:textId="77455BE3" w:rsidR="00A23F2B" w:rsidRPr="00A23F2B" w:rsidRDefault="00112FAF" w:rsidP="00F428F3">
            <w:pPr>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535" w:type="pct"/>
            <w:shd w:val="clear" w:color="000000" w:fill="FFFFFF"/>
            <w:noWrap/>
            <w:hideMark/>
          </w:tcPr>
          <w:p w14:paraId="75D714F1"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шт</w:t>
            </w:r>
          </w:p>
        </w:tc>
      </w:tr>
      <w:tr w:rsidR="00A23F2B" w:rsidRPr="00A23F2B" w14:paraId="76F599CF" w14:textId="77777777" w:rsidTr="00F428F3">
        <w:trPr>
          <w:trHeight w:val="411"/>
        </w:trPr>
        <w:tc>
          <w:tcPr>
            <w:tcW w:w="364" w:type="pct"/>
            <w:shd w:val="clear" w:color="000000" w:fill="FFFFFF"/>
          </w:tcPr>
          <w:p w14:paraId="7EA4E0E1"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lastRenderedPageBreak/>
              <w:t>6.</w:t>
            </w:r>
          </w:p>
        </w:tc>
        <w:tc>
          <w:tcPr>
            <w:tcW w:w="1288" w:type="pct"/>
            <w:shd w:val="clear" w:color="000000" w:fill="FFFFFF"/>
          </w:tcPr>
          <w:p w14:paraId="16540E6D"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47345 – </w:t>
            </w:r>
          </w:p>
          <w:p w14:paraId="31BA3AA6"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val="ru-RU" w:eastAsia="ru-RU"/>
              </w:rPr>
              <w:t>D</w:t>
            </w:r>
            <w:r w:rsidRPr="00A23F2B">
              <w:rPr>
                <w:rFonts w:ascii="Times New Roman" w:eastAsia="Times New Roman" w:hAnsi="Times New Roman" w:cs="Times New Roman"/>
                <w:color w:val="000000"/>
                <w:sz w:val="24"/>
                <w:szCs w:val="24"/>
                <w:lang w:eastAsia="ru-RU"/>
              </w:rPr>
              <w:t xml:space="preserve">-димер </w:t>
            </w:r>
            <w:r w:rsidRPr="00A23F2B">
              <w:rPr>
                <w:rFonts w:ascii="Times New Roman" w:eastAsia="Times New Roman" w:hAnsi="Times New Roman" w:cs="Times New Roman"/>
                <w:color w:val="000000"/>
                <w:sz w:val="24"/>
                <w:szCs w:val="24"/>
                <w:lang w:val="ru-RU" w:eastAsia="ru-RU"/>
              </w:rPr>
              <w:t>IVD</w:t>
            </w:r>
            <w:r w:rsidRPr="00A23F2B">
              <w:rPr>
                <w:rFonts w:ascii="Times New Roman" w:eastAsia="Times New Roman" w:hAnsi="Times New Roman" w:cs="Times New Roman"/>
                <w:color w:val="000000"/>
                <w:sz w:val="24"/>
                <w:szCs w:val="24"/>
                <w:lang w:eastAsia="ru-RU"/>
              </w:rPr>
              <w:t xml:space="preserve"> (діагностика </w:t>
            </w:r>
            <w:r w:rsidRPr="00A23F2B">
              <w:rPr>
                <w:rFonts w:ascii="Times New Roman" w:eastAsia="Times New Roman" w:hAnsi="Times New Roman" w:cs="Times New Roman"/>
                <w:color w:val="000000"/>
                <w:sz w:val="24"/>
                <w:szCs w:val="24"/>
                <w:lang w:val="ru-RU" w:eastAsia="ru-RU"/>
              </w:rPr>
              <w:t>in</w:t>
            </w:r>
            <w:r w:rsidRPr="00A23F2B">
              <w:rPr>
                <w:rFonts w:ascii="Times New Roman" w:eastAsia="Times New Roman" w:hAnsi="Times New Roman" w:cs="Times New Roman"/>
                <w:color w:val="000000"/>
                <w:sz w:val="24"/>
                <w:szCs w:val="24"/>
                <w:lang w:eastAsia="ru-RU"/>
              </w:rPr>
              <w:t xml:space="preserve"> </w:t>
            </w:r>
            <w:r w:rsidRPr="00A23F2B">
              <w:rPr>
                <w:rFonts w:ascii="Times New Roman" w:eastAsia="Times New Roman" w:hAnsi="Times New Roman" w:cs="Times New Roman"/>
                <w:color w:val="000000"/>
                <w:sz w:val="24"/>
                <w:szCs w:val="24"/>
                <w:lang w:val="ru-RU" w:eastAsia="ru-RU"/>
              </w:rPr>
              <w:t>vitro</w:t>
            </w:r>
            <w:r w:rsidRPr="00A23F2B">
              <w:rPr>
                <w:rFonts w:ascii="Times New Roman" w:eastAsia="Times New Roman" w:hAnsi="Times New Roman" w:cs="Times New Roman"/>
                <w:color w:val="000000"/>
                <w:sz w:val="24"/>
                <w:szCs w:val="24"/>
                <w:lang w:eastAsia="ru-RU"/>
              </w:rPr>
              <w:t>), набір, імуноферментний аналіз (ІФА);</w:t>
            </w:r>
          </w:p>
        </w:tc>
        <w:tc>
          <w:tcPr>
            <w:tcW w:w="618" w:type="pct"/>
            <w:shd w:val="clear" w:color="000000" w:fill="FFFFFF"/>
            <w:hideMark/>
          </w:tcPr>
          <w:p w14:paraId="5068BDFB"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Набір реагентів для визначення Д-димеру методом ІФА</w:t>
            </w:r>
          </w:p>
        </w:tc>
        <w:tc>
          <w:tcPr>
            <w:tcW w:w="1583" w:type="pct"/>
            <w:shd w:val="clear" w:color="000000" w:fill="FFFFFF"/>
            <w:vAlign w:val="center"/>
            <w:hideMark/>
          </w:tcPr>
          <w:p w14:paraId="5D4D318E" w14:textId="77777777" w:rsidR="00A23F2B" w:rsidRPr="00A23F2B" w:rsidRDefault="00A23F2B" w:rsidP="00F428F3">
            <w:pPr>
              <w:jc w:val="both"/>
              <w:rPr>
                <w:rFonts w:ascii="Times New Roman" w:hAnsi="Times New Roman" w:cs="Times New Roman"/>
                <w:color w:val="222222"/>
                <w:sz w:val="24"/>
                <w:szCs w:val="24"/>
                <w:lang w:val="ru-RU"/>
              </w:rPr>
            </w:pPr>
            <w:r w:rsidRPr="00A23F2B">
              <w:rPr>
                <w:rFonts w:ascii="Times New Roman" w:hAnsi="Times New Roman" w:cs="Times New Roman"/>
                <w:color w:val="222222"/>
                <w:sz w:val="24"/>
                <w:szCs w:val="24"/>
              </w:rPr>
              <w:t>Набір ІФА для визначення концентрації Д-димеру в зразках сироватки людини. Принцип методу: імуноферментний аналіз 4 типу. Калібратори: 6 флаконів з концентраціями 0, 100, 400, 1500, 4000 та 10000 нг/мл, кожний об’ємом не менше 1 мл. Набір повинен містити 1 флакон референсного контролю об’ємом 1 мл. Об’єм зразка: не більше, ніж 25 мкл. Час інкубації повинен становити 20 хв+20 хв+15 хв. Стабільність комплексу після додавання стоп-розчину – не менше 30 хв. Стабільність реагентного набору при зберіганні від 2 до 8 °С: не менше 60 днів після відкриття.</w:t>
            </w:r>
          </w:p>
        </w:tc>
        <w:tc>
          <w:tcPr>
            <w:tcW w:w="351" w:type="pct"/>
            <w:shd w:val="clear" w:color="000000" w:fill="FFFFFF"/>
            <w:hideMark/>
          </w:tcPr>
          <w:p w14:paraId="7572F996"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96</w:t>
            </w:r>
          </w:p>
        </w:tc>
        <w:tc>
          <w:tcPr>
            <w:tcW w:w="261" w:type="pct"/>
            <w:shd w:val="clear" w:color="000000" w:fill="FFFFFF"/>
            <w:hideMark/>
          </w:tcPr>
          <w:p w14:paraId="56DDEA00" w14:textId="308E05E0" w:rsidR="00A23F2B" w:rsidRPr="00A23F2B" w:rsidRDefault="00112FAF" w:rsidP="00F428F3">
            <w:pPr>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535" w:type="pct"/>
            <w:shd w:val="clear" w:color="000000" w:fill="FFFFFF"/>
            <w:noWrap/>
            <w:hideMark/>
          </w:tcPr>
          <w:p w14:paraId="1A66DB3E"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набір</w:t>
            </w:r>
          </w:p>
        </w:tc>
      </w:tr>
      <w:tr w:rsidR="00A23F2B" w:rsidRPr="00A23F2B" w14:paraId="3086B72F" w14:textId="77777777" w:rsidTr="00F428F3">
        <w:trPr>
          <w:trHeight w:val="417"/>
        </w:trPr>
        <w:tc>
          <w:tcPr>
            <w:tcW w:w="364" w:type="pct"/>
            <w:shd w:val="clear" w:color="000000" w:fill="FFFFFF"/>
          </w:tcPr>
          <w:p w14:paraId="471A948F"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7.</w:t>
            </w:r>
          </w:p>
        </w:tc>
        <w:tc>
          <w:tcPr>
            <w:tcW w:w="1288" w:type="pct"/>
            <w:shd w:val="clear" w:color="000000" w:fill="FFFFFF"/>
          </w:tcPr>
          <w:p w14:paraId="61C1FD40"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i/>
                <w:iCs/>
                <w:color w:val="000000"/>
                <w:sz w:val="24"/>
                <w:szCs w:val="24"/>
                <w:lang w:eastAsia="ru-RU"/>
              </w:rPr>
              <w:t>53717</w:t>
            </w:r>
            <w:r w:rsidRPr="00A23F2B">
              <w:rPr>
                <w:rFonts w:ascii="Times New Roman" w:eastAsia="Times New Roman" w:hAnsi="Times New Roman" w:cs="Times New Roman"/>
                <w:color w:val="000000"/>
                <w:sz w:val="24"/>
                <w:szCs w:val="24"/>
                <w:lang w:eastAsia="ru-RU"/>
              </w:rPr>
              <w:t xml:space="preserve"> – </w:t>
            </w:r>
          </w:p>
          <w:p w14:paraId="6A1D6F24" w14:textId="77777777" w:rsidR="00A23F2B" w:rsidRPr="00A23F2B" w:rsidRDefault="00A23F2B" w:rsidP="00F428F3">
            <w:pPr>
              <w:rPr>
                <w:rFonts w:ascii="Times New Roman" w:eastAsia="Times New Roman" w:hAnsi="Times New Roman" w:cs="Times New Roman"/>
                <w:color w:val="000000"/>
                <w:sz w:val="24"/>
                <w:szCs w:val="24"/>
                <w:lang w:eastAsia="ru-RU"/>
              </w:rPr>
            </w:pPr>
            <w:r w:rsidRPr="00A23F2B">
              <w:rPr>
                <w:rFonts w:ascii="Times New Roman" w:eastAsia="Times New Roman" w:hAnsi="Times New Roman" w:cs="Times New Roman"/>
                <w:color w:val="000000"/>
                <w:sz w:val="24"/>
                <w:szCs w:val="24"/>
                <w:lang w:eastAsia="ru-RU"/>
              </w:rPr>
              <w:t xml:space="preserve">Феритин </w:t>
            </w:r>
            <w:r w:rsidRPr="00A23F2B">
              <w:rPr>
                <w:rFonts w:ascii="Times New Roman" w:eastAsia="Times New Roman" w:hAnsi="Times New Roman" w:cs="Times New Roman"/>
                <w:color w:val="000000"/>
                <w:sz w:val="24"/>
                <w:szCs w:val="24"/>
                <w:lang w:val="ru-RU" w:eastAsia="ru-RU"/>
              </w:rPr>
              <w:t>IVD</w:t>
            </w:r>
            <w:r w:rsidRPr="00A23F2B">
              <w:rPr>
                <w:rFonts w:ascii="Times New Roman" w:eastAsia="Times New Roman" w:hAnsi="Times New Roman" w:cs="Times New Roman"/>
                <w:color w:val="000000"/>
                <w:sz w:val="24"/>
                <w:szCs w:val="24"/>
                <w:lang w:eastAsia="ru-RU"/>
              </w:rPr>
              <w:t xml:space="preserve"> (діагностика </w:t>
            </w:r>
            <w:r w:rsidRPr="00A23F2B">
              <w:rPr>
                <w:rFonts w:ascii="Times New Roman" w:eastAsia="Times New Roman" w:hAnsi="Times New Roman" w:cs="Times New Roman"/>
                <w:color w:val="000000"/>
                <w:sz w:val="24"/>
                <w:szCs w:val="24"/>
                <w:lang w:val="ru-RU" w:eastAsia="ru-RU"/>
              </w:rPr>
              <w:t>in</w:t>
            </w:r>
            <w:r w:rsidRPr="00A23F2B">
              <w:rPr>
                <w:rFonts w:ascii="Times New Roman" w:eastAsia="Times New Roman" w:hAnsi="Times New Roman" w:cs="Times New Roman"/>
                <w:color w:val="000000"/>
                <w:sz w:val="24"/>
                <w:szCs w:val="24"/>
                <w:lang w:eastAsia="ru-RU"/>
              </w:rPr>
              <w:t xml:space="preserve"> </w:t>
            </w:r>
            <w:r w:rsidRPr="00A23F2B">
              <w:rPr>
                <w:rFonts w:ascii="Times New Roman" w:eastAsia="Times New Roman" w:hAnsi="Times New Roman" w:cs="Times New Roman"/>
                <w:color w:val="000000"/>
                <w:sz w:val="24"/>
                <w:szCs w:val="24"/>
                <w:lang w:val="ru-RU" w:eastAsia="ru-RU"/>
              </w:rPr>
              <w:t>vitro</w:t>
            </w:r>
            <w:r w:rsidRPr="00A23F2B">
              <w:rPr>
                <w:rFonts w:ascii="Times New Roman" w:eastAsia="Times New Roman" w:hAnsi="Times New Roman" w:cs="Times New Roman"/>
                <w:color w:val="000000"/>
                <w:sz w:val="24"/>
                <w:szCs w:val="24"/>
                <w:lang w:eastAsia="ru-RU"/>
              </w:rPr>
              <w:t>), набір, імуноферментний аналіз (ІФА)</w:t>
            </w:r>
          </w:p>
        </w:tc>
        <w:tc>
          <w:tcPr>
            <w:tcW w:w="618" w:type="pct"/>
            <w:shd w:val="clear" w:color="000000" w:fill="FFFFFF"/>
            <w:hideMark/>
          </w:tcPr>
          <w:p w14:paraId="063DB1B1"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Набір реагентів для визначення феритину методом ІФА</w:t>
            </w:r>
          </w:p>
        </w:tc>
        <w:tc>
          <w:tcPr>
            <w:tcW w:w="1583" w:type="pct"/>
            <w:shd w:val="clear" w:color="000000" w:fill="FFFFFF"/>
            <w:vAlign w:val="center"/>
            <w:hideMark/>
          </w:tcPr>
          <w:p w14:paraId="07D67F36" w14:textId="77777777" w:rsidR="00A23F2B" w:rsidRPr="00A23F2B" w:rsidRDefault="00A23F2B" w:rsidP="00F428F3">
            <w:pPr>
              <w:jc w:val="both"/>
              <w:rPr>
                <w:rFonts w:ascii="Times New Roman" w:hAnsi="Times New Roman" w:cs="Times New Roman"/>
                <w:sz w:val="24"/>
                <w:szCs w:val="24"/>
                <w:lang w:eastAsia="ru-RU"/>
              </w:rPr>
            </w:pPr>
            <w:r w:rsidRPr="00A23F2B">
              <w:rPr>
                <w:rFonts w:ascii="Times New Roman" w:hAnsi="Times New Roman" w:cs="Times New Roman"/>
                <w:sz w:val="24"/>
                <w:szCs w:val="24"/>
                <w:lang w:eastAsia="ru-RU"/>
              </w:rPr>
              <w:t>Набір повинен включати реагенти для кількісного визначення концентрації феритину в зразках сироватки людини за допомогою мікропланшетного імуноферментного аналізу 4 типу, розраховані на один 96-лунковий мікропланшет. В склад набору повинні входити:</w:t>
            </w:r>
          </w:p>
          <w:p w14:paraId="4ADAFF07" w14:textId="77777777" w:rsidR="00A23F2B" w:rsidRPr="00A23F2B" w:rsidRDefault="00A23F2B" w:rsidP="00A23F2B">
            <w:pPr>
              <w:numPr>
                <w:ilvl w:val="0"/>
                <w:numId w:val="13"/>
              </w:numPr>
              <w:spacing w:after="0" w:line="240" w:lineRule="auto"/>
              <w:ind w:left="38" w:hanging="141"/>
              <w:contextualSpacing/>
              <w:jc w:val="both"/>
              <w:rPr>
                <w:rFonts w:ascii="Times New Roman" w:hAnsi="Times New Roman" w:cs="Times New Roman"/>
                <w:sz w:val="24"/>
                <w:szCs w:val="24"/>
                <w:lang w:eastAsia="ru-RU"/>
              </w:rPr>
            </w:pPr>
            <w:r w:rsidRPr="00A23F2B">
              <w:rPr>
                <w:rFonts w:ascii="Times New Roman" w:hAnsi="Times New Roman" w:cs="Times New Roman"/>
                <w:sz w:val="24"/>
                <w:szCs w:val="24"/>
                <w:lang w:eastAsia="ru-RU"/>
              </w:rPr>
              <w:t xml:space="preserve">6 флаконів калібраторів з концентраціями 0, 10, 50, 150, 400 і 800 нг/мл, об’ємом 1 мл кожний. </w:t>
            </w:r>
          </w:p>
          <w:p w14:paraId="4E76832A" w14:textId="77777777" w:rsidR="00A23F2B" w:rsidRPr="00A23F2B" w:rsidRDefault="00A23F2B" w:rsidP="00A23F2B">
            <w:pPr>
              <w:numPr>
                <w:ilvl w:val="0"/>
                <w:numId w:val="13"/>
              </w:numPr>
              <w:spacing w:after="0" w:line="240" w:lineRule="auto"/>
              <w:ind w:left="38" w:hanging="141"/>
              <w:contextualSpacing/>
              <w:jc w:val="both"/>
              <w:rPr>
                <w:rFonts w:ascii="Times New Roman" w:hAnsi="Times New Roman" w:cs="Times New Roman"/>
                <w:sz w:val="24"/>
                <w:szCs w:val="24"/>
                <w:lang w:eastAsia="ru-RU"/>
              </w:rPr>
            </w:pPr>
            <w:r w:rsidRPr="00A23F2B">
              <w:rPr>
                <w:rFonts w:ascii="Times New Roman" w:hAnsi="Times New Roman" w:cs="Times New Roman"/>
                <w:sz w:val="24"/>
                <w:szCs w:val="24"/>
                <w:lang w:eastAsia="ru-RU"/>
              </w:rPr>
              <w:t xml:space="preserve">1 флакон реагенту, об’ємом 13 мл, що містить біотинильовані </w:t>
            </w:r>
            <w:r w:rsidRPr="00A23F2B">
              <w:rPr>
                <w:rFonts w:ascii="Times New Roman" w:hAnsi="Times New Roman" w:cs="Times New Roman"/>
                <w:sz w:val="24"/>
                <w:szCs w:val="24"/>
                <w:lang w:eastAsia="ru-RU"/>
              </w:rPr>
              <w:lastRenderedPageBreak/>
              <w:t>моноклональні мишачі антитіла класу IgG.</w:t>
            </w:r>
          </w:p>
          <w:p w14:paraId="3392B102" w14:textId="77777777" w:rsidR="00A23F2B" w:rsidRPr="00A23F2B" w:rsidRDefault="00A23F2B" w:rsidP="00A23F2B">
            <w:pPr>
              <w:numPr>
                <w:ilvl w:val="0"/>
                <w:numId w:val="13"/>
              </w:numPr>
              <w:spacing w:after="0" w:line="240" w:lineRule="auto"/>
              <w:ind w:left="38" w:hanging="141"/>
              <w:contextualSpacing/>
              <w:jc w:val="both"/>
              <w:rPr>
                <w:rFonts w:ascii="Times New Roman" w:hAnsi="Times New Roman" w:cs="Times New Roman"/>
                <w:sz w:val="24"/>
                <w:szCs w:val="24"/>
                <w:lang w:eastAsia="ru-RU"/>
              </w:rPr>
            </w:pPr>
            <w:r w:rsidRPr="00A23F2B">
              <w:rPr>
                <w:rFonts w:ascii="Times New Roman" w:hAnsi="Times New Roman" w:cs="Times New Roman"/>
                <w:sz w:val="24"/>
                <w:szCs w:val="24"/>
                <w:lang w:eastAsia="ru-RU"/>
              </w:rPr>
              <w:t>1 флакон ферментного реагенту, об’ємом 13 мл, що містить антитіла IgG до феритину, мічені пероксидазою хрону.</w:t>
            </w:r>
          </w:p>
          <w:p w14:paraId="1D9D6FE6" w14:textId="77777777" w:rsidR="00A23F2B" w:rsidRPr="00A23F2B" w:rsidRDefault="00A23F2B" w:rsidP="00A23F2B">
            <w:pPr>
              <w:numPr>
                <w:ilvl w:val="0"/>
                <w:numId w:val="13"/>
              </w:numPr>
              <w:spacing w:after="0" w:line="240" w:lineRule="auto"/>
              <w:ind w:left="38" w:hanging="141"/>
              <w:contextualSpacing/>
              <w:jc w:val="both"/>
              <w:rPr>
                <w:rFonts w:ascii="Times New Roman" w:hAnsi="Times New Roman" w:cs="Times New Roman"/>
                <w:sz w:val="24"/>
                <w:szCs w:val="24"/>
                <w:lang w:eastAsia="ru-RU"/>
              </w:rPr>
            </w:pPr>
            <w:r w:rsidRPr="00A23F2B">
              <w:rPr>
                <w:rFonts w:ascii="Times New Roman" w:hAnsi="Times New Roman" w:cs="Times New Roman"/>
                <w:sz w:val="24"/>
                <w:szCs w:val="24"/>
                <w:lang w:eastAsia="ru-RU"/>
              </w:rPr>
              <w:t>1 флакон концентрату розчину для промивання, об’ємом 20 мл.</w:t>
            </w:r>
          </w:p>
          <w:p w14:paraId="3BDA79AF" w14:textId="77777777" w:rsidR="00A23F2B" w:rsidRPr="00A23F2B" w:rsidRDefault="00A23F2B" w:rsidP="00A23F2B">
            <w:pPr>
              <w:numPr>
                <w:ilvl w:val="0"/>
                <w:numId w:val="13"/>
              </w:numPr>
              <w:spacing w:after="0" w:line="240" w:lineRule="auto"/>
              <w:ind w:left="38" w:hanging="141"/>
              <w:contextualSpacing/>
              <w:jc w:val="both"/>
              <w:rPr>
                <w:rFonts w:ascii="Times New Roman" w:hAnsi="Times New Roman" w:cs="Times New Roman"/>
                <w:sz w:val="24"/>
                <w:szCs w:val="24"/>
                <w:lang w:eastAsia="ru-RU"/>
              </w:rPr>
            </w:pPr>
            <w:r w:rsidRPr="00A23F2B">
              <w:rPr>
                <w:rFonts w:ascii="Times New Roman" w:hAnsi="Times New Roman" w:cs="Times New Roman"/>
                <w:sz w:val="24"/>
                <w:szCs w:val="24"/>
                <w:lang w:eastAsia="ru-RU"/>
              </w:rPr>
              <w:t>1 флакон субстрату, що містить ТМБ в буфері та 1 флакон субстрату, що містить перекис водню в буфері, об’ємом 7 мл кожний.</w:t>
            </w:r>
          </w:p>
          <w:p w14:paraId="477B1214" w14:textId="77777777" w:rsidR="00A23F2B" w:rsidRPr="00A23F2B" w:rsidRDefault="00A23F2B" w:rsidP="00A23F2B">
            <w:pPr>
              <w:numPr>
                <w:ilvl w:val="0"/>
                <w:numId w:val="13"/>
              </w:numPr>
              <w:spacing w:after="0" w:line="240" w:lineRule="auto"/>
              <w:ind w:left="38" w:hanging="141"/>
              <w:contextualSpacing/>
              <w:jc w:val="both"/>
              <w:rPr>
                <w:rFonts w:ascii="Times New Roman" w:hAnsi="Times New Roman" w:cs="Times New Roman"/>
                <w:sz w:val="24"/>
                <w:szCs w:val="24"/>
                <w:lang w:eastAsia="ru-RU"/>
              </w:rPr>
            </w:pPr>
            <w:r w:rsidRPr="00A23F2B">
              <w:rPr>
                <w:rFonts w:ascii="Times New Roman" w:hAnsi="Times New Roman" w:cs="Times New Roman"/>
                <w:sz w:val="24"/>
                <w:szCs w:val="24"/>
                <w:lang w:eastAsia="ru-RU"/>
              </w:rPr>
              <w:t>1 флакон стоп-розчину, об’ємом 8 мл.</w:t>
            </w:r>
          </w:p>
          <w:p w14:paraId="57716B7F" w14:textId="77777777" w:rsidR="00A23F2B" w:rsidRPr="00A23F2B" w:rsidRDefault="00A23F2B" w:rsidP="00A23F2B">
            <w:pPr>
              <w:numPr>
                <w:ilvl w:val="0"/>
                <w:numId w:val="13"/>
              </w:numPr>
              <w:spacing w:after="0" w:line="240" w:lineRule="auto"/>
              <w:ind w:left="38" w:hanging="141"/>
              <w:contextualSpacing/>
              <w:jc w:val="both"/>
              <w:rPr>
                <w:rFonts w:ascii="Times New Roman" w:hAnsi="Times New Roman" w:cs="Times New Roman"/>
                <w:sz w:val="24"/>
                <w:szCs w:val="24"/>
                <w:lang w:eastAsia="ru-RU"/>
              </w:rPr>
            </w:pPr>
            <w:r w:rsidRPr="00A23F2B">
              <w:rPr>
                <w:rFonts w:ascii="Times New Roman" w:hAnsi="Times New Roman" w:cs="Times New Roman"/>
                <w:sz w:val="24"/>
                <w:szCs w:val="24"/>
                <w:lang w:eastAsia="ru-RU"/>
              </w:rPr>
              <w:t>Один 96-лунковий мікропланшет, покритий стрептавідином.</w:t>
            </w:r>
          </w:p>
          <w:p w14:paraId="3535C5FF" w14:textId="77777777" w:rsidR="00A23F2B" w:rsidRPr="00A23F2B" w:rsidRDefault="00A23F2B" w:rsidP="00A23F2B">
            <w:pPr>
              <w:numPr>
                <w:ilvl w:val="0"/>
                <w:numId w:val="13"/>
              </w:numPr>
              <w:spacing w:after="0" w:line="240" w:lineRule="auto"/>
              <w:ind w:left="38" w:hanging="141"/>
              <w:contextualSpacing/>
              <w:jc w:val="both"/>
              <w:rPr>
                <w:rFonts w:ascii="Times New Roman" w:hAnsi="Times New Roman" w:cs="Times New Roman"/>
                <w:sz w:val="24"/>
                <w:szCs w:val="24"/>
                <w:lang w:eastAsia="ru-RU"/>
              </w:rPr>
            </w:pPr>
            <w:r w:rsidRPr="00A23F2B">
              <w:rPr>
                <w:rFonts w:ascii="Times New Roman" w:hAnsi="Times New Roman" w:cs="Times New Roman"/>
                <w:sz w:val="24"/>
                <w:szCs w:val="24"/>
                <w:lang w:eastAsia="ru-RU"/>
              </w:rPr>
              <w:t>Інструкцію з використання.</w:t>
            </w:r>
          </w:p>
          <w:p w14:paraId="6AF99FD3"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hAnsi="Times New Roman" w:cs="Times New Roman"/>
                <w:sz w:val="24"/>
                <w:szCs w:val="24"/>
                <w:lang w:eastAsia="ru-RU"/>
              </w:rPr>
              <w:t>Об’єм зразка – не більше, ніж 25 мкл. Етап інкубації повинен проводитись при кімнатній температурі. Стабільність комплексу після додавання стоп-розчину – 30 хв. Чутливість методу - не гірше, ніж 0,17 нг/мл. Хук-ефект не повинен спостерігатись до концентрації 50000 нг/мл. Стабільність реагентів після відкриття має бути не менше 60 днів за умови зберіганні при температурі 2-8°C.</w:t>
            </w:r>
          </w:p>
        </w:tc>
        <w:tc>
          <w:tcPr>
            <w:tcW w:w="351" w:type="pct"/>
            <w:shd w:val="clear" w:color="000000" w:fill="FFFFFF"/>
            <w:hideMark/>
          </w:tcPr>
          <w:p w14:paraId="057559D7"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lastRenderedPageBreak/>
              <w:t>96</w:t>
            </w:r>
          </w:p>
        </w:tc>
        <w:tc>
          <w:tcPr>
            <w:tcW w:w="261" w:type="pct"/>
            <w:shd w:val="clear" w:color="000000" w:fill="FFFFFF"/>
            <w:hideMark/>
          </w:tcPr>
          <w:p w14:paraId="02044E13" w14:textId="10749945" w:rsidR="00A23F2B" w:rsidRPr="00A23F2B" w:rsidRDefault="00112FAF" w:rsidP="00F428F3">
            <w:pPr>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535" w:type="pct"/>
            <w:shd w:val="clear" w:color="000000" w:fill="FFFFFF"/>
            <w:noWrap/>
            <w:hideMark/>
          </w:tcPr>
          <w:p w14:paraId="7A33CE85"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набір</w:t>
            </w:r>
          </w:p>
        </w:tc>
      </w:tr>
      <w:tr w:rsidR="00A23F2B" w:rsidRPr="00A23F2B" w14:paraId="3AEF9CB5" w14:textId="77777777" w:rsidTr="00F428F3">
        <w:trPr>
          <w:trHeight w:val="550"/>
        </w:trPr>
        <w:tc>
          <w:tcPr>
            <w:tcW w:w="364" w:type="pct"/>
            <w:shd w:val="clear" w:color="000000" w:fill="FFFFFF"/>
          </w:tcPr>
          <w:p w14:paraId="3B2E6203" w14:textId="77777777" w:rsidR="00A23F2B" w:rsidRPr="00A23F2B" w:rsidRDefault="00A23F2B" w:rsidP="00F428F3">
            <w:pPr>
              <w:rPr>
                <w:rFonts w:ascii="Times New Roman" w:hAnsi="Times New Roman" w:cs="Times New Roman"/>
                <w:sz w:val="24"/>
                <w:szCs w:val="24"/>
                <w:lang w:eastAsia="ru-RU"/>
              </w:rPr>
            </w:pPr>
            <w:r w:rsidRPr="00A23F2B">
              <w:rPr>
                <w:rFonts w:ascii="Times New Roman" w:hAnsi="Times New Roman" w:cs="Times New Roman"/>
                <w:sz w:val="24"/>
                <w:szCs w:val="24"/>
                <w:lang w:eastAsia="ru-RU"/>
              </w:rPr>
              <w:lastRenderedPageBreak/>
              <w:t>8.</w:t>
            </w:r>
          </w:p>
        </w:tc>
        <w:tc>
          <w:tcPr>
            <w:tcW w:w="1288" w:type="pct"/>
            <w:shd w:val="clear" w:color="000000" w:fill="FFFFFF"/>
          </w:tcPr>
          <w:p w14:paraId="7D72E20E" w14:textId="77777777" w:rsidR="00A23F2B" w:rsidRPr="00A23F2B" w:rsidRDefault="00A23F2B" w:rsidP="00F428F3">
            <w:pPr>
              <w:rPr>
                <w:rFonts w:ascii="Times New Roman" w:hAnsi="Times New Roman" w:cs="Times New Roman"/>
                <w:sz w:val="24"/>
                <w:szCs w:val="24"/>
                <w:lang w:eastAsia="ru-RU"/>
              </w:rPr>
            </w:pPr>
            <w:r w:rsidRPr="00A23F2B">
              <w:rPr>
                <w:rFonts w:ascii="Times New Roman" w:hAnsi="Times New Roman" w:cs="Times New Roman"/>
                <w:sz w:val="24"/>
                <w:szCs w:val="24"/>
                <w:lang w:eastAsia="ru-RU"/>
              </w:rPr>
              <w:t xml:space="preserve">58942 - </w:t>
            </w:r>
          </w:p>
          <w:p w14:paraId="3B57328A" w14:textId="77777777" w:rsidR="00A23F2B" w:rsidRPr="00A23F2B" w:rsidRDefault="00A23F2B" w:rsidP="00F428F3">
            <w:pPr>
              <w:rPr>
                <w:rFonts w:ascii="Times New Roman" w:hAnsi="Times New Roman" w:cs="Times New Roman"/>
                <w:sz w:val="24"/>
                <w:szCs w:val="24"/>
                <w:lang w:eastAsia="ru-RU"/>
              </w:rPr>
            </w:pPr>
            <w:r w:rsidRPr="00A23F2B">
              <w:rPr>
                <w:rFonts w:ascii="Times New Roman" w:hAnsi="Times New Roman" w:cs="Times New Roman"/>
                <w:sz w:val="24"/>
                <w:szCs w:val="24"/>
                <w:lang w:eastAsia="ru-RU"/>
              </w:rPr>
              <w:t>Числені форми 25-гідроксивітаміну D IVD (діагностика in vitro), набір, імуноферментний аналіз (ІФА))</w:t>
            </w:r>
          </w:p>
        </w:tc>
        <w:tc>
          <w:tcPr>
            <w:tcW w:w="618" w:type="pct"/>
            <w:shd w:val="clear" w:color="000000" w:fill="FFFFFF"/>
            <w:hideMark/>
          </w:tcPr>
          <w:p w14:paraId="1B3AB0ED" w14:textId="77777777" w:rsidR="00A23F2B" w:rsidRPr="00A23F2B" w:rsidRDefault="00A23F2B" w:rsidP="00F428F3">
            <w:pPr>
              <w:rPr>
                <w:rFonts w:ascii="Times New Roman" w:hAnsi="Times New Roman" w:cs="Times New Roman"/>
                <w:sz w:val="24"/>
                <w:szCs w:val="24"/>
                <w:lang w:eastAsia="ru-RU"/>
              </w:rPr>
            </w:pPr>
            <w:r w:rsidRPr="00A23F2B">
              <w:rPr>
                <w:rFonts w:ascii="Times New Roman" w:hAnsi="Times New Roman" w:cs="Times New Roman"/>
                <w:sz w:val="24"/>
                <w:szCs w:val="24"/>
                <w:lang w:eastAsia="ru-RU"/>
              </w:rPr>
              <w:t>Набір реагентів для визначення загального вітаміну D(25-OH) методом ІФА</w:t>
            </w:r>
          </w:p>
        </w:tc>
        <w:tc>
          <w:tcPr>
            <w:tcW w:w="1583" w:type="pct"/>
            <w:shd w:val="clear" w:color="000000" w:fill="FFFFFF"/>
            <w:vAlign w:val="center"/>
            <w:hideMark/>
          </w:tcPr>
          <w:p w14:paraId="35A230F1" w14:textId="77777777" w:rsidR="00A23F2B" w:rsidRPr="00A23F2B" w:rsidRDefault="00A23F2B" w:rsidP="00F428F3">
            <w:pPr>
              <w:pStyle w:val="Default"/>
              <w:rPr>
                <w:color w:val="auto"/>
                <w:lang w:eastAsia="ru-RU"/>
              </w:rPr>
            </w:pPr>
            <w:r w:rsidRPr="00A23F2B">
              <w:rPr>
                <w:color w:val="auto"/>
                <w:lang w:eastAsia="ru-RU"/>
              </w:rPr>
              <w:t xml:space="preserve">Набір повинен включати реагенти для кількісного визначення концентрації 25-OH вітаміну Д в сироватці людини за допомогою мікропланшетного імуноферментного аналізу, колориметричного, </w:t>
            </w:r>
            <w:r w:rsidRPr="00A23F2B">
              <w:rPr>
                <w:color w:val="auto"/>
                <w:lang w:eastAsia="ru-RU"/>
              </w:rPr>
              <w:lastRenderedPageBreak/>
              <w:t>розраховані на один 96-лунковий мікропланшет.</w:t>
            </w:r>
          </w:p>
          <w:p w14:paraId="2A3C53E9" w14:textId="77777777" w:rsidR="00A23F2B" w:rsidRPr="00A23F2B" w:rsidRDefault="00A23F2B" w:rsidP="00F428F3">
            <w:pPr>
              <w:rPr>
                <w:rFonts w:ascii="Times New Roman" w:hAnsi="Times New Roman" w:cs="Times New Roman"/>
                <w:sz w:val="24"/>
                <w:szCs w:val="24"/>
              </w:rPr>
            </w:pPr>
            <w:r w:rsidRPr="00A23F2B">
              <w:rPr>
                <w:rFonts w:ascii="Times New Roman" w:hAnsi="Times New Roman" w:cs="Times New Roman"/>
                <w:sz w:val="24"/>
                <w:szCs w:val="24"/>
              </w:rPr>
              <w:t>Набір повинен включати:</w:t>
            </w:r>
          </w:p>
          <w:p w14:paraId="676BDA9F" w14:textId="77777777" w:rsidR="00A23F2B" w:rsidRPr="00A23F2B" w:rsidRDefault="00A23F2B" w:rsidP="00A23F2B">
            <w:pPr>
              <w:pStyle w:val="a6"/>
              <w:numPr>
                <w:ilvl w:val="0"/>
                <w:numId w:val="14"/>
              </w:numPr>
              <w:spacing w:after="0" w:line="240" w:lineRule="auto"/>
              <w:ind w:left="180" w:hanging="141"/>
              <w:rPr>
                <w:rFonts w:ascii="Times New Roman" w:hAnsi="Times New Roman" w:cs="Times New Roman"/>
                <w:sz w:val="24"/>
                <w:szCs w:val="24"/>
                <w:lang w:val="ru-RU" w:eastAsia="ru-RU"/>
              </w:rPr>
            </w:pPr>
            <w:r w:rsidRPr="00A23F2B">
              <w:rPr>
                <w:rFonts w:ascii="Times New Roman" w:hAnsi="Times New Roman" w:cs="Times New Roman"/>
                <w:sz w:val="24"/>
                <w:szCs w:val="24"/>
                <w:lang w:val="ru-RU" w:eastAsia="ru-RU"/>
              </w:rPr>
              <w:t>Калібратори: 7 флаконів по 1.0 мл референсної сироватки для 25-</w:t>
            </w:r>
            <w:r w:rsidRPr="00A23F2B">
              <w:rPr>
                <w:rFonts w:ascii="Times New Roman" w:hAnsi="Times New Roman" w:cs="Times New Roman"/>
                <w:sz w:val="24"/>
                <w:szCs w:val="24"/>
                <w:lang w:eastAsia="ru-RU"/>
              </w:rPr>
              <w:t>OH</w:t>
            </w:r>
            <w:r w:rsidRPr="00A23F2B">
              <w:rPr>
                <w:rFonts w:ascii="Times New Roman" w:hAnsi="Times New Roman" w:cs="Times New Roman"/>
                <w:sz w:val="24"/>
                <w:szCs w:val="24"/>
                <w:lang w:val="ru-RU" w:eastAsia="ru-RU"/>
              </w:rPr>
              <w:t xml:space="preserve"> Вітаміну </w:t>
            </w:r>
            <w:r w:rsidRPr="00A23F2B">
              <w:rPr>
                <w:rFonts w:ascii="Times New Roman" w:hAnsi="Times New Roman" w:cs="Times New Roman"/>
                <w:sz w:val="24"/>
                <w:szCs w:val="24"/>
                <w:lang w:eastAsia="ru-RU"/>
              </w:rPr>
              <w:t>D</w:t>
            </w:r>
            <w:r w:rsidRPr="00A23F2B">
              <w:rPr>
                <w:rFonts w:ascii="Times New Roman" w:hAnsi="Times New Roman" w:cs="Times New Roman"/>
                <w:sz w:val="24"/>
                <w:szCs w:val="24"/>
                <w:lang w:val="ru-RU" w:eastAsia="ru-RU"/>
              </w:rPr>
              <w:t xml:space="preserve"> з </w:t>
            </w:r>
            <w:proofErr w:type="gramStart"/>
            <w:r w:rsidRPr="00A23F2B">
              <w:rPr>
                <w:rFonts w:ascii="Times New Roman" w:hAnsi="Times New Roman" w:cs="Times New Roman"/>
                <w:sz w:val="24"/>
                <w:szCs w:val="24"/>
                <w:lang w:val="ru-RU" w:eastAsia="ru-RU"/>
              </w:rPr>
              <w:t>відомими  концентраціями</w:t>
            </w:r>
            <w:proofErr w:type="gramEnd"/>
            <w:r w:rsidRPr="00A23F2B">
              <w:rPr>
                <w:rFonts w:ascii="Times New Roman" w:hAnsi="Times New Roman" w:cs="Times New Roman"/>
                <w:sz w:val="24"/>
                <w:szCs w:val="24"/>
                <w:lang w:val="ru-RU" w:eastAsia="ru-RU"/>
              </w:rPr>
              <w:t>, об’ємом 1 мл кожний.</w:t>
            </w:r>
          </w:p>
          <w:p w14:paraId="2FAF02D1" w14:textId="77777777" w:rsidR="00A23F2B" w:rsidRPr="00A23F2B" w:rsidRDefault="00A23F2B" w:rsidP="00A23F2B">
            <w:pPr>
              <w:pStyle w:val="a6"/>
              <w:numPr>
                <w:ilvl w:val="0"/>
                <w:numId w:val="14"/>
              </w:numPr>
              <w:spacing w:after="0" w:line="240" w:lineRule="auto"/>
              <w:ind w:left="180" w:hanging="141"/>
              <w:rPr>
                <w:rFonts w:ascii="Times New Roman" w:hAnsi="Times New Roman" w:cs="Times New Roman"/>
                <w:sz w:val="24"/>
                <w:szCs w:val="24"/>
                <w:lang w:val="ru-RU" w:eastAsia="ru-RU"/>
              </w:rPr>
            </w:pPr>
            <w:r w:rsidRPr="00A23F2B">
              <w:rPr>
                <w:rFonts w:ascii="Times New Roman" w:hAnsi="Times New Roman" w:cs="Times New Roman"/>
                <w:sz w:val="24"/>
                <w:szCs w:val="24"/>
                <w:lang w:val="ru-RU" w:eastAsia="ru-RU"/>
              </w:rPr>
              <w:t xml:space="preserve">Контролі Вітаміну </w:t>
            </w:r>
            <w:r w:rsidRPr="00A23F2B">
              <w:rPr>
                <w:rFonts w:ascii="Times New Roman" w:hAnsi="Times New Roman" w:cs="Times New Roman"/>
                <w:sz w:val="24"/>
                <w:szCs w:val="24"/>
                <w:lang w:eastAsia="ru-RU"/>
              </w:rPr>
              <w:t>D</w:t>
            </w:r>
            <w:r w:rsidRPr="00A23F2B">
              <w:rPr>
                <w:rFonts w:ascii="Times New Roman" w:hAnsi="Times New Roman" w:cs="Times New Roman"/>
                <w:sz w:val="24"/>
                <w:szCs w:val="24"/>
                <w:lang w:val="ru-RU" w:eastAsia="ru-RU"/>
              </w:rPr>
              <w:t>: 2 флакони по 1,0 мл, що містять референтні контролі сироватки людини у встановлених концентраціях.</w:t>
            </w:r>
          </w:p>
          <w:p w14:paraId="680BEBD5" w14:textId="77777777" w:rsidR="00A23F2B" w:rsidRPr="00A23F2B" w:rsidRDefault="00A23F2B" w:rsidP="00A23F2B">
            <w:pPr>
              <w:pStyle w:val="a6"/>
              <w:numPr>
                <w:ilvl w:val="0"/>
                <w:numId w:val="14"/>
              </w:numPr>
              <w:spacing w:after="0" w:line="240" w:lineRule="auto"/>
              <w:ind w:left="180" w:hanging="141"/>
              <w:rPr>
                <w:rFonts w:ascii="Times New Roman" w:hAnsi="Times New Roman" w:cs="Times New Roman"/>
                <w:sz w:val="24"/>
                <w:szCs w:val="24"/>
                <w:lang w:val="ru-RU" w:eastAsia="ru-RU"/>
              </w:rPr>
            </w:pPr>
            <w:r w:rsidRPr="00A23F2B">
              <w:rPr>
                <w:rFonts w:ascii="Times New Roman" w:hAnsi="Times New Roman" w:cs="Times New Roman"/>
                <w:sz w:val="24"/>
                <w:szCs w:val="24"/>
                <w:lang w:val="ru-RU" w:eastAsia="ru-RU"/>
              </w:rPr>
              <w:t xml:space="preserve">Вивільнюючий реагент Вітаміну </w:t>
            </w:r>
            <w:r w:rsidRPr="00A23F2B">
              <w:rPr>
                <w:rFonts w:ascii="Times New Roman" w:hAnsi="Times New Roman" w:cs="Times New Roman"/>
                <w:sz w:val="24"/>
                <w:szCs w:val="24"/>
                <w:lang w:eastAsia="ru-RU"/>
              </w:rPr>
              <w:t>D</w:t>
            </w:r>
            <w:r w:rsidRPr="00A23F2B">
              <w:rPr>
                <w:rFonts w:ascii="Times New Roman" w:hAnsi="Times New Roman" w:cs="Times New Roman"/>
                <w:sz w:val="24"/>
                <w:szCs w:val="24"/>
                <w:lang w:val="ru-RU" w:eastAsia="ru-RU"/>
              </w:rPr>
              <w:t>: 1 флакон на 12 мл.</w:t>
            </w:r>
          </w:p>
          <w:p w14:paraId="2C633767" w14:textId="77777777" w:rsidR="00A23F2B" w:rsidRPr="00A23F2B" w:rsidRDefault="00A23F2B" w:rsidP="00A23F2B">
            <w:pPr>
              <w:pStyle w:val="a6"/>
              <w:numPr>
                <w:ilvl w:val="0"/>
                <w:numId w:val="14"/>
              </w:numPr>
              <w:spacing w:after="0" w:line="240" w:lineRule="auto"/>
              <w:ind w:left="180" w:hanging="141"/>
              <w:rPr>
                <w:rFonts w:ascii="Times New Roman" w:hAnsi="Times New Roman" w:cs="Times New Roman"/>
                <w:sz w:val="24"/>
                <w:szCs w:val="24"/>
                <w:lang w:val="ru-RU" w:eastAsia="ru-RU"/>
              </w:rPr>
            </w:pPr>
            <w:r w:rsidRPr="00A23F2B">
              <w:rPr>
                <w:rFonts w:ascii="Times New Roman" w:hAnsi="Times New Roman" w:cs="Times New Roman"/>
                <w:sz w:val="24"/>
                <w:szCs w:val="24"/>
                <w:lang w:val="ru-RU" w:eastAsia="ru-RU"/>
              </w:rPr>
              <w:t xml:space="preserve">Ферментний реагент Вітаміну </w:t>
            </w:r>
            <w:r w:rsidRPr="00A23F2B">
              <w:rPr>
                <w:rFonts w:ascii="Times New Roman" w:hAnsi="Times New Roman" w:cs="Times New Roman"/>
                <w:sz w:val="24"/>
                <w:szCs w:val="24"/>
                <w:lang w:eastAsia="ru-RU"/>
              </w:rPr>
              <w:t>D</w:t>
            </w:r>
            <w:r w:rsidRPr="00A23F2B">
              <w:rPr>
                <w:rFonts w:ascii="Times New Roman" w:hAnsi="Times New Roman" w:cs="Times New Roman"/>
                <w:sz w:val="24"/>
                <w:szCs w:val="24"/>
                <w:lang w:val="ru-RU" w:eastAsia="ru-RU"/>
              </w:rPr>
              <w:t xml:space="preserve">: 1 флакон на 12 мл, що містить кон’югат аналогу 25-ОН вітаміну </w:t>
            </w:r>
            <w:r w:rsidRPr="00A23F2B">
              <w:rPr>
                <w:rFonts w:ascii="Times New Roman" w:hAnsi="Times New Roman" w:cs="Times New Roman"/>
                <w:sz w:val="24"/>
                <w:szCs w:val="24"/>
                <w:lang w:eastAsia="ru-RU"/>
              </w:rPr>
              <w:t>D</w:t>
            </w:r>
            <w:r w:rsidRPr="00A23F2B">
              <w:rPr>
                <w:rFonts w:ascii="Times New Roman" w:hAnsi="Times New Roman" w:cs="Times New Roman"/>
                <w:sz w:val="24"/>
                <w:szCs w:val="24"/>
                <w:lang w:val="ru-RU" w:eastAsia="ru-RU"/>
              </w:rPr>
              <w:t>3 з пероксидазою хрону.</w:t>
            </w:r>
          </w:p>
          <w:p w14:paraId="755128E8" w14:textId="77777777" w:rsidR="00A23F2B" w:rsidRPr="00A23F2B" w:rsidRDefault="00A23F2B" w:rsidP="00A23F2B">
            <w:pPr>
              <w:pStyle w:val="a6"/>
              <w:numPr>
                <w:ilvl w:val="0"/>
                <w:numId w:val="14"/>
              </w:numPr>
              <w:spacing w:after="0" w:line="240" w:lineRule="auto"/>
              <w:ind w:left="180" w:hanging="141"/>
              <w:rPr>
                <w:rFonts w:ascii="Times New Roman" w:hAnsi="Times New Roman" w:cs="Times New Roman"/>
                <w:sz w:val="24"/>
                <w:szCs w:val="24"/>
                <w:lang w:val="ru-RU" w:eastAsia="ru-RU"/>
              </w:rPr>
            </w:pPr>
            <w:r w:rsidRPr="00A23F2B">
              <w:rPr>
                <w:rFonts w:ascii="Times New Roman" w:hAnsi="Times New Roman" w:cs="Times New Roman"/>
                <w:sz w:val="24"/>
                <w:szCs w:val="24"/>
                <w:lang w:val="ru-RU" w:eastAsia="ru-RU"/>
              </w:rPr>
              <w:t xml:space="preserve">Планшет, покритий антитілами до Вітаміну </w:t>
            </w:r>
            <w:r w:rsidRPr="00A23F2B">
              <w:rPr>
                <w:rFonts w:ascii="Times New Roman" w:hAnsi="Times New Roman" w:cs="Times New Roman"/>
                <w:sz w:val="24"/>
                <w:szCs w:val="24"/>
                <w:lang w:eastAsia="ru-RU"/>
              </w:rPr>
              <w:t>D</w:t>
            </w:r>
            <w:r w:rsidRPr="00A23F2B">
              <w:rPr>
                <w:rFonts w:ascii="Times New Roman" w:hAnsi="Times New Roman" w:cs="Times New Roman"/>
                <w:sz w:val="24"/>
                <w:szCs w:val="24"/>
                <w:lang w:val="ru-RU" w:eastAsia="ru-RU"/>
              </w:rPr>
              <w:t>: один 96-лунковий мікропланшет.</w:t>
            </w:r>
          </w:p>
          <w:p w14:paraId="459B38DA" w14:textId="77777777" w:rsidR="00A23F2B" w:rsidRPr="00A23F2B" w:rsidRDefault="00A23F2B" w:rsidP="00A23F2B">
            <w:pPr>
              <w:pStyle w:val="a6"/>
              <w:numPr>
                <w:ilvl w:val="0"/>
                <w:numId w:val="14"/>
              </w:numPr>
              <w:spacing w:after="0" w:line="240" w:lineRule="auto"/>
              <w:ind w:left="180" w:hanging="141"/>
              <w:rPr>
                <w:rFonts w:ascii="Times New Roman" w:hAnsi="Times New Roman" w:cs="Times New Roman"/>
                <w:sz w:val="24"/>
                <w:szCs w:val="24"/>
                <w:lang w:val="ru-RU" w:eastAsia="ru-RU"/>
              </w:rPr>
            </w:pPr>
            <w:r w:rsidRPr="00A23F2B">
              <w:rPr>
                <w:rFonts w:ascii="Times New Roman" w:hAnsi="Times New Roman" w:cs="Times New Roman"/>
                <w:sz w:val="24"/>
                <w:szCs w:val="24"/>
                <w:lang w:val="ru-RU" w:eastAsia="ru-RU"/>
              </w:rPr>
              <w:t>Концентрат Промивного розчину: 1 флакон на 20 мл.</w:t>
            </w:r>
          </w:p>
          <w:p w14:paraId="6EE0E4AD" w14:textId="77777777" w:rsidR="00A23F2B" w:rsidRPr="00A23F2B" w:rsidRDefault="00A23F2B" w:rsidP="00A23F2B">
            <w:pPr>
              <w:pStyle w:val="a6"/>
              <w:numPr>
                <w:ilvl w:val="0"/>
                <w:numId w:val="14"/>
              </w:numPr>
              <w:spacing w:after="0" w:line="240" w:lineRule="auto"/>
              <w:ind w:left="180" w:hanging="141"/>
              <w:rPr>
                <w:rFonts w:ascii="Times New Roman" w:hAnsi="Times New Roman" w:cs="Times New Roman"/>
                <w:sz w:val="24"/>
                <w:szCs w:val="24"/>
                <w:lang w:val="ru-RU" w:eastAsia="ru-RU"/>
              </w:rPr>
            </w:pPr>
            <w:r w:rsidRPr="00A23F2B">
              <w:rPr>
                <w:rFonts w:ascii="Times New Roman" w:hAnsi="Times New Roman" w:cs="Times New Roman"/>
                <w:sz w:val="24"/>
                <w:szCs w:val="24"/>
                <w:lang w:val="ru-RU" w:eastAsia="ru-RU"/>
              </w:rPr>
              <w:t>Субстратний Реагент: 1 флакон на 12 мл, що містить ТМБ та перекис водню у буфері.</w:t>
            </w:r>
          </w:p>
          <w:p w14:paraId="44B1A6C0" w14:textId="77777777" w:rsidR="00A23F2B" w:rsidRPr="00A23F2B" w:rsidRDefault="00A23F2B" w:rsidP="00A23F2B">
            <w:pPr>
              <w:pStyle w:val="a6"/>
              <w:numPr>
                <w:ilvl w:val="0"/>
                <w:numId w:val="14"/>
              </w:numPr>
              <w:spacing w:after="0" w:line="240" w:lineRule="auto"/>
              <w:ind w:left="180" w:hanging="141"/>
              <w:rPr>
                <w:rFonts w:ascii="Times New Roman" w:hAnsi="Times New Roman" w:cs="Times New Roman"/>
                <w:sz w:val="24"/>
                <w:szCs w:val="24"/>
                <w:lang w:val="ru-RU" w:eastAsia="ru-RU"/>
              </w:rPr>
            </w:pPr>
            <w:r w:rsidRPr="00A23F2B">
              <w:rPr>
                <w:rFonts w:ascii="Times New Roman" w:hAnsi="Times New Roman" w:cs="Times New Roman"/>
                <w:sz w:val="24"/>
                <w:szCs w:val="24"/>
                <w:lang w:val="ru-RU" w:eastAsia="ru-RU"/>
              </w:rPr>
              <w:t xml:space="preserve">Стоп-розчин: 1 флакон на 8 мл, що містить </w:t>
            </w:r>
            <w:r w:rsidRPr="00A23F2B">
              <w:rPr>
                <w:rFonts w:ascii="Times New Roman" w:hAnsi="Times New Roman" w:cs="Times New Roman"/>
                <w:sz w:val="24"/>
                <w:szCs w:val="24"/>
                <w:lang w:eastAsia="ru-RU"/>
              </w:rPr>
              <w:t>H</w:t>
            </w:r>
            <w:r w:rsidRPr="00A23F2B">
              <w:rPr>
                <w:rFonts w:ascii="Times New Roman" w:hAnsi="Times New Roman" w:cs="Times New Roman"/>
                <w:sz w:val="24"/>
                <w:szCs w:val="24"/>
                <w:lang w:val="ru-RU" w:eastAsia="ru-RU"/>
              </w:rPr>
              <w:t>2</w:t>
            </w:r>
            <w:r w:rsidRPr="00A23F2B">
              <w:rPr>
                <w:rFonts w:ascii="Times New Roman" w:hAnsi="Times New Roman" w:cs="Times New Roman"/>
                <w:sz w:val="24"/>
                <w:szCs w:val="24"/>
                <w:lang w:eastAsia="ru-RU"/>
              </w:rPr>
              <w:t>SO</w:t>
            </w:r>
            <w:r w:rsidRPr="00A23F2B">
              <w:rPr>
                <w:rFonts w:ascii="Times New Roman" w:hAnsi="Times New Roman" w:cs="Times New Roman"/>
                <w:sz w:val="24"/>
                <w:szCs w:val="24"/>
                <w:lang w:val="ru-RU" w:eastAsia="ru-RU"/>
              </w:rPr>
              <w:t>4.</w:t>
            </w:r>
          </w:p>
          <w:p w14:paraId="6E56EEC9" w14:textId="77777777" w:rsidR="00A23F2B" w:rsidRPr="00A23F2B" w:rsidRDefault="00A23F2B" w:rsidP="00A23F2B">
            <w:pPr>
              <w:pStyle w:val="a6"/>
              <w:numPr>
                <w:ilvl w:val="0"/>
                <w:numId w:val="14"/>
              </w:numPr>
              <w:spacing w:after="0" w:line="240" w:lineRule="auto"/>
              <w:ind w:left="180" w:hanging="141"/>
              <w:rPr>
                <w:rFonts w:ascii="Times New Roman" w:hAnsi="Times New Roman" w:cs="Times New Roman"/>
                <w:sz w:val="24"/>
                <w:szCs w:val="24"/>
                <w:lang w:eastAsia="ru-RU"/>
              </w:rPr>
            </w:pPr>
            <w:r w:rsidRPr="00A23F2B">
              <w:rPr>
                <w:rFonts w:ascii="Times New Roman" w:hAnsi="Times New Roman" w:cs="Times New Roman"/>
                <w:sz w:val="24"/>
                <w:szCs w:val="24"/>
                <w:lang w:eastAsia="ru-RU"/>
              </w:rPr>
              <w:t>Інструкцію з використання.</w:t>
            </w:r>
          </w:p>
          <w:p w14:paraId="18138976" w14:textId="77777777" w:rsidR="00A23F2B" w:rsidRPr="00A23F2B" w:rsidRDefault="00A23F2B" w:rsidP="00F428F3">
            <w:pPr>
              <w:rPr>
                <w:rFonts w:ascii="Times New Roman" w:eastAsia="Times New Roman" w:hAnsi="Times New Roman" w:cs="Times New Roman"/>
                <w:color w:val="000000"/>
                <w:sz w:val="24"/>
                <w:szCs w:val="24"/>
                <w:lang w:val="ru-RU" w:eastAsia="ru-RU"/>
              </w:rPr>
            </w:pPr>
            <w:r w:rsidRPr="00A23F2B">
              <w:rPr>
                <w:rFonts w:ascii="Times New Roman" w:hAnsi="Times New Roman" w:cs="Times New Roman"/>
                <w:sz w:val="24"/>
                <w:szCs w:val="24"/>
              </w:rPr>
              <w:t xml:space="preserve">Відкриті реагенти повинні залишатись стабільними 60 днів при зберіганні від 2 до 8 °С. Об’єм зразка: не більше, ніж 25 мкл. Етап інкубації повинен проводитись при кімнатній температурі. </w:t>
            </w:r>
            <w:r w:rsidRPr="00A23F2B">
              <w:rPr>
                <w:rFonts w:ascii="Times New Roman" w:hAnsi="Times New Roman" w:cs="Times New Roman"/>
                <w:sz w:val="24"/>
                <w:szCs w:val="24"/>
              </w:rPr>
              <w:lastRenderedPageBreak/>
              <w:t>Чутливість методу - не гірше як 1,14 нг/мл.</w:t>
            </w:r>
          </w:p>
        </w:tc>
        <w:tc>
          <w:tcPr>
            <w:tcW w:w="351" w:type="pct"/>
            <w:shd w:val="clear" w:color="000000" w:fill="FFFFFF"/>
            <w:hideMark/>
          </w:tcPr>
          <w:p w14:paraId="408D31D5"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lastRenderedPageBreak/>
              <w:t>96</w:t>
            </w:r>
          </w:p>
        </w:tc>
        <w:tc>
          <w:tcPr>
            <w:tcW w:w="261" w:type="pct"/>
            <w:shd w:val="clear" w:color="000000" w:fill="FFFFFF"/>
            <w:hideMark/>
          </w:tcPr>
          <w:p w14:paraId="03BD9A8A" w14:textId="08DEA23F" w:rsidR="00A23F2B" w:rsidRPr="00A23F2B" w:rsidRDefault="00112FAF" w:rsidP="00F428F3">
            <w:pPr>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535" w:type="pct"/>
            <w:shd w:val="clear" w:color="000000" w:fill="FFFFFF"/>
            <w:noWrap/>
            <w:hideMark/>
          </w:tcPr>
          <w:p w14:paraId="1BDE51AA" w14:textId="77777777" w:rsidR="00A23F2B" w:rsidRPr="00A23F2B" w:rsidRDefault="00A23F2B" w:rsidP="00F428F3">
            <w:pPr>
              <w:jc w:val="center"/>
              <w:rPr>
                <w:rFonts w:ascii="Times New Roman" w:eastAsia="Times New Roman" w:hAnsi="Times New Roman" w:cs="Times New Roman"/>
                <w:color w:val="000000"/>
                <w:sz w:val="24"/>
                <w:szCs w:val="24"/>
                <w:lang w:val="ru-RU" w:eastAsia="ru-RU"/>
              </w:rPr>
            </w:pPr>
            <w:r w:rsidRPr="00A23F2B">
              <w:rPr>
                <w:rFonts w:ascii="Times New Roman" w:eastAsia="Times New Roman" w:hAnsi="Times New Roman" w:cs="Times New Roman"/>
                <w:color w:val="000000"/>
                <w:sz w:val="24"/>
                <w:szCs w:val="24"/>
                <w:lang w:val="ru-RU" w:eastAsia="ru-RU"/>
              </w:rPr>
              <w:t>набір</w:t>
            </w:r>
          </w:p>
        </w:tc>
      </w:tr>
    </w:tbl>
    <w:p w14:paraId="155B9D34" w14:textId="77777777" w:rsidR="00A23F2B" w:rsidRPr="00A23F2B" w:rsidRDefault="00A23F2B" w:rsidP="00A23F2B">
      <w:pPr>
        <w:rPr>
          <w:rFonts w:ascii="Times New Roman" w:hAnsi="Times New Roman" w:cs="Times New Roman"/>
          <w:color w:val="000000" w:themeColor="text1"/>
          <w:sz w:val="24"/>
          <w:szCs w:val="24"/>
        </w:rPr>
      </w:pPr>
    </w:p>
    <w:p w14:paraId="76AA985F" w14:textId="77777777" w:rsidR="00A23F2B" w:rsidRPr="00A23F2B" w:rsidRDefault="00A23F2B" w:rsidP="00A23F2B">
      <w:pPr>
        <w:shd w:val="clear" w:color="auto" w:fill="FFFFFF"/>
        <w:tabs>
          <w:tab w:val="center" w:pos="5127"/>
          <w:tab w:val="left" w:pos="9075"/>
        </w:tabs>
        <w:rPr>
          <w:rFonts w:ascii="Times New Roman" w:hAnsi="Times New Roman" w:cs="Times New Roman"/>
          <w:b/>
          <w:bCs/>
          <w:spacing w:val="-1"/>
          <w:sz w:val="24"/>
          <w:szCs w:val="24"/>
        </w:rPr>
      </w:pPr>
      <w:r w:rsidRPr="00A23F2B">
        <w:rPr>
          <w:rFonts w:ascii="Times New Roman" w:hAnsi="Times New Roman" w:cs="Times New Roman"/>
          <w:b/>
          <w:bCs/>
          <w:spacing w:val="-1"/>
          <w:sz w:val="24"/>
          <w:szCs w:val="24"/>
        </w:rPr>
        <w:t>Загальні вимоги до предмету закупівлі:</w:t>
      </w:r>
    </w:p>
    <w:p w14:paraId="09A47578" w14:textId="77777777" w:rsidR="00A23F2B" w:rsidRPr="00A23F2B" w:rsidRDefault="00A23F2B" w:rsidP="00A23F2B">
      <w:pPr>
        <w:pStyle w:val="a6"/>
        <w:widowControl w:val="0"/>
        <w:numPr>
          <w:ilvl w:val="0"/>
          <w:numId w:val="12"/>
        </w:numPr>
        <w:suppressAutoHyphens/>
        <w:autoSpaceDE w:val="0"/>
        <w:spacing w:after="0" w:line="240" w:lineRule="auto"/>
        <w:ind w:right="-23"/>
        <w:jc w:val="both"/>
        <w:rPr>
          <w:rFonts w:ascii="Times New Roman" w:hAnsi="Times New Roman" w:cs="Times New Roman"/>
          <w:sz w:val="24"/>
          <w:szCs w:val="24"/>
          <w:lang w:val="ru-RU"/>
        </w:rPr>
      </w:pPr>
      <w:r w:rsidRPr="00A23F2B">
        <w:rPr>
          <w:rFonts w:ascii="Times New Roman" w:hAnsi="Times New Roman" w:cs="Times New Roman"/>
          <w:sz w:val="24"/>
          <w:szCs w:val="24"/>
          <w:lang w:val="ru-RU"/>
        </w:rPr>
        <w:t xml:space="preserve">Запропонований учасником товар повинен бути зареєстрованим та дозволеним до застосування в Україні у встановленому законодавством порядку. При </w:t>
      </w:r>
      <w:r w:rsidRPr="00A23F2B">
        <w:rPr>
          <w:rFonts w:ascii="Times New Roman" w:hAnsi="Times New Roman" w:cs="Times New Roman"/>
          <w:sz w:val="24"/>
          <w:szCs w:val="24"/>
        </w:rPr>
        <w:t xml:space="preserve">подачі тендерної пропозиції </w:t>
      </w:r>
      <w:r w:rsidRPr="00A23F2B">
        <w:rPr>
          <w:rFonts w:ascii="Times New Roman" w:hAnsi="Times New Roman" w:cs="Times New Roman"/>
          <w:sz w:val="24"/>
          <w:szCs w:val="24"/>
          <w:lang w:val="ru-RU"/>
        </w:rPr>
        <w:t>Учасник повинен надати документи, що підтверджують проведення оцінки відповідності запропонованого товару вимогам технічного регламенту (копії сертифікату, або декларації відповідності) та/або іншого документу.</w:t>
      </w:r>
    </w:p>
    <w:p w14:paraId="053B20F0" w14:textId="77777777" w:rsidR="00A23F2B" w:rsidRPr="00A23F2B" w:rsidRDefault="00A23F2B" w:rsidP="00A23F2B">
      <w:pPr>
        <w:pStyle w:val="a6"/>
        <w:widowControl w:val="0"/>
        <w:numPr>
          <w:ilvl w:val="0"/>
          <w:numId w:val="12"/>
        </w:numPr>
        <w:suppressAutoHyphens/>
        <w:autoSpaceDE w:val="0"/>
        <w:spacing w:after="0" w:line="240" w:lineRule="auto"/>
        <w:ind w:right="-23"/>
        <w:jc w:val="both"/>
        <w:rPr>
          <w:rFonts w:ascii="Times New Roman" w:hAnsi="Times New Roman" w:cs="Times New Roman"/>
          <w:sz w:val="24"/>
          <w:szCs w:val="24"/>
          <w:lang w:val="ru-RU"/>
        </w:rPr>
      </w:pPr>
      <w:r w:rsidRPr="00A23F2B">
        <w:rPr>
          <w:rFonts w:ascii="Times New Roman" w:hAnsi="Times New Roman" w:cs="Times New Roman"/>
          <w:sz w:val="24"/>
          <w:szCs w:val="24"/>
          <w:lang w:val="ru-RU"/>
        </w:rPr>
        <w:t>Учасник повинен надати в складі тендерної пропозиції Гарантійний лист про те, що на момент постачання товару залишковий термін його придатності складатиме не менше 75 % загального терміну придатності.</w:t>
      </w:r>
    </w:p>
    <w:p w14:paraId="486B4E56" w14:textId="77777777" w:rsidR="00A23F2B" w:rsidRPr="00A23F2B" w:rsidRDefault="00A23F2B" w:rsidP="00A23F2B">
      <w:pPr>
        <w:pStyle w:val="a6"/>
        <w:widowControl w:val="0"/>
        <w:numPr>
          <w:ilvl w:val="0"/>
          <w:numId w:val="12"/>
        </w:numPr>
        <w:suppressAutoHyphens/>
        <w:autoSpaceDE w:val="0"/>
        <w:spacing w:after="0" w:line="240" w:lineRule="auto"/>
        <w:ind w:right="-23"/>
        <w:jc w:val="both"/>
        <w:rPr>
          <w:rFonts w:ascii="Times New Roman" w:hAnsi="Times New Roman" w:cs="Times New Roman"/>
          <w:sz w:val="24"/>
          <w:szCs w:val="24"/>
          <w:lang w:val="ru-RU"/>
        </w:rPr>
      </w:pPr>
      <w:r w:rsidRPr="00A23F2B">
        <w:rPr>
          <w:rFonts w:ascii="Times New Roman" w:hAnsi="Times New Roman" w:cs="Times New Roman"/>
          <w:sz w:val="24"/>
          <w:szCs w:val="24"/>
          <w:lang w:val="ru-RU"/>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сканкопію з оригіналу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веб-порталі Уповноваженого органу та назву Учасника та Замовника. </w:t>
      </w:r>
    </w:p>
    <w:p w14:paraId="57A90717" w14:textId="77777777" w:rsidR="00A23F2B" w:rsidRPr="00A23F2B" w:rsidRDefault="00A23F2B" w:rsidP="00A23F2B">
      <w:pPr>
        <w:pStyle w:val="a6"/>
        <w:widowControl w:val="0"/>
        <w:numPr>
          <w:ilvl w:val="0"/>
          <w:numId w:val="12"/>
        </w:numPr>
        <w:suppressAutoHyphens/>
        <w:autoSpaceDE w:val="0"/>
        <w:spacing w:after="0" w:line="240" w:lineRule="auto"/>
        <w:ind w:right="-23"/>
        <w:jc w:val="both"/>
        <w:rPr>
          <w:rFonts w:ascii="Times New Roman" w:hAnsi="Times New Roman" w:cs="Times New Roman"/>
          <w:color w:val="000000"/>
          <w:sz w:val="24"/>
          <w:szCs w:val="24"/>
          <w:shd w:val="clear" w:color="auto" w:fill="FFFFFF"/>
          <w:lang w:val="ru-RU"/>
        </w:rPr>
      </w:pPr>
      <w:r w:rsidRPr="00A23F2B">
        <w:rPr>
          <w:rFonts w:ascii="Times New Roman" w:hAnsi="Times New Roman" w:cs="Times New Roman"/>
          <w:sz w:val="24"/>
          <w:szCs w:val="24"/>
          <w:lang w:val="ru-RU"/>
        </w:rPr>
        <w:t xml:space="preserve"> </w:t>
      </w:r>
      <w:r w:rsidRPr="00A23F2B">
        <w:rPr>
          <w:rFonts w:ascii="Times New Roman" w:hAnsi="Times New Roman" w:cs="Times New Roman"/>
          <w:color w:val="000000"/>
          <w:sz w:val="24"/>
          <w:szCs w:val="24"/>
          <w:shd w:val="clear" w:color="auto" w:fill="FFFFFF"/>
          <w:lang w:val="ru-RU"/>
        </w:rPr>
        <w:t>Якщо у технічному завданні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14:paraId="0A81F2FF" w14:textId="77777777" w:rsidR="00A23F2B" w:rsidRPr="00A23F2B" w:rsidRDefault="00A23F2B" w:rsidP="00A23F2B">
      <w:pPr>
        <w:pStyle w:val="a6"/>
        <w:suppressAutoHyphens/>
        <w:autoSpaceDE w:val="0"/>
        <w:ind w:left="437" w:right="-23"/>
        <w:jc w:val="both"/>
        <w:rPr>
          <w:rFonts w:ascii="Times New Roman" w:hAnsi="Times New Roman" w:cs="Times New Roman"/>
          <w:color w:val="000000"/>
          <w:sz w:val="24"/>
          <w:szCs w:val="24"/>
          <w:shd w:val="clear" w:color="auto" w:fill="FFFFFF"/>
          <w:lang w:val="ru-RU"/>
        </w:rPr>
      </w:pPr>
    </w:p>
    <w:p w14:paraId="3CB6B017" w14:textId="77777777" w:rsidR="00A23F2B" w:rsidRPr="00A23F2B" w:rsidRDefault="00A23F2B" w:rsidP="00351D64">
      <w:pPr>
        <w:jc w:val="center"/>
        <w:rPr>
          <w:rFonts w:ascii="Times New Roman" w:hAnsi="Times New Roman" w:cs="Times New Roman"/>
          <w:b/>
          <w:bCs/>
          <w:sz w:val="24"/>
          <w:szCs w:val="24"/>
        </w:rPr>
      </w:pPr>
    </w:p>
    <w:p w14:paraId="3D6DA1BE" w14:textId="77777777" w:rsidR="00466144" w:rsidRPr="00351D64" w:rsidRDefault="00466144" w:rsidP="00505EB4">
      <w:pPr>
        <w:spacing w:after="0" w:line="240" w:lineRule="auto"/>
        <w:jc w:val="center"/>
        <w:rPr>
          <w:rFonts w:ascii="Times New Roman" w:hAnsi="Times New Roman" w:cs="Times New Roman"/>
          <w:bCs/>
        </w:rPr>
      </w:pPr>
    </w:p>
    <w:p w14:paraId="730DE9D1" w14:textId="77777777" w:rsidR="007A1385" w:rsidRPr="00351D64" w:rsidRDefault="007A1385" w:rsidP="007A1385">
      <w:pPr>
        <w:spacing w:before="100" w:after="100" w:line="240" w:lineRule="auto"/>
        <w:ind w:firstLine="709"/>
        <w:jc w:val="both"/>
        <w:rPr>
          <w:rFonts w:ascii="Times New Roman" w:eastAsia="Times New Roman" w:hAnsi="Times New Roman" w:cs="Times New Roman"/>
          <w:lang w:eastAsia="ar-SA"/>
        </w:rPr>
      </w:pPr>
      <w:r w:rsidRPr="00351D64">
        <w:rPr>
          <w:rFonts w:ascii="Times New Roman" w:eastAsia="Times New Roman" w:hAnsi="Times New Roman" w:cs="Times New Roman"/>
          <w:b/>
          <w:lang w:eastAsia="ar-SA"/>
        </w:rPr>
        <w:t>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351D64">
        <w:rPr>
          <w:rFonts w:ascii="Times New Roman" w:eastAsia="Times New Roman" w:hAnsi="Times New Roman" w:cs="Times New Roman"/>
          <w:lang w:eastAsia="ar-SA"/>
        </w:rPr>
        <w:t>.</w:t>
      </w:r>
    </w:p>
    <w:p w14:paraId="77CFE584" w14:textId="77777777" w:rsidR="007A1385" w:rsidRPr="00351D64" w:rsidRDefault="007A1385" w:rsidP="007A1385">
      <w:pPr>
        <w:suppressAutoHyphens/>
        <w:spacing w:after="0" w:line="240" w:lineRule="auto"/>
        <w:ind w:firstLine="426"/>
        <w:jc w:val="both"/>
        <w:rPr>
          <w:rFonts w:ascii="Times New Roman" w:eastAsia="Times New Roman" w:hAnsi="Times New Roman" w:cs="Times New Roman"/>
          <w:b/>
          <w:color w:val="000000"/>
          <w:kern w:val="1"/>
          <w:lang w:eastAsia="ar-SA" w:bidi="hi-IN"/>
        </w:rPr>
      </w:pPr>
      <w:r w:rsidRPr="00351D64">
        <w:rPr>
          <w:rFonts w:ascii="Times New Roman" w:eastAsia="Times New Roman" w:hAnsi="Times New Roman" w:cs="Times New Roman"/>
          <w:b/>
          <w:color w:val="000000"/>
          <w:kern w:val="1"/>
          <w:lang w:eastAsia="ar-SA" w:bidi="hi-IN"/>
        </w:rPr>
        <w:t xml:space="preserve">                 </w:t>
      </w:r>
    </w:p>
    <w:p w14:paraId="7DA4FD0C" w14:textId="77777777" w:rsidR="007A1385" w:rsidRPr="00351D64" w:rsidRDefault="007A1385" w:rsidP="007A1385">
      <w:pPr>
        <w:suppressAutoHyphens/>
        <w:spacing w:after="0" w:line="240" w:lineRule="auto"/>
        <w:ind w:firstLine="426"/>
        <w:jc w:val="both"/>
        <w:rPr>
          <w:rFonts w:ascii="Times New Roman" w:eastAsia="Times New Roman" w:hAnsi="Times New Roman" w:cs="Times New Roman"/>
          <w:b/>
          <w:color w:val="000000"/>
          <w:kern w:val="1"/>
          <w:lang w:eastAsia="ar-SA" w:bidi="hi-IN"/>
        </w:rPr>
      </w:pPr>
      <w:r w:rsidRPr="00351D64">
        <w:rPr>
          <w:rFonts w:ascii="Times New Roman" w:eastAsia="Times New Roman" w:hAnsi="Times New Roman" w:cs="Times New Roman"/>
          <w:b/>
          <w:color w:val="000000"/>
          <w:kern w:val="1"/>
          <w:lang w:eastAsia="ar-SA" w:bidi="hi-IN"/>
        </w:rPr>
        <w:t>Дата: _____________                                         ________________ (підпис)</w:t>
      </w:r>
    </w:p>
    <w:p w14:paraId="3D8CBE8E" w14:textId="77777777" w:rsidR="007A1385" w:rsidRPr="007A1385" w:rsidRDefault="007A1385" w:rsidP="007A1385">
      <w:pPr>
        <w:shd w:val="clear" w:color="auto" w:fill="FFFFFF"/>
        <w:spacing w:after="0" w:line="240" w:lineRule="auto"/>
        <w:ind w:firstLine="450"/>
        <w:jc w:val="right"/>
        <w:textAlignment w:val="baseline"/>
        <w:rPr>
          <w:rFonts w:ascii="Times New Roman" w:eastAsia="Times New Roman" w:hAnsi="Times New Roman" w:cs="Times New Roman"/>
          <w:b/>
          <w:sz w:val="24"/>
          <w:szCs w:val="24"/>
        </w:rPr>
      </w:pPr>
    </w:p>
    <w:p w14:paraId="6EC4BB6F" w14:textId="77777777" w:rsidR="00586D97" w:rsidRDefault="00586D9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tbl>
      <w:tblPr>
        <w:tblW w:w="9464" w:type="dxa"/>
        <w:tblLook w:val="04A0" w:firstRow="1" w:lastRow="0" w:firstColumn="1" w:lastColumn="0" w:noHBand="0" w:noVBand="1"/>
      </w:tblPr>
      <w:tblGrid>
        <w:gridCol w:w="439"/>
        <w:gridCol w:w="3040"/>
        <w:gridCol w:w="3040"/>
        <w:gridCol w:w="1386"/>
        <w:gridCol w:w="1559"/>
      </w:tblGrid>
      <w:tr w:rsidR="001701A8" w:rsidRPr="001701A8" w14:paraId="4AD8274F" w14:textId="77777777" w:rsidTr="00586D97">
        <w:trPr>
          <w:trHeight w:val="300"/>
        </w:trPr>
        <w:tc>
          <w:tcPr>
            <w:tcW w:w="439" w:type="dxa"/>
            <w:tcBorders>
              <w:top w:val="nil"/>
              <w:left w:val="nil"/>
              <w:bottom w:val="nil"/>
              <w:right w:val="nil"/>
            </w:tcBorders>
            <w:shd w:val="clear" w:color="auto" w:fill="auto"/>
            <w:noWrap/>
            <w:vAlign w:val="bottom"/>
          </w:tcPr>
          <w:p w14:paraId="31D132F6"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419CC675"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36764E19" w14:textId="77777777" w:rsidR="001701A8" w:rsidRPr="001701A8" w:rsidRDefault="001701A8" w:rsidP="001701A8">
            <w:pPr>
              <w:spacing w:after="0" w:line="240" w:lineRule="auto"/>
              <w:jc w:val="center"/>
              <w:rPr>
                <w:rFonts w:ascii="Times New Roman" w:hAnsi="Times New Roman" w:cs="Times New Roman"/>
                <w:bCs/>
                <w:lang w:val="ru-RU"/>
              </w:rPr>
            </w:pPr>
          </w:p>
        </w:tc>
        <w:tc>
          <w:tcPr>
            <w:tcW w:w="1386" w:type="dxa"/>
            <w:tcBorders>
              <w:top w:val="nil"/>
              <w:left w:val="nil"/>
              <w:bottom w:val="nil"/>
              <w:right w:val="nil"/>
            </w:tcBorders>
            <w:shd w:val="clear" w:color="auto" w:fill="auto"/>
            <w:noWrap/>
            <w:vAlign w:val="bottom"/>
          </w:tcPr>
          <w:p w14:paraId="739ED584" w14:textId="77777777" w:rsidR="001701A8" w:rsidRPr="001701A8" w:rsidRDefault="001701A8" w:rsidP="001701A8">
            <w:pPr>
              <w:spacing w:after="0" w:line="240" w:lineRule="auto"/>
              <w:jc w:val="center"/>
              <w:rPr>
                <w:rFonts w:ascii="Times New Roman" w:hAnsi="Times New Roman" w:cs="Times New Roman"/>
                <w:bCs/>
                <w:lang w:val="ru-RU"/>
              </w:rPr>
            </w:pPr>
          </w:p>
        </w:tc>
        <w:tc>
          <w:tcPr>
            <w:tcW w:w="1559" w:type="dxa"/>
            <w:tcBorders>
              <w:top w:val="nil"/>
              <w:left w:val="nil"/>
              <w:bottom w:val="nil"/>
              <w:right w:val="nil"/>
            </w:tcBorders>
            <w:shd w:val="clear" w:color="auto" w:fill="auto"/>
            <w:noWrap/>
            <w:vAlign w:val="bottom"/>
          </w:tcPr>
          <w:p w14:paraId="2F723140" w14:textId="77777777" w:rsidR="001701A8" w:rsidRPr="001701A8" w:rsidRDefault="001701A8" w:rsidP="001701A8">
            <w:pPr>
              <w:spacing w:after="0" w:line="240" w:lineRule="auto"/>
              <w:jc w:val="center"/>
              <w:rPr>
                <w:rFonts w:ascii="Times New Roman" w:hAnsi="Times New Roman" w:cs="Times New Roman"/>
                <w:bCs/>
                <w:lang w:val="ru-RU"/>
              </w:rPr>
            </w:pPr>
          </w:p>
        </w:tc>
      </w:tr>
      <w:bookmarkEnd w:id="0"/>
      <w:bookmarkEnd w:id="1"/>
    </w:tbl>
    <w:p w14:paraId="14309C98"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466B64E"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36CB4FD"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6821E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1E98C8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7C03F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543928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C5963AA"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2BB1B35"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F0F876F"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1CB9C98"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B4342F2"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E6BFB94"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F9F496A"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CD029AB"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8DB6DE0" w14:textId="77777777" w:rsidR="00A23F2B" w:rsidRDefault="00A23F2B"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515F0E"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580A2EF" w14:textId="77777777" w:rsidR="00112FAF" w:rsidRDefault="00112FAF"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2F7A03D" w14:textId="77777777" w:rsidR="00112FAF" w:rsidRDefault="00112FAF"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0CB0FD7" w14:textId="77777777" w:rsidR="00112FAF" w:rsidRDefault="00112FAF"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92B701C" w14:textId="77777777" w:rsidR="00112FAF" w:rsidRDefault="00112FAF"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278ED8B" w14:textId="77777777" w:rsidR="00112FAF" w:rsidRDefault="00112FAF"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8B85DF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3F900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7F43CCD"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bookmarkStart w:id="2" w:name="_GoBack"/>
      <w:bookmarkEnd w:id="2"/>
    </w:p>
    <w:sectPr w:rsidR="00ED17A4"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EB0F3" w14:textId="77777777" w:rsidR="00693ADB" w:rsidRDefault="00693ADB">
      <w:pPr>
        <w:spacing w:after="0" w:line="240" w:lineRule="auto"/>
      </w:pPr>
      <w:r>
        <w:separator/>
      </w:r>
    </w:p>
  </w:endnote>
  <w:endnote w:type="continuationSeparator" w:id="0">
    <w:p w14:paraId="480D517C" w14:textId="77777777" w:rsidR="00693ADB" w:rsidRDefault="0069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6F15F81F" w:rsidR="0078174B" w:rsidRDefault="0078174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E16B5">
      <w:rPr>
        <w:rFonts w:ascii="Times New Roman" w:hAnsi="Times New Roman" w:cs="Times New Roman"/>
        <w:noProof/>
        <w:sz w:val="24"/>
        <w:szCs w:val="24"/>
      </w:rPr>
      <w:t>8</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78174B" w:rsidRDefault="007817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233E6" w14:textId="77777777" w:rsidR="00693ADB" w:rsidRDefault="00693ADB">
      <w:pPr>
        <w:spacing w:after="0" w:line="240" w:lineRule="auto"/>
      </w:pPr>
      <w:r>
        <w:separator/>
      </w:r>
    </w:p>
  </w:footnote>
  <w:footnote w:type="continuationSeparator" w:id="0">
    <w:p w14:paraId="1797F309" w14:textId="77777777" w:rsidR="00693ADB" w:rsidRDefault="00693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78174B" w:rsidRDefault="0078174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06605"/>
    <w:multiLevelType w:val="multilevel"/>
    <w:tmpl w:val="1912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2">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11"/>
  </w:num>
  <w:num w:numId="6">
    <w:abstractNumId w:val="13"/>
  </w:num>
  <w:num w:numId="7">
    <w:abstractNumId w:val="10"/>
  </w:num>
  <w:num w:numId="8">
    <w:abstractNumId w:val="12"/>
  </w:num>
  <w:num w:numId="9">
    <w:abstractNumId w:val="5"/>
  </w:num>
  <w:num w:numId="10">
    <w:abstractNumId w:val="6"/>
  </w:num>
  <w:num w:numId="11">
    <w:abstractNumId w:val="2"/>
  </w:num>
  <w:num w:numId="12">
    <w:abstractNumId w:val="9"/>
  </w:num>
  <w:num w:numId="13">
    <w:abstractNumId w:val="8"/>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7646E"/>
    <w:rsid w:val="00083F89"/>
    <w:rsid w:val="00084068"/>
    <w:rsid w:val="00085A22"/>
    <w:rsid w:val="000870E7"/>
    <w:rsid w:val="000902FE"/>
    <w:rsid w:val="0009415B"/>
    <w:rsid w:val="000A59F3"/>
    <w:rsid w:val="000B2264"/>
    <w:rsid w:val="000D3DAD"/>
    <w:rsid w:val="000D5150"/>
    <w:rsid w:val="000E68B3"/>
    <w:rsid w:val="000F72AD"/>
    <w:rsid w:val="000F7E73"/>
    <w:rsid w:val="00112FAF"/>
    <w:rsid w:val="00115441"/>
    <w:rsid w:val="00115CB7"/>
    <w:rsid w:val="001249E2"/>
    <w:rsid w:val="0013107E"/>
    <w:rsid w:val="00136429"/>
    <w:rsid w:val="00137D83"/>
    <w:rsid w:val="00143B7C"/>
    <w:rsid w:val="001452C3"/>
    <w:rsid w:val="00151070"/>
    <w:rsid w:val="00153382"/>
    <w:rsid w:val="001542CD"/>
    <w:rsid w:val="001553DB"/>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A7587"/>
    <w:rsid w:val="001B6303"/>
    <w:rsid w:val="001C3983"/>
    <w:rsid w:val="001C52F1"/>
    <w:rsid w:val="001D3924"/>
    <w:rsid w:val="001E531F"/>
    <w:rsid w:val="001E7E88"/>
    <w:rsid w:val="0020377F"/>
    <w:rsid w:val="00212622"/>
    <w:rsid w:val="002139FF"/>
    <w:rsid w:val="00217850"/>
    <w:rsid w:val="00221293"/>
    <w:rsid w:val="0022353C"/>
    <w:rsid w:val="002265A4"/>
    <w:rsid w:val="00234E8A"/>
    <w:rsid w:val="00236222"/>
    <w:rsid w:val="00236FEE"/>
    <w:rsid w:val="0024759C"/>
    <w:rsid w:val="0025078F"/>
    <w:rsid w:val="00254B3A"/>
    <w:rsid w:val="00255485"/>
    <w:rsid w:val="00265A2B"/>
    <w:rsid w:val="00266FFC"/>
    <w:rsid w:val="00267CB6"/>
    <w:rsid w:val="00290AFF"/>
    <w:rsid w:val="00292763"/>
    <w:rsid w:val="00293C4D"/>
    <w:rsid w:val="002940FE"/>
    <w:rsid w:val="00296924"/>
    <w:rsid w:val="002A4099"/>
    <w:rsid w:val="002B12A3"/>
    <w:rsid w:val="002B66B7"/>
    <w:rsid w:val="002C0702"/>
    <w:rsid w:val="002C3EC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44104"/>
    <w:rsid w:val="003518B4"/>
    <w:rsid w:val="00351D64"/>
    <w:rsid w:val="00356AD1"/>
    <w:rsid w:val="0035781C"/>
    <w:rsid w:val="00366BF5"/>
    <w:rsid w:val="0037320F"/>
    <w:rsid w:val="00373964"/>
    <w:rsid w:val="003806E5"/>
    <w:rsid w:val="0039482B"/>
    <w:rsid w:val="00396D2B"/>
    <w:rsid w:val="003A7798"/>
    <w:rsid w:val="003B2601"/>
    <w:rsid w:val="003B5046"/>
    <w:rsid w:val="003C12CA"/>
    <w:rsid w:val="003C270B"/>
    <w:rsid w:val="003C6072"/>
    <w:rsid w:val="003C6B54"/>
    <w:rsid w:val="003D4AD2"/>
    <w:rsid w:val="003E20AB"/>
    <w:rsid w:val="003E6FC6"/>
    <w:rsid w:val="003F36A6"/>
    <w:rsid w:val="003F6150"/>
    <w:rsid w:val="00406A60"/>
    <w:rsid w:val="00414C21"/>
    <w:rsid w:val="00424FF9"/>
    <w:rsid w:val="0043270A"/>
    <w:rsid w:val="004361FF"/>
    <w:rsid w:val="00436DF4"/>
    <w:rsid w:val="00444959"/>
    <w:rsid w:val="00466144"/>
    <w:rsid w:val="00477C2B"/>
    <w:rsid w:val="00481FC8"/>
    <w:rsid w:val="00482C2B"/>
    <w:rsid w:val="00492940"/>
    <w:rsid w:val="00494667"/>
    <w:rsid w:val="0049636C"/>
    <w:rsid w:val="004A2CCA"/>
    <w:rsid w:val="004B77EA"/>
    <w:rsid w:val="004C2C31"/>
    <w:rsid w:val="004D0559"/>
    <w:rsid w:val="004E7F8C"/>
    <w:rsid w:val="004F129D"/>
    <w:rsid w:val="004F1A5B"/>
    <w:rsid w:val="004F538A"/>
    <w:rsid w:val="004F5717"/>
    <w:rsid w:val="005024A2"/>
    <w:rsid w:val="00505EB4"/>
    <w:rsid w:val="00506CCA"/>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96173"/>
    <w:rsid w:val="005A65B3"/>
    <w:rsid w:val="005B04D8"/>
    <w:rsid w:val="005B19C7"/>
    <w:rsid w:val="005B2111"/>
    <w:rsid w:val="005B31D7"/>
    <w:rsid w:val="005B3744"/>
    <w:rsid w:val="005B651F"/>
    <w:rsid w:val="005C3572"/>
    <w:rsid w:val="005D5257"/>
    <w:rsid w:val="005E0CFD"/>
    <w:rsid w:val="005F09EF"/>
    <w:rsid w:val="005F25B4"/>
    <w:rsid w:val="005F3A8C"/>
    <w:rsid w:val="00600EBA"/>
    <w:rsid w:val="00606A1D"/>
    <w:rsid w:val="00613F15"/>
    <w:rsid w:val="00615DA8"/>
    <w:rsid w:val="00622626"/>
    <w:rsid w:val="00623B5E"/>
    <w:rsid w:val="00630EA9"/>
    <w:rsid w:val="00633A82"/>
    <w:rsid w:val="006357C9"/>
    <w:rsid w:val="0064651C"/>
    <w:rsid w:val="00647424"/>
    <w:rsid w:val="006554D5"/>
    <w:rsid w:val="006631B3"/>
    <w:rsid w:val="006719EC"/>
    <w:rsid w:val="006773F1"/>
    <w:rsid w:val="00681EA6"/>
    <w:rsid w:val="00690E38"/>
    <w:rsid w:val="00693ADB"/>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7C6B"/>
    <w:rsid w:val="006F348C"/>
    <w:rsid w:val="006F4D35"/>
    <w:rsid w:val="00703D62"/>
    <w:rsid w:val="0071240F"/>
    <w:rsid w:val="00722D0C"/>
    <w:rsid w:val="00732D47"/>
    <w:rsid w:val="007415ED"/>
    <w:rsid w:val="00745EB3"/>
    <w:rsid w:val="00750881"/>
    <w:rsid w:val="00753050"/>
    <w:rsid w:val="0075557A"/>
    <w:rsid w:val="00763694"/>
    <w:rsid w:val="0078174B"/>
    <w:rsid w:val="00785DD5"/>
    <w:rsid w:val="007873F8"/>
    <w:rsid w:val="00791272"/>
    <w:rsid w:val="007956C7"/>
    <w:rsid w:val="007A1385"/>
    <w:rsid w:val="007A13A0"/>
    <w:rsid w:val="007A2924"/>
    <w:rsid w:val="007A3EAF"/>
    <w:rsid w:val="007A5162"/>
    <w:rsid w:val="007A59C0"/>
    <w:rsid w:val="007A636F"/>
    <w:rsid w:val="007A6AAF"/>
    <w:rsid w:val="007B20B3"/>
    <w:rsid w:val="007B2475"/>
    <w:rsid w:val="007B4A61"/>
    <w:rsid w:val="007B7CC7"/>
    <w:rsid w:val="007D0B19"/>
    <w:rsid w:val="007E0B34"/>
    <w:rsid w:val="007E0CAA"/>
    <w:rsid w:val="007E7D0D"/>
    <w:rsid w:val="007F14AC"/>
    <w:rsid w:val="007F5287"/>
    <w:rsid w:val="00806343"/>
    <w:rsid w:val="00811394"/>
    <w:rsid w:val="0081331A"/>
    <w:rsid w:val="00813E81"/>
    <w:rsid w:val="008226B9"/>
    <w:rsid w:val="00826E3E"/>
    <w:rsid w:val="00836888"/>
    <w:rsid w:val="008412AE"/>
    <w:rsid w:val="00844D9A"/>
    <w:rsid w:val="00851E78"/>
    <w:rsid w:val="00852080"/>
    <w:rsid w:val="00852633"/>
    <w:rsid w:val="0085458D"/>
    <w:rsid w:val="0085759A"/>
    <w:rsid w:val="00862931"/>
    <w:rsid w:val="008633BE"/>
    <w:rsid w:val="00877E8E"/>
    <w:rsid w:val="00887ABC"/>
    <w:rsid w:val="00896177"/>
    <w:rsid w:val="008A346F"/>
    <w:rsid w:val="008A35D6"/>
    <w:rsid w:val="008A7CCB"/>
    <w:rsid w:val="008B55FB"/>
    <w:rsid w:val="008C29C5"/>
    <w:rsid w:val="008D6A3B"/>
    <w:rsid w:val="008D717A"/>
    <w:rsid w:val="008E3932"/>
    <w:rsid w:val="008E3A53"/>
    <w:rsid w:val="008E48BE"/>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40EC"/>
    <w:rsid w:val="00A04308"/>
    <w:rsid w:val="00A13282"/>
    <w:rsid w:val="00A20D57"/>
    <w:rsid w:val="00A23F2B"/>
    <w:rsid w:val="00A23F73"/>
    <w:rsid w:val="00A24463"/>
    <w:rsid w:val="00A30AC6"/>
    <w:rsid w:val="00A44559"/>
    <w:rsid w:val="00A52EAE"/>
    <w:rsid w:val="00A54FC4"/>
    <w:rsid w:val="00A555AA"/>
    <w:rsid w:val="00A55CC2"/>
    <w:rsid w:val="00A64098"/>
    <w:rsid w:val="00A72C3B"/>
    <w:rsid w:val="00A74B7E"/>
    <w:rsid w:val="00A9298A"/>
    <w:rsid w:val="00A92A2D"/>
    <w:rsid w:val="00A939CA"/>
    <w:rsid w:val="00A96925"/>
    <w:rsid w:val="00AA4B8E"/>
    <w:rsid w:val="00AB262B"/>
    <w:rsid w:val="00AC34D8"/>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5369"/>
    <w:rsid w:val="00B844C8"/>
    <w:rsid w:val="00B910B6"/>
    <w:rsid w:val="00B9491F"/>
    <w:rsid w:val="00BA0368"/>
    <w:rsid w:val="00BB2B31"/>
    <w:rsid w:val="00BB5DF4"/>
    <w:rsid w:val="00BC00EC"/>
    <w:rsid w:val="00BC1120"/>
    <w:rsid w:val="00BD1DBE"/>
    <w:rsid w:val="00BD6159"/>
    <w:rsid w:val="00BD6417"/>
    <w:rsid w:val="00BF40A3"/>
    <w:rsid w:val="00C121A3"/>
    <w:rsid w:val="00C210C3"/>
    <w:rsid w:val="00C24681"/>
    <w:rsid w:val="00C30F44"/>
    <w:rsid w:val="00C3507E"/>
    <w:rsid w:val="00C36058"/>
    <w:rsid w:val="00C4102A"/>
    <w:rsid w:val="00C41AE0"/>
    <w:rsid w:val="00C44041"/>
    <w:rsid w:val="00C6016B"/>
    <w:rsid w:val="00C61332"/>
    <w:rsid w:val="00C642D8"/>
    <w:rsid w:val="00C64653"/>
    <w:rsid w:val="00C81466"/>
    <w:rsid w:val="00C90A6B"/>
    <w:rsid w:val="00C9258A"/>
    <w:rsid w:val="00C92826"/>
    <w:rsid w:val="00C956BB"/>
    <w:rsid w:val="00C96FC2"/>
    <w:rsid w:val="00CA170C"/>
    <w:rsid w:val="00CA2073"/>
    <w:rsid w:val="00CA7ACB"/>
    <w:rsid w:val="00CB1D6C"/>
    <w:rsid w:val="00CC41AC"/>
    <w:rsid w:val="00CC445F"/>
    <w:rsid w:val="00CC7624"/>
    <w:rsid w:val="00CD0A54"/>
    <w:rsid w:val="00CF264E"/>
    <w:rsid w:val="00CF61A9"/>
    <w:rsid w:val="00CF778D"/>
    <w:rsid w:val="00D035B6"/>
    <w:rsid w:val="00D03F89"/>
    <w:rsid w:val="00D114A2"/>
    <w:rsid w:val="00D22F2A"/>
    <w:rsid w:val="00D25683"/>
    <w:rsid w:val="00D354B6"/>
    <w:rsid w:val="00D36208"/>
    <w:rsid w:val="00D37743"/>
    <w:rsid w:val="00D45C5A"/>
    <w:rsid w:val="00D62141"/>
    <w:rsid w:val="00D75FED"/>
    <w:rsid w:val="00D775E8"/>
    <w:rsid w:val="00D87100"/>
    <w:rsid w:val="00D901F7"/>
    <w:rsid w:val="00D94A9B"/>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193A"/>
    <w:rsid w:val="00E12007"/>
    <w:rsid w:val="00E15AE6"/>
    <w:rsid w:val="00E16CAB"/>
    <w:rsid w:val="00E4312D"/>
    <w:rsid w:val="00E471A6"/>
    <w:rsid w:val="00E51AC6"/>
    <w:rsid w:val="00E56E30"/>
    <w:rsid w:val="00E62072"/>
    <w:rsid w:val="00E626C2"/>
    <w:rsid w:val="00E62B82"/>
    <w:rsid w:val="00E86116"/>
    <w:rsid w:val="00E87EE2"/>
    <w:rsid w:val="00E93109"/>
    <w:rsid w:val="00E94EA0"/>
    <w:rsid w:val="00E959C2"/>
    <w:rsid w:val="00EA1C1A"/>
    <w:rsid w:val="00EC0009"/>
    <w:rsid w:val="00EC0292"/>
    <w:rsid w:val="00EC2697"/>
    <w:rsid w:val="00ED17A4"/>
    <w:rsid w:val="00ED37E9"/>
    <w:rsid w:val="00ED4757"/>
    <w:rsid w:val="00ED5EA7"/>
    <w:rsid w:val="00EE16B5"/>
    <w:rsid w:val="00EE2310"/>
    <w:rsid w:val="00EF76A7"/>
    <w:rsid w:val="00F04C70"/>
    <w:rsid w:val="00F05D2F"/>
    <w:rsid w:val="00F05EB1"/>
    <w:rsid w:val="00F14B61"/>
    <w:rsid w:val="00F20F89"/>
    <w:rsid w:val="00F46890"/>
    <w:rsid w:val="00F522B9"/>
    <w:rsid w:val="00F52740"/>
    <w:rsid w:val="00F55308"/>
    <w:rsid w:val="00F5606A"/>
    <w:rsid w:val="00F71D1D"/>
    <w:rsid w:val="00F72DE9"/>
    <w:rsid w:val="00F74B6C"/>
    <w:rsid w:val="00FA4842"/>
    <w:rsid w:val="00FA61E5"/>
    <w:rsid w:val="00FA77E8"/>
    <w:rsid w:val="00FB0A8A"/>
    <w:rsid w:val="00FB21EE"/>
    <w:rsid w:val="00FB3CBA"/>
    <w:rsid w:val="00FC001D"/>
    <w:rsid w:val="00FC0FCF"/>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62A40AE6-1F4A-4DA5-99EA-303F27EF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069C-C09C-46D6-812C-4142A1D5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1730</Words>
  <Characters>9861</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3</cp:revision>
  <cp:lastPrinted>2023-06-02T13:51:00Z</cp:lastPrinted>
  <dcterms:created xsi:type="dcterms:W3CDTF">2024-01-17T09:31:00Z</dcterms:created>
  <dcterms:modified xsi:type="dcterms:W3CDTF">2024-01-17T09:33:00Z</dcterms:modified>
</cp:coreProperties>
</file>