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FB" w:rsidRDefault="00F167FB" w:rsidP="00F167F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СПЕЦИФІКАЦІЯ ДО ПРЕДМЕТА ЗАКУПІВЛІ</w:t>
      </w:r>
    </w:p>
    <w:p w:rsidR="00F167FB" w:rsidRDefault="00F167FB" w:rsidP="00F167F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7FB" w:rsidRDefault="00F167FB" w:rsidP="00F167FB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предмета закупівлі</w:t>
      </w:r>
    </w:p>
    <w:p w:rsidR="00F167FB" w:rsidRDefault="00F167FB" w:rsidP="00F167FB">
      <w:pPr>
        <w:pStyle w:val="a3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Холодильник побутовий, Плита індукційна настільна</w:t>
      </w:r>
    </w:p>
    <w:p w:rsidR="00F167FB" w:rsidRDefault="00F167FB" w:rsidP="00F167FB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b/>
        </w:rPr>
      </w:pPr>
    </w:p>
    <w:p w:rsidR="00F167FB" w:rsidRDefault="00F167FB" w:rsidP="00F167FB">
      <w:pPr>
        <w:pStyle w:val="a3"/>
        <w:numPr>
          <w:ilvl w:val="0"/>
          <w:numId w:val="1"/>
        </w:numPr>
        <w:spacing w:after="20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- за кодом CPV за ДК 021:2015:</w:t>
      </w:r>
      <w:r>
        <w:rPr>
          <w:lang w:val="ru-RU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39710000-2 Електричні побутові прилади </w:t>
      </w:r>
    </w:p>
    <w:p w:rsidR="00F167FB" w:rsidRDefault="00F167FB" w:rsidP="00F167FB">
      <w:pPr>
        <w:pStyle w:val="a3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167FB" w:rsidRDefault="00F167FB" w:rsidP="00F167FB">
      <w:pPr>
        <w:pStyle w:val="a3"/>
        <w:numPr>
          <w:ilvl w:val="0"/>
          <w:numId w:val="1"/>
        </w:numPr>
        <w:spacing w:after="20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ЗАГАЛЬНІ ВИМОГИ</w:t>
      </w:r>
    </w:p>
    <w:p w:rsidR="00F167FB" w:rsidRDefault="00F167FB" w:rsidP="00F167FB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З метою запобігання закупівлі фальсифікатів та дотримання гарантій на своєчасне постачання товару у кількості, якості та зі строками придатності, визначені тендерною документацією замовника, учасник надає за всіма позиціями оригінал  гарантійного листа Учасника, яким підтверджується можливість поставки предмету закупівлі цих торгів зі строками придатності та в терміни, визначені замовником торгів.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 з обов’язковим  зазначенням ID.</w:t>
      </w:r>
      <w:bookmarkStart w:id="1" w:name="_Hlk125099512"/>
    </w:p>
    <w:bookmarkEnd w:id="1"/>
    <w:p w:rsidR="00F167FB" w:rsidRDefault="00F167FB" w:rsidP="00F167FB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Товар, запропонований Учасником, повинен бути новим,  таким, що не був у використанні та гарантійний термін (строк) експлуатації повинен становити не менше 12 місяців. На підтвердження надати гарантійний лист у складі тендерної пропозиції Учасника.</w:t>
      </w:r>
    </w:p>
    <w:p w:rsidR="00F167FB" w:rsidRDefault="00F167FB" w:rsidP="00F167FB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Товар повинен бути новим (таким, що не був у використанні), цілим, без пошкоджень пакування та його змісту, Товар не використовувався для демонстраційних заходів</w:t>
      </w:r>
      <w:bookmarkStart w:id="2" w:name="_Hlk125095822"/>
      <w:r>
        <w:rPr>
          <w:rFonts w:ascii="Times New Roman" w:hAnsi="Times New Roman" w:cs="Times New Roman"/>
          <w:color w:val="212121"/>
          <w:sz w:val="24"/>
          <w:szCs w:val="24"/>
        </w:rPr>
        <w:t>.(у складі тендерної пропозиції учасники надають гарантійний лист в довільній формі)</w:t>
      </w:r>
      <w:bookmarkEnd w:id="2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 Учасник повинен надати гарантійний лист, про те, що він включає в ціну товару: </w:t>
      </w:r>
      <w:bookmarkStart w:id="3" w:name="_Hlk125099984"/>
      <w:r>
        <w:rPr>
          <w:rFonts w:ascii="Times New Roman" w:hAnsi="Times New Roman" w:cs="Times New Roman"/>
          <w:color w:val="212121"/>
          <w:sz w:val="24"/>
          <w:szCs w:val="24"/>
        </w:rPr>
        <w:t>транспортування товару, навантаження, розвантаження товару із занесенням на склад Замовника</w:t>
      </w:r>
      <w:bookmarkEnd w:id="3"/>
      <w:r>
        <w:rPr>
          <w:rFonts w:ascii="Times New Roman" w:hAnsi="Times New Roman" w:cs="Times New Roman"/>
          <w:color w:val="212121"/>
          <w:sz w:val="24"/>
          <w:szCs w:val="24"/>
        </w:rPr>
        <w:t xml:space="preserve">.  (у складі тендерної пропозиції учасники надають гарантійний лист в довільній формі). </w:t>
      </w: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5. Якість товару має відповідати вимогам національних та міжнародних стандартів, що має бути підтверджене на момент поставки паспортом або сертифікатом якості, інструкцією виробника. На підтвердження надати гарантійний лист у складі тендерної пропозиції Учасника.</w:t>
      </w: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6. Проведення доставки, інсталяції та пуску обладнання за рахунок Учасника. На підтвердження надати гарантійний лист у складі тендерної пропозиції Учасника.</w:t>
      </w: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7. Поставка товару протягом трьох днів з моменту надходження заявки від замовника. На підтвердження надати гарантійний лист у складі тендерної пропозиції Учасника.</w:t>
      </w:r>
    </w:p>
    <w:p w:rsidR="00F167FB" w:rsidRDefault="00F167FB" w:rsidP="00F167FB">
      <w:pPr>
        <w:tabs>
          <w:tab w:val="center" w:pos="5282"/>
          <w:tab w:val="left" w:pos="8685"/>
        </w:tabs>
        <w:spacing w:line="240" w:lineRule="auto"/>
        <w:ind w:firstLine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Специфікація на закупівлю</w:t>
      </w:r>
    </w:p>
    <w:tbl>
      <w:tblPr>
        <w:tblpPr w:leftFromText="180" w:rightFromText="180" w:bottomFromText="200" w:vertAnchor="text" w:tblpX="-318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796"/>
        <w:gridCol w:w="992"/>
        <w:gridCol w:w="1134"/>
      </w:tblGrid>
      <w:tr w:rsidR="00F167FB" w:rsidTr="0014651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autoSpaceDE w:val="0"/>
              <w:autoSpaceDN w:val="0"/>
              <w:adjustRightInd w:val="0"/>
              <w:spacing w:line="240" w:lineRule="exact"/>
              <w:ind w:left="360" w:right="57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167FB" w:rsidRDefault="00F167FB" w:rsidP="00146514">
            <w:pPr>
              <w:autoSpaceDE w:val="0"/>
              <w:autoSpaceDN w:val="0"/>
              <w:adjustRightInd w:val="0"/>
              <w:spacing w:after="200" w:line="240" w:lineRule="exact"/>
              <w:ind w:left="360" w:right="57" w:hanging="36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B" w:rsidRDefault="00F167FB" w:rsidP="0014651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F167FB" w:rsidRDefault="00F167FB" w:rsidP="00146514">
            <w:pPr>
              <w:autoSpaceDE w:val="0"/>
              <w:autoSpaceDN w:val="0"/>
              <w:adjustRightInd w:val="0"/>
              <w:spacing w:after="200" w:line="240" w:lineRule="exact"/>
              <w:ind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autoSpaceDE w:val="0"/>
              <w:autoSpaceDN w:val="0"/>
              <w:adjustRightInd w:val="0"/>
              <w:spacing w:after="20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autoSpaceDE w:val="0"/>
              <w:autoSpaceDN w:val="0"/>
              <w:adjustRightInd w:val="0"/>
              <w:spacing w:after="20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F167FB" w:rsidTr="00146514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Холодильник побутовий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36</w:t>
            </w:r>
          </w:p>
        </w:tc>
      </w:tr>
      <w:tr w:rsidR="00F167FB" w:rsidTr="0014651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Плита індукційна настільна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</w:tr>
    </w:tbl>
    <w:p w:rsidR="00F167FB" w:rsidRDefault="00F167FB" w:rsidP="00F167FB">
      <w:pPr>
        <w:tabs>
          <w:tab w:val="center" w:pos="4677"/>
          <w:tab w:val="right" w:pos="9355"/>
        </w:tabs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167FB" w:rsidRDefault="00F167FB" w:rsidP="00F167F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167FB" w:rsidRDefault="00F167FB" w:rsidP="00F167F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167FB" w:rsidRDefault="00F167FB" w:rsidP="00F167F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Медико-технічні вимоги</w:t>
      </w:r>
    </w:p>
    <w:tbl>
      <w:tblPr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386"/>
        <w:gridCol w:w="1134"/>
      </w:tblGrid>
      <w:tr w:rsidR="00F167FB" w:rsidTr="00146514">
        <w:trPr>
          <w:trHeight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Медико-технічні вимоги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 медико-технічним вимогам</w:t>
            </w:r>
          </w:p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Так/ні</w:t>
            </w:r>
          </w:p>
        </w:tc>
      </w:tr>
      <w:tr w:rsidR="00F167FB" w:rsidTr="0014651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Холодильник побутовий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Характеристики</w:t>
            </w:r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 холодильника - </w:t>
            </w:r>
            <w:hyperlink r:id="rId5" w:history="1">
              <w:proofErr w:type="spellStart"/>
              <w:r>
                <w:rPr>
                  <w:rStyle w:val="a5"/>
                  <w:rFonts w:ascii="Times New Roman" w:hAnsi="Times New Roman"/>
                  <w:color w:val="212121"/>
                  <w:sz w:val="24"/>
                  <w:szCs w:val="24"/>
                </w:rPr>
                <w:t>окремостоячий</w:t>
              </w:r>
              <w:proofErr w:type="spellEnd"/>
            </w:hyperlink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Загальний корисний об'єм холодильника - 213 л</w:t>
            </w:r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Корисний об'єм холодильної камери – 171 л</w:t>
            </w:r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Корисний об'єм морозильної камери - 42 л</w:t>
            </w:r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Клас енергоспоживання - </w:t>
            </w:r>
            <w:hyperlink r:id="rId6" w:history="1">
              <w:r>
                <w:rPr>
                  <w:rStyle w:val="a5"/>
                  <w:rFonts w:ascii="Times New Roman" w:hAnsi="Times New Roman"/>
                  <w:color w:val="212121"/>
                  <w:sz w:val="24"/>
                  <w:szCs w:val="24"/>
                </w:rPr>
                <w:t>A+</w:t>
              </w:r>
            </w:hyperlink>
          </w:p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Система охолодження холодильної камери – статична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Система охолодження морозильної камери – статична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Особливості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компресора – звичайний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Кількість компресорів – 1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управління – механічне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ручок - приховані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Розташування ручок – горизонтальне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Перенавішування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дверей – так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Матеріал дверей - метал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Технічні особливості - наявність двох камер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Холодильне відділення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Матеріал полиць - загартоване скло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Морозильне відділення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Льодогенератор - лоток для льоду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Потужність заморожування - 2 кг/добу</w:t>
            </w:r>
          </w:p>
          <w:p w:rsidR="00F167FB" w:rsidRDefault="00F167FB" w:rsidP="00146514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Технічні характеристики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Ширина - 54 см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Висота - 144 см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Глибина - 57 см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 - 46 кг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 в упаковці, кг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ab/>
              <w:t xml:space="preserve"> - 49 кг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Рівень шуму,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- 41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дБ</w:t>
            </w:r>
            <w:proofErr w:type="spellEnd"/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Кліматичний клас - N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Колір виробника - білий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Енергоспоживання, (кВт/рік) - 212 кВт/рік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Енергоспоживання - 0,58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кВтг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/добу</w:t>
            </w:r>
          </w:p>
          <w:p w:rsidR="00F167FB" w:rsidRDefault="00F167FB" w:rsidP="00146514">
            <w:pPr>
              <w:spacing w:after="0" w:line="276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Комплектація: холодильник, інструкція, гарантійний талон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167FB" w:rsidTr="0014651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B" w:rsidRDefault="00F167FB" w:rsidP="001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Плита індукційна настільна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FB" w:rsidRDefault="00F167FB" w:rsidP="00146514">
            <w:pPr>
              <w:pStyle w:val="1"/>
              <w:spacing w:before="0"/>
              <w:rPr>
                <w:rFonts w:ascii="Times New Roman" w:eastAsiaTheme="minorEastAsia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212121"/>
                <w:sz w:val="24"/>
                <w:szCs w:val="24"/>
              </w:rPr>
              <w:t>Основні характеристики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плити - індукційна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варильної панелі - індукційна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Матеріал основи - склокераміка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Кількість конфорок / зон нагріву - 2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зон нагріву - індукційний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Функції - розпізнавання наявності посуду, таймер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Потужність конфорок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Передня ліва конфорка -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діаметр 20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см,потужність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2 кВт</w:t>
            </w:r>
          </w:p>
          <w:p w:rsidR="00F167FB" w:rsidRDefault="00F167FB" w:rsidP="001465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Передня права конфорка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діаметр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см,потужність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кВт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плитой</w:t>
            </w:r>
            <w:proofErr w:type="spellEnd"/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Тип управління - сенсорне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Дисплей – так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Фізичні характеристики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Потужність підключення - 4000 Вт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Колір виробника - чорний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Габарити (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 - 6,5 х 60 х 36 см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 - 4,7 кг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Габарити упаковки (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 - 9 х 63 х 39,5 см</w:t>
            </w:r>
          </w:p>
          <w:p w:rsidR="00F167FB" w:rsidRDefault="00F167FB" w:rsidP="0014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Комплектація: настільна плита, інструкція, гарантійний талон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FB" w:rsidRDefault="00F167FB" w:rsidP="001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Примітка</w:t>
      </w:r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у разі, коли в описі предмета закупівлі </w:t>
      </w:r>
      <w:r>
        <w:rPr>
          <w:rFonts w:ascii="Times New Roman" w:hAnsi="Times New Roman" w:cs="Times New Roman"/>
          <w:i/>
          <w:sz w:val="18"/>
          <w:szCs w:val="18"/>
        </w:rPr>
        <w:t xml:space="preserve">містяться посилання на конкретні торговельну марку чи фірму, патент, конструкцію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або тип предмета закупівлі, джерело його походження або виробника, то разом з цим враховувати вираз "або еквівалент".</w:t>
      </w:r>
    </w:p>
    <w:p w:rsidR="00F167FB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разі, якщо  Учасником пропонується «еквівалент»  товару -  в складі пропозиції  подається порівняльна таблиця відповідності запропонованого  товару вимогам  Замовника.  </w:t>
      </w:r>
    </w:p>
    <w:p w:rsidR="00F167FB" w:rsidRPr="00623B5E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lang w:eastAsia="en-US"/>
        </w:rPr>
      </w:pPr>
      <w:r w:rsidRPr="00623B5E">
        <w:rPr>
          <w:rFonts w:ascii="Times New Roman" w:hAnsi="Times New Roman" w:cs="Times New Roman"/>
          <w:lang w:eastAsia="en-US"/>
        </w:rPr>
        <w:t>Ми (Я), _________________ у разі отримання повідомлення про намір укласти договір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F167FB" w:rsidRPr="00623B5E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lang w:eastAsia="en-US"/>
        </w:rPr>
      </w:pPr>
    </w:p>
    <w:p w:rsidR="00F167FB" w:rsidRPr="00623B5E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lang w:eastAsia="en-US"/>
        </w:rPr>
      </w:pPr>
      <w:r w:rsidRPr="00623B5E">
        <w:rPr>
          <w:rFonts w:ascii="Times New Roman" w:hAnsi="Times New Roman" w:cs="Times New Roman"/>
          <w:lang w:eastAsia="en-US"/>
        </w:rPr>
        <w:t>Дата: _____________                                         ________________ (підпис)</w:t>
      </w:r>
    </w:p>
    <w:p w:rsidR="00F167FB" w:rsidRPr="003D670C" w:rsidRDefault="00F167FB" w:rsidP="00F1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rPr>
          <w:rFonts w:cs="Times New Roman"/>
        </w:rPr>
      </w:pPr>
    </w:p>
    <w:p w:rsidR="00F167FB" w:rsidRPr="00C81466" w:rsidRDefault="00F167FB" w:rsidP="00F167FB">
      <w:pPr>
        <w:suppressAutoHyphens/>
        <w:spacing w:after="0" w:line="240" w:lineRule="auto"/>
        <w:ind w:firstLine="426"/>
        <w:jc w:val="both"/>
        <w:rPr>
          <w:rFonts w:ascii="Times New Roman" w:hAnsi="Times New Roman" w:cs="Mangal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Mangal"/>
          <w:b/>
          <w:color w:val="000000"/>
          <w:kern w:val="1"/>
          <w:sz w:val="24"/>
          <w:szCs w:val="24"/>
          <w:lang w:val="ru-RU" w:eastAsia="ar-SA"/>
        </w:rPr>
        <w:t xml:space="preserve"> </w:t>
      </w: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F167FB" w:rsidRDefault="00F167FB" w:rsidP="00F167FB">
      <w:pPr>
        <w:tabs>
          <w:tab w:val="left" w:pos="786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B569F" w:rsidRPr="00F167FB" w:rsidRDefault="00BB569F" w:rsidP="00F167FB"/>
    <w:sectPr w:rsidR="00BB569F" w:rsidRPr="00F167FB" w:rsidSect="00F16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462BD9"/>
    <w:multiLevelType w:val="hybridMultilevel"/>
    <w:tmpl w:val="DBA4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6"/>
    <w:rsid w:val="008E1706"/>
    <w:rsid w:val="00BB569F"/>
    <w:rsid w:val="00EF7291"/>
    <w:rsid w:val="00F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95F1-536F-46E1-9C13-64EF6FC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FB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167F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7FB"/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F167FB"/>
    <w:pPr>
      <w:ind w:left="720"/>
      <w:contextualSpacing/>
    </w:pPr>
  </w:style>
  <w:style w:type="character" w:styleId="a5">
    <w:name w:val="Hyperlink"/>
    <w:uiPriority w:val="99"/>
    <w:rsid w:val="00F167FB"/>
    <w:rPr>
      <w:rFonts w:cs="Times New Roman"/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F167FB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9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6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fy.ua/ua/refrigerator/class_energy__aplus/" TargetMode="External"/><Relationship Id="rId5" Type="http://schemas.openxmlformats.org/officeDocument/2006/relationships/hyperlink" Target="https://comfy.ua/ua/refrigerator/vid_kholodilnika__otdelnostojasch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2023-08-31T10:20:00Z</dcterms:created>
  <dcterms:modified xsi:type="dcterms:W3CDTF">2023-08-31T10:20:00Z</dcterms:modified>
</cp:coreProperties>
</file>