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2" w:rsidRDefault="002E7F42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4615" w:rsidRPr="00931D71" w:rsidRDefault="00B04615" w:rsidP="002E7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</w:t>
      </w:r>
      <w:r w:rsidR="00450330">
        <w:rPr>
          <w:rFonts w:ascii="Times New Roman" w:eastAsia="Times New Roman" w:hAnsi="Times New Roman"/>
          <w:b/>
          <w:sz w:val="24"/>
          <w:szCs w:val="24"/>
          <w:lang w:eastAsia="ru-RU"/>
        </w:rPr>
        <w:t>ьним словником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56E2E" w:rsidRPr="00D06358" w:rsidRDefault="00456E2E" w:rsidP="00456E2E">
      <w:pPr>
        <w:pStyle w:val="HTML"/>
        <w:ind w:left="78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 xml:space="preserve">ДК 021:2015: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D06358">
        <w:rPr>
          <w:rFonts w:ascii="Times New Roman" w:hAnsi="Times New Roman"/>
          <w:sz w:val="24"/>
          <w:szCs w:val="24"/>
          <w:lang w:val="uk-UA" w:eastAsia="uk-UA"/>
        </w:rPr>
        <w:t>33600000-6 Фармацевтична продукція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2E7F42" w:rsidRPr="00FC51D9" w:rsidRDefault="002E7F42" w:rsidP="00FC51D9">
      <w:pPr>
        <w:pStyle w:val="HTML"/>
        <w:ind w:left="786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456E2E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C7291F">
        <w:rPr>
          <w:rFonts w:ascii="Times New Roman" w:eastAsia="Times New Roman" w:hAnsi="Times New Roman"/>
          <w:sz w:val="24"/>
          <w:szCs w:val="24"/>
          <w:lang w:val="ru-RU" w:eastAsia="ru-RU"/>
        </w:rPr>
        <w:t>відкриті торги</w:t>
      </w:r>
    </w:p>
    <w:p w:rsidR="002E7F42" w:rsidRPr="00456E2E" w:rsidRDefault="002E7F42" w:rsidP="00DF1DA0">
      <w:pPr>
        <w:pStyle w:val="a3"/>
        <w:tabs>
          <w:tab w:val="left" w:pos="42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B0FA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6E2E" w:rsidRPr="00D50369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D50369" w:rsidRPr="00D50369">
        <w:rPr>
          <w:rFonts w:ascii="Times New Roman" w:hAnsi="Times New Roman"/>
          <w:color w:val="000000"/>
          <w:sz w:val="24"/>
          <w:szCs w:val="24"/>
          <w:lang w:eastAsia="uk-UA"/>
        </w:rPr>
        <w:t>ID: UA-2021-07-01-000536-c</w:t>
      </w: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00C2">
        <w:rPr>
          <w:rFonts w:ascii="Times New Roman" w:hAnsi="Times New Roman"/>
          <w:sz w:val="24"/>
          <w:szCs w:val="24"/>
        </w:rPr>
        <w:t xml:space="preserve"> </w:t>
      </w:r>
    </w:p>
    <w:p w:rsidR="002E7F42" w:rsidRPr="00DD00C2" w:rsidRDefault="002E7F42" w:rsidP="00A25F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Підставами </w:t>
      </w:r>
      <w:r w:rsidR="00A2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r w:rsidRPr="00DD00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укладання відповідног</w:t>
      </w:r>
      <w:r w:rsidR="00420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договору є наступні обставини:</w:t>
      </w:r>
    </w:p>
    <w:p w:rsidR="0028220A" w:rsidRDefault="008C7AAE" w:rsidP="00A25FBC">
      <w:pPr>
        <w:tabs>
          <w:tab w:val="left" w:pos="460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Потреба лікарських засобів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25E2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Імуран 50 мг № 100 -8 уп.; Калімін 60 Н № 100 – 3 уп.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пацієнта Струєва М. В., 1952 р.</w:t>
      </w:r>
      <w:r w:rsidR="0064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н., який взятий на облік лікарем невропатологом 19.05.2021 р., з діагнозом міастенія, згідно </w:t>
      </w:r>
      <w:r w:rsidR="009A25E2" w:rsidRP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наказом</w:t>
      </w:r>
      <w:r w:rsidR="0028220A" w:rsidRPr="008C7A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МОЗ України № 1303 від 17.08.1998 р.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</w:t>
      </w:r>
      <w:r w:rsidR="009A25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ними категоріями захворювань».</w:t>
      </w:r>
    </w:p>
    <w:tbl>
      <w:tblPr>
        <w:tblpPr w:leftFromText="180" w:rightFromText="180" w:vertAnchor="text" w:horzAnchor="margin" w:tblpX="250" w:tblpY="261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9"/>
        <w:gridCol w:w="2376"/>
        <w:gridCol w:w="992"/>
        <w:gridCol w:w="884"/>
        <w:gridCol w:w="2160"/>
      </w:tblGrid>
      <w:tr w:rsidR="00480C1B" w:rsidRPr="0049443A" w:rsidTr="0049443A">
        <w:tc>
          <w:tcPr>
            <w:tcW w:w="675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з/п</w:t>
            </w:r>
          </w:p>
        </w:tc>
        <w:tc>
          <w:tcPr>
            <w:tcW w:w="2869" w:type="dxa"/>
            <w:vAlign w:val="center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 xml:space="preserve">                 Торгова назва</w:t>
            </w:r>
          </w:p>
        </w:tc>
        <w:tc>
          <w:tcPr>
            <w:tcW w:w="2376" w:type="dxa"/>
            <w:vAlign w:val="center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Вимоги</w:t>
            </w:r>
          </w:p>
        </w:tc>
        <w:tc>
          <w:tcPr>
            <w:tcW w:w="992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Одиниця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виміру</w:t>
            </w:r>
          </w:p>
        </w:tc>
        <w:tc>
          <w:tcPr>
            <w:tcW w:w="884" w:type="dxa"/>
            <w:vAlign w:val="center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Кіль-</w:t>
            </w:r>
          </w:p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кість</w:t>
            </w:r>
          </w:p>
        </w:tc>
        <w:tc>
          <w:tcPr>
            <w:tcW w:w="2160" w:type="dxa"/>
            <w:vAlign w:val="center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МОЗ МНН і АТХ-класифікація</w:t>
            </w:r>
          </w:p>
        </w:tc>
      </w:tr>
      <w:tr w:rsidR="00480C1B" w:rsidRPr="0049443A" w:rsidTr="0049443A">
        <w:trPr>
          <w:trHeight w:val="585"/>
        </w:trPr>
        <w:tc>
          <w:tcPr>
            <w:tcW w:w="675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69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bCs/>
                <w:sz w:val="16"/>
                <w:szCs w:val="16"/>
              </w:rPr>
              <w:t>Калімін 60 мг Н № 100</w:t>
            </w:r>
          </w:p>
        </w:tc>
        <w:tc>
          <w:tcPr>
            <w:tcW w:w="2376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Таблетки по 60 мг № 100 фл.</w:t>
            </w:r>
          </w:p>
        </w:tc>
        <w:tc>
          <w:tcPr>
            <w:tcW w:w="992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упак</w:t>
            </w:r>
          </w:p>
        </w:tc>
        <w:tc>
          <w:tcPr>
            <w:tcW w:w="884" w:type="dxa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480C1B" w:rsidRPr="0049443A" w:rsidRDefault="00480C1B" w:rsidP="00480C1B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(Піридостигмін)</w:t>
            </w:r>
          </w:p>
          <w:p w:rsidR="00480C1B" w:rsidRPr="0049443A" w:rsidRDefault="00480C1B" w:rsidP="004944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Pyridostigmine bromide</w:t>
            </w:r>
          </w:p>
          <w:p w:rsidR="00480C1B" w:rsidRPr="0049443A" w:rsidRDefault="00B04FEF" w:rsidP="00480C1B">
            <w:pPr>
              <w:spacing w:after="0" w:line="0" w:lineRule="atLeast"/>
              <w:rPr>
                <w:rFonts w:ascii="Times New Roman" w:hAnsi="Times New Roman"/>
                <w:color w:val="106EC6"/>
                <w:sz w:val="16"/>
                <w:szCs w:val="16"/>
              </w:rPr>
            </w:pPr>
            <w:hyperlink r:id="rId7" w:history="1">
              <w:r w:rsidR="00480C1B" w:rsidRPr="0049443A">
                <w:rPr>
                  <w:rFonts w:ascii="Times New Roman" w:hAnsi="Times New Roman"/>
                  <w:sz w:val="16"/>
                  <w:szCs w:val="16"/>
                  <w:lang w:val="en-US"/>
                </w:rPr>
                <w:t>N07AA02</w:t>
              </w:r>
            </w:hyperlink>
          </w:p>
        </w:tc>
      </w:tr>
      <w:tr w:rsidR="00480C1B" w:rsidRPr="0049443A" w:rsidTr="0049443A">
        <w:trPr>
          <w:trHeight w:val="821"/>
        </w:trPr>
        <w:tc>
          <w:tcPr>
            <w:tcW w:w="675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69" w:type="dxa"/>
          </w:tcPr>
          <w:p w:rsidR="00480C1B" w:rsidRPr="0049443A" w:rsidRDefault="00480C1B" w:rsidP="00480C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9443A">
              <w:rPr>
                <w:rFonts w:ascii="Times New Roman" w:hAnsi="Times New Roman"/>
                <w:bCs/>
                <w:sz w:val="16"/>
                <w:szCs w:val="16"/>
              </w:rPr>
              <w:t>(Імуран) Азатіоприн 0,05 г № 100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76" w:type="dxa"/>
          </w:tcPr>
          <w:p w:rsidR="00480C1B" w:rsidRPr="0049443A" w:rsidRDefault="00480C1B" w:rsidP="00480C1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 xml:space="preserve">Таблетки, вкриті плівковою оболонкою, по 50 мг по 25 таблеток у блістері; по 4 блістери в картонній коробці </w:t>
            </w:r>
          </w:p>
        </w:tc>
        <w:tc>
          <w:tcPr>
            <w:tcW w:w="992" w:type="dxa"/>
          </w:tcPr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упак.</w:t>
            </w:r>
          </w:p>
        </w:tc>
        <w:tc>
          <w:tcPr>
            <w:tcW w:w="884" w:type="dxa"/>
          </w:tcPr>
          <w:p w:rsidR="00480C1B" w:rsidRPr="0049443A" w:rsidRDefault="00480C1B" w:rsidP="00480C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</w:tcPr>
          <w:p w:rsidR="00480C1B" w:rsidRPr="0049443A" w:rsidRDefault="00480C1B" w:rsidP="004944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</w:rPr>
              <w:t>(Азатіоприн)</w:t>
            </w:r>
          </w:p>
          <w:p w:rsidR="00480C1B" w:rsidRPr="0049443A" w:rsidRDefault="00480C1B" w:rsidP="0049443A">
            <w:pPr>
              <w:spacing w:after="0"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Azathioprine</w:t>
            </w:r>
          </w:p>
          <w:p w:rsidR="00480C1B" w:rsidRPr="0049443A" w:rsidRDefault="00480C1B" w:rsidP="00480C1B">
            <w:pPr>
              <w:rPr>
                <w:rFonts w:ascii="Times New Roman" w:hAnsi="Times New Roman"/>
                <w:sz w:val="16"/>
                <w:szCs w:val="16"/>
              </w:rPr>
            </w:pP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49443A">
              <w:rPr>
                <w:rFonts w:ascii="Times New Roman" w:hAnsi="Times New Roman"/>
                <w:sz w:val="16"/>
                <w:szCs w:val="16"/>
              </w:rPr>
              <w:t>04</w:t>
            </w:r>
            <w:r w:rsidRPr="0049443A">
              <w:rPr>
                <w:rFonts w:ascii="Times New Roman" w:hAnsi="Times New Roman"/>
                <w:sz w:val="16"/>
                <w:szCs w:val="16"/>
                <w:lang w:val="en-US"/>
              </w:rPr>
              <w:t>AX</w:t>
            </w:r>
            <w:r w:rsidRPr="0049443A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</w:tr>
    </w:tbl>
    <w:p w:rsidR="0028220A" w:rsidRPr="003E3D6A" w:rsidRDefault="0028220A" w:rsidP="009A25E2">
      <w:pPr>
        <w:pStyle w:val="a5"/>
        <w:jc w:val="both"/>
        <w:rPr>
          <w:color w:val="000000"/>
          <w:lang w:val="uk-UA"/>
        </w:rPr>
      </w:pPr>
      <w:r w:rsidRPr="003E3D6A">
        <w:rPr>
          <w:color w:val="000000"/>
          <w:lang w:val="uk-UA"/>
        </w:rPr>
        <w:t>1. Запропоновані лікарські засоби повинні бути зареєстровані в Україні та мати Сертифікати якості та інструкції по використанню українською мовою, що обов’язково надаються при поставці товару (надати гарантійний лист).</w:t>
      </w:r>
    </w:p>
    <w:p w:rsidR="0028220A" w:rsidRPr="00043A7C" w:rsidRDefault="0028220A" w:rsidP="009A25E2">
      <w:pPr>
        <w:pStyle w:val="a5"/>
        <w:jc w:val="both"/>
        <w:rPr>
          <w:color w:val="000000"/>
          <w:lang w:val="uk-UA"/>
        </w:rPr>
      </w:pPr>
      <w:r w:rsidRPr="00043A7C">
        <w:rPr>
          <w:color w:val="000000"/>
          <w:lang w:val="uk-UA"/>
        </w:rPr>
        <w:t>2. Ціни на запропоновані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 не мають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перевищувати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рівень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зареєстрованих оптово-відпускних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граничних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постачальницько-збутових та торговельних (роздрібних) надбавок, встановлених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постановою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17 жовтня 2008 р. № 955 «Про заходи щодо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стабілізації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 на 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засоби» зі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змінами та з урахуванням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вимог постанови Кабінету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Міністрів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України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від 03 квітня 2019 року № 426 «Про референтне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ціноутворення на деякі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лікарські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засоби, що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закуповуються за бюджетні</w:t>
      </w:r>
      <w:r>
        <w:rPr>
          <w:color w:val="000000"/>
          <w:lang w:val="uk-UA"/>
        </w:rPr>
        <w:t xml:space="preserve"> </w:t>
      </w:r>
      <w:r w:rsidRPr="00043A7C">
        <w:rPr>
          <w:color w:val="000000"/>
          <w:lang w:val="uk-UA"/>
        </w:rPr>
        <w:t>кошти».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3. Залишковий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 товару на момент постач</w:t>
      </w:r>
      <w:r>
        <w:rPr>
          <w:color w:val="000000"/>
        </w:rPr>
        <w:t>ання повинен складати не менше</w:t>
      </w:r>
      <w:r>
        <w:rPr>
          <w:color w:val="000000"/>
          <w:lang w:val="uk-UA"/>
        </w:rPr>
        <w:t xml:space="preserve"> 8</w:t>
      </w:r>
      <w:r w:rsidRPr="003E3D6A">
        <w:rPr>
          <w:color w:val="000000"/>
        </w:rPr>
        <w:t>0%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загального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терміну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придатності, визначеного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виробником, але не менше 12 місяців. Поставка товару з меншим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терміном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придатності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допускається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тільки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згоди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Замовника (надати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гарантійний лист від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Учасника).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4.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засоби, наведені в таблиці, можуть бути замінені на аналогічні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препарати («еквівалент»), які в повній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мірі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відповідають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міжнародній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непатентованій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назві, дозі, формі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випуску і мають</w:t>
      </w:r>
      <w:r>
        <w:rPr>
          <w:color w:val="000000"/>
          <w:lang w:val="uk-UA"/>
        </w:rPr>
        <w:t xml:space="preserve"> з</w:t>
      </w:r>
      <w:r w:rsidRPr="003E3D6A">
        <w:rPr>
          <w:color w:val="000000"/>
        </w:rPr>
        <w:t>адекларовані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ціни в реєстрі оптово-відпускних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(Постанова КМУ від 02.07.2014 р. № 240 «Про референтне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ціноутворення на лікарські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засоби та вироби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медичного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призначення, що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закуповуються за кошти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державного та місцевих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бюджетів» 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змінами).</w:t>
      </w:r>
    </w:p>
    <w:p w:rsidR="0028220A" w:rsidRPr="003E3D6A" w:rsidRDefault="0028220A" w:rsidP="009A25E2">
      <w:pPr>
        <w:pStyle w:val="a5"/>
        <w:jc w:val="both"/>
        <w:rPr>
          <w:color w:val="000000"/>
        </w:rPr>
      </w:pPr>
      <w:r w:rsidRPr="003E3D6A">
        <w:rPr>
          <w:color w:val="000000"/>
        </w:rPr>
        <w:t>5. У разі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наявності в інформації про необхідні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якісні та кількісні характеристики предмета закупівлі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посилання на конкретні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торговельну марку чи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фірму, патент, конструкцію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 тип предмета закупівлі, джерело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його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походження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виробника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читати з виразом "або</w:t>
      </w:r>
      <w:r>
        <w:rPr>
          <w:color w:val="000000"/>
          <w:lang w:val="uk-UA"/>
        </w:rPr>
        <w:t xml:space="preserve"> </w:t>
      </w:r>
      <w:r w:rsidRPr="003E3D6A">
        <w:rPr>
          <w:color w:val="000000"/>
        </w:rPr>
        <w:t>еквівалент".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  <w:lang w:val="ru-RU"/>
        </w:rPr>
        <w:t xml:space="preserve">6. </w:t>
      </w:r>
      <w:r w:rsidRPr="009A25E2">
        <w:rPr>
          <w:rFonts w:ascii="Times New Roman" w:hAnsi="Times New Roman"/>
          <w:color w:val="000000"/>
          <w:sz w:val="24"/>
          <w:szCs w:val="24"/>
        </w:rPr>
        <w:t>Учасником забезпечує належні умови зберігання та транспортування лікарських препаратів ("холодовий ланцюг" – якщо його дотримання вимагається умовами зберігання лікарських препаратів).</w:t>
      </w:r>
    </w:p>
    <w:p w:rsidR="0028220A" w:rsidRPr="009A25E2" w:rsidRDefault="0028220A" w:rsidP="009A25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25E2">
        <w:rPr>
          <w:rFonts w:ascii="Times New Roman" w:hAnsi="Times New Roman"/>
          <w:bCs/>
          <w:sz w:val="24"/>
          <w:szCs w:val="24"/>
          <w:lang w:eastAsia="ru-RU"/>
        </w:rPr>
        <w:lastRenderedPageBreak/>
        <w:t>7. Учасник надає в складі тендерної пропозиції гарантійний лист від виробника, офіційного представництва або дистриб’ютора чи іншого представника виробника в Україні, яким підтверджується повноваження учасника та можливість постачання товару, який є предметом закупівлі у необхідній кількості, якості, зі строками придатності  та в необхідні терміни.</w:t>
      </w:r>
    </w:p>
    <w:p w:rsidR="0028220A" w:rsidRPr="0028220A" w:rsidRDefault="0028220A" w:rsidP="0028220A">
      <w:pPr>
        <w:pStyle w:val="a3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D06358" w:rsidRDefault="002E7F4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F6E4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бюджетного призначення для предмета закупівлі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Фармацевтична продукція (Лікарські засоби для міастенії та епілепсії)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 к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 xml:space="preserve">од </w:t>
      </w:r>
      <w:r w:rsidR="00D06358">
        <w:rPr>
          <w:rFonts w:ascii="Times New Roman" w:hAnsi="Times New Roman"/>
          <w:sz w:val="24"/>
          <w:szCs w:val="24"/>
          <w:lang w:val="uk-UA" w:eastAsia="uk-UA"/>
        </w:rPr>
        <w:t xml:space="preserve">за </w:t>
      </w:r>
      <w:r w:rsidR="00D06358" w:rsidRPr="00D06358">
        <w:rPr>
          <w:rFonts w:ascii="Times New Roman" w:hAnsi="Times New Roman"/>
          <w:sz w:val="24"/>
          <w:szCs w:val="24"/>
          <w:lang w:val="uk-UA" w:eastAsia="uk-UA"/>
        </w:rPr>
        <w:t>ДК 021:2015: 33600000-6 Фармацевтична продукція</w:t>
      </w:r>
      <w:r w:rsidR="009A25E2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9A25E2" w:rsidRPr="009A25E2"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розміру бюджетного призначення/річного кошторису.</w:t>
      </w:r>
    </w:p>
    <w:p w:rsidR="009A25E2" w:rsidRPr="00D06358" w:rsidRDefault="009A25E2" w:rsidP="00D06358">
      <w:pPr>
        <w:pStyle w:val="HTML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E7F42" w:rsidRPr="00DD00C2" w:rsidRDefault="002E7F42" w:rsidP="002E7F4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8F5EEE" w:rsidRDefault="008F5EEE" w:rsidP="008F5EEE">
      <w:pPr>
        <w:tabs>
          <w:tab w:val="left" w:pos="46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Розрахунок очікуваної вартості предмета закупівлі, проведено за результатами моніторингу цін на вказані позиції предмета закупівлі на 2021 рік за результатами проведених моніторингу вказаних предметів закупівель на інтернет-ресурсах. Очікувана вартість предмета закупівлі – 12 000,00 грн.</w:t>
      </w:r>
    </w:p>
    <w:p w:rsidR="008F5EEE" w:rsidRPr="006E22BA" w:rsidRDefault="008F5EEE" w:rsidP="002E7F42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F42" w:rsidRDefault="002E7F42" w:rsidP="002E7F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0C2" w:rsidRPr="002E7F42" w:rsidRDefault="00DD00C2" w:rsidP="002E7F42"/>
    <w:sectPr w:rsidR="00DD00C2" w:rsidRPr="002E7F42" w:rsidSect="00450330">
      <w:headerReference w:type="default" r:id="rId8"/>
      <w:pgSz w:w="11906" w:h="16838"/>
      <w:pgMar w:top="567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CA" w:rsidRDefault="00F476CA" w:rsidP="009A525D">
      <w:pPr>
        <w:spacing w:after="0" w:line="240" w:lineRule="auto"/>
      </w:pPr>
      <w:r>
        <w:separator/>
      </w:r>
    </w:p>
  </w:endnote>
  <w:endnote w:type="continuationSeparator" w:id="1">
    <w:p w:rsidR="00F476CA" w:rsidRDefault="00F476CA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CA" w:rsidRDefault="00F476CA" w:rsidP="009A525D">
      <w:pPr>
        <w:spacing w:after="0" w:line="240" w:lineRule="auto"/>
      </w:pPr>
      <w:r>
        <w:separator/>
      </w:r>
    </w:p>
  </w:footnote>
  <w:footnote w:type="continuationSeparator" w:id="1">
    <w:p w:rsidR="00F476CA" w:rsidRDefault="00F476CA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5D" w:rsidRDefault="00B04FEF" w:rsidP="009A525D">
    <w:pPr>
      <w:pStyle w:val="a9"/>
      <w:jc w:val="center"/>
    </w:pPr>
    <w:fldSimple w:instr="PAGE   \* MERGEFORMAT">
      <w:r w:rsidR="00D5036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80"/>
    <w:rsid w:val="000210D2"/>
    <w:rsid w:val="000250DE"/>
    <w:rsid w:val="000A6027"/>
    <w:rsid w:val="000B1F80"/>
    <w:rsid w:val="000C3DA6"/>
    <w:rsid w:val="000C58C4"/>
    <w:rsid w:val="000D292C"/>
    <w:rsid w:val="0025477A"/>
    <w:rsid w:val="00261550"/>
    <w:rsid w:val="0028220A"/>
    <w:rsid w:val="00292F5A"/>
    <w:rsid w:val="002A460D"/>
    <w:rsid w:val="002E7F42"/>
    <w:rsid w:val="00370C4C"/>
    <w:rsid w:val="003A53D2"/>
    <w:rsid w:val="00420574"/>
    <w:rsid w:val="00450330"/>
    <w:rsid w:val="00456E2E"/>
    <w:rsid w:val="004742A6"/>
    <w:rsid w:val="00480C1B"/>
    <w:rsid w:val="0049443A"/>
    <w:rsid w:val="004C1B6D"/>
    <w:rsid w:val="005065B3"/>
    <w:rsid w:val="00515901"/>
    <w:rsid w:val="005621FD"/>
    <w:rsid w:val="00575E3F"/>
    <w:rsid w:val="00595B53"/>
    <w:rsid w:val="005B1643"/>
    <w:rsid w:val="005D0319"/>
    <w:rsid w:val="00607A9A"/>
    <w:rsid w:val="006124A8"/>
    <w:rsid w:val="0063429E"/>
    <w:rsid w:val="006461EC"/>
    <w:rsid w:val="00660EB5"/>
    <w:rsid w:val="006A1BE5"/>
    <w:rsid w:val="00745A8D"/>
    <w:rsid w:val="00752867"/>
    <w:rsid w:val="00792BCF"/>
    <w:rsid w:val="007B24AF"/>
    <w:rsid w:val="007F298E"/>
    <w:rsid w:val="008B26F8"/>
    <w:rsid w:val="008C7AAE"/>
    <w:rsid w:val="008F5EEE"/>
    <w:rsid w:val="008F6E42"/>
    <w:rsid w:val="00931D71"/>
    <w:rsid w:val="00967420"/>
    <w:rsid w:val="009A25E2"/>
    <w:rsid w:val="009A525D"/>
    <w:rsid w:val="009C4208"/>
    <w:rsid w:val="00A079C4"/>
    <w:rsid w:val="00A14C1A"/>
    <w:rsid w:val="00A25FBC"/>
    <w:rsid w:val="00A83726"/>
    <w:rsid w:val="00AE26A1"/>
    <w:rsid w:val="00B04615"/>
    <w:rsid w:val="00B04FEF"/>
    <w:rsid w:val="00B12373"/>
    <w:rsid w:val="00B14AB0"/>
    <w:rsid w:val="00B42E48"/>
    <w:rsid w:val="00B45C2B"/>
    <w:rsid w:val="00B6060F"/>
    <w:rsid w:val="00BC5B19"/>
    <w:rsid w:val="00BE6CCA"/>
    <w:rsid w:val="00C414A1"/>
    <w:rsid w:val="00C7291F"/>
    <w:rsid w:val="00C819C9"/>
    <w:rsid w:val="00C93BDD"/>
    <w:rsid w:val="00CC44D7"/>
    <w:rsid w:val="00D06358"/>
    <w:rsid w:val="00D10FDF"/>
    <w:rsid w:val="00D417A2"/>
    <w:rsid w:val="00D50369"/>
    <w:rsid w:val="00D56C41"/>
    <w:rsid w:val="00D56E69"/>
    <w:rsid w:val="00DB0AD3"/>
    <w:rsid w:val="00DD00C2"/>
    <w:rsid w:val="00DF1DA0"/>
    <w:rsid w:val="00E1399C"/>
    <w:rsid w:val="00E33FD8"/>
    <w:rsid w:val="00EB42B2"/>
    <w:rsid w:val="00EE74B4"/>
    <w:rsid w:val="00EF7387"/>
    <w:rsid w:val="00F319D9"/>
    <w:rsid w:val="00F476CA"/>
    <w:rsid w:val="00F503A3"/>
    <w:rsid w:val="00F61527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qFormat/>
    <w:rsid w:val="00FC51D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qFormat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Hyperlink"/>
    <w:rsid w:val="004742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uiPriority w:val="99"/>
    <w:rsid w:val="009A52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9A525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C51D9"/>
    <w:rPr>
      <w:rFonts w:ascii="Cambria" w:hAnsi="Cambria"/>
      <w:b/>
      <w:bCs/>
      <w:color w:val="4F81BD"/>
      <w:lang w:eastAsia="zh-CN"/>
    </w:rPr>
  </w:style>
  <w:style w:type="paragraph" w:styleId="HTML">
    <w:name w:val="HTML Preformatted"/>
    <w:basedOn w:val="a"/>
    <w:link w:val="HTML0"/>
    <w:uiPriority w:val="99"/>
    <w:rsid w:val="00FC5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FC51D9"/>
    <w:rPr>
      <w:rFonts w:ascii="Courier New" w:hAnsi="Courier New"/>
      <w:color w:val="000000"/>
      <w:sz w:val="18"/>
      <w:szCs w:val="18"/>
      <w:lang w:eastAsia="zh-CN"/>
    </w:rPr>
  </w:style>
  <w:style w:type="character" w:customStyle="1" w:styleId="a6">
    <w:name w:val="Обычный (веб) Знак"/>
    <w:link w:val="a5"/>
    <w:locked/>
    <w:rsid w:val="00A25FBC"/>
    <w:rPr>
      <w:rFonts w:ascii="Times New Roman" w:eastAsia="Times New Roman" w:hAnsi="Times New Roman"/>
      <w:sz w:val="24"/>
      <w:szCs w:val="24"/>
    </w:rPr>
  </w:style>
  <w:style w:type="character" w:customStyle="1" w:styleId="h-select-all">
    <w:name w:val="h-select-all"/>
    <w:basedOn w:val="a0"/>
    <w:rsid w:val="00752867"/>
  </w:style>
  <w:style w:type="character" w:customStyle="1" w:styleId="tendertuid2nhc4">
    <w:name w:val="tender__tuid__2nhc4"/>
    <w:basedOn w:val="a0"/>
    <w:rsid w:val="00D5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eparaty.org/atc/N07AA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2817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Пользователь Windows</cp:lastModifiedBy>
  <cp:revision>27</cp:revision>
  <cp:lastPrinted>2020-12-28T07:57:00Z</cp:lastPrinted>
  <dcterms:created xsi:type="dcterms:W3CDTF">2021-05-05T12:32:00Z</dcterms:created>
  <dcterms:modified xsi:type="dcterms:W3CDTF">2021-07-01T06:24:00Z</dcterms:modified>
</cp:coreProperties>
</file>