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60A4" w:rsidRDefault="00B20A05">
      <w:pPr>
        <w:spacing w:before="24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Звіт про стан роботи зі зверненнями громадян </w:t>
      </w:r>
    </w:p>
    <w:p w14:paraId="00000002" w14:textId="6F55BDD8" w:rsidR="003860A4" w:rsidRDefault="00B20A05">
      <w:pPr>
        <w:spacing w:before="24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 департаменті з питань місцевого самоврядування, внутрішньої та інформаційної політики Дніпровської міської ради за 202</w:t>
      </w:r>
      <w:r w:rsidR="00E9567B">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рік</w:t>
      </w:r>
    </w:p>
    <w:p w14:paraId="00000003" w14:textId="77777777" w:rsidR="003860A4" w:rsidRDefault="00B20A05">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5DC56DB2" w:rsidR="003860A4" w:rsidRDefault="00B20A05">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Керуючись Законами України «Про місцеве самоврядування в Україні», «Про звернення громадян»,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департаментом з питань місцевого самоврядування, внутрішньої та інформаційної політики Дніпровської міської ради (далі – департамент), враховуючи вимоги чинного законодавства стосовно обмежень у період </w:t>
      </w:r>
      <w:proofErr w:type="spellStart"/>
      <w:r>
        <w:rPr>
          <w:rFonts w:ascii="Times New Roman" w:eastAsia="Times New Roman" w:hAnsi="Times New Roman" w:cs="Times New Roman"/>
          <w:sz w:val="28"/>
          <w:szCs w:val="28"/>
        </w:rPr>
        <w:t>карантина</w:t>
      </w:r>
      <w:proofErr w:type="spellEnd"/>
      <w:r>
        <w:rPr>
          <w:rFonts w:ascii="Times New Roman" w:eastAsia="Times New Roman" w:hAnsi="Times New Roman" w:cs="Times New Roman"/>
          <w:sz w:val="28"/>
          <w:szCs w:val="28"/>
        </w:rPr>
        <w:t xml:space="preserve"> та запровадження </w:t>
      </w:r>
      <w:proofErr w:type="spellStart"/>
      <w:r>
        <w:rPr>
          <w:rFonts w:ascii="Times New Roman" w:eastAsia="Times New Roman" w:hAnsi="Times New Roman" w:cs="Times New Roman"/>
          <w:sz w:val="28"/>
          <w:szCs w:val="28"/>
        </w:rPr>
        <w:t>протиепідеміологічних</w:t>
      </w:r>
      <w:proofErr w:type="spellEnd"/>
      <w:r>
        <w:rPr>
          <w:rFonts w:ascii="Times New Roman" w:eastAsia="Times New Roman" w:hAnsi="Times New Roman" w:cs="Times New Roman"/>
          <w:sz w:val="28"/>
          <w:szCs w:val="28"/>
        </w:rPr>
        <w:t xml:space="preserve"> заходів через розповсюдження гострої респіраторної хвороби COVID-19,</w:t>
      </w:r>
      <w:r w:rsidRPr="00B20A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також запровадженого воєнного стану</w:t>
      </w:r>
      <w:r w:rsidR="007707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здійснювалися відповідні організаційно-управлінські заходи, необхідні для реалізації конституційних прав громадян на звернення.</w:t>
      </w:r>
    </w:p>
    <w:p w14:paraId="00000006" w14:textId="26880A26" w:rsidR="003860A4" w:rsidRDefault="00B20A05">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дорученням керівництва міської ради департаментом та підпорядкованими комунальними підприємствами протягом 202</w:t>
      </w:r>
      <w:r w:rsidR="00E9567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року розглянуто </w:t>
      </w:r>
      <w:r w:rsidR="006A5FD1">
        <w:rPr>
          <w:rFonts w:ascii="Times New Roman" w:eastAsia="Times New Roman" w:hAnsi="Times New Roman" w:cs="Times New Roman"/>
          <w:sz w:val="28"/>
          <w:szCs w:val="28"/>
        </w:rPr>
        <w:t>1192</w:t>
      </w:r>
      <w:r>
        <w:rPr>
          <w:rFonts w:ascii="Times New Roman" w:eastAsia="Times New Roman" w:hAnsi="Times New Roman" w:cs="Times New Roman"/>
          <w:sz w:val="28"/>
          <w:szCs w:val="28"/>
        </w:rPr>
        <w:t xml:space="preserve"> звернен</w:t>
      </w:r>
      <w:r w:rsidR="006A5FD1">
        <w:rPr>
          <w:rFonts w:ascii="Times New Roman" w:eastAsia="Times New Roman" w:hAnsi="Times New Roman" w:cs="Times New Roman"/>
          <w:sz w:val="28"/>
          <w:szCs w:val="28"/>
        </w:rPr>
        <w:t>ня</w:t>
      </w:r>
      <w:r>
        <w:rPr>
          <w:rFonts w:ascii="Times New Roman" w:eastAsia="Times New Roman" w:hAnsi="Times New Roman" w:cs="Times New Roman"/>
          <w:sz w:val="28"/>
          <w:szCs w:val="28"/>
        </w:rPr>
        <w:t xml:space="preserve"> громадян.</w:t>
      </w:r>
    </w:p>
    <w:p w14:paraId="36425E59" w14:textId="24524FBB" w:rsidR="00B20A05" w:rsidRPr="00B20A05" w:rsidRDefault="00B20A05" w:rsidP="00B20A05">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Більшість порушених у зверненнях питань стосується ремонту та визначення балансоутримувача спортивних, мультимедійних та дитячих майданчиків (</w:t>
      </w:r>
      <w:r w:rsidR="006A5FD1">
        <w:rPr>
          <w:rFonts w:ascii="Times New Roman" w:eastAsia="Times New Roman" w:hAnsi="Times New Roman" w:cs="Times New Roman"/>
          <w:sz w:val="28"/>
          <w:szCs w:val="28"/>
        </w:rPr>
        <w:t>793</w:t>
      </w:r>
      <w:r>
        <w:rPr>
          <w:rFonts w:ascii="Times New Roman" w:eastAsia="Times New Roman" w:hAnsi="Times New Roman" w:cs="Times New Roman"/>
          <w:sz w:val="28"/>
          <w:szCs w:val="28"/>
        </w:rPr>
        <w:t xml:space="preserve"> звернен</w:t>
      </w:r>
      <w:r w:rsidR="006A5FD1">
        <w:rPr>
          <w:rFonts w:ascii="Times New Roman" w:eastAsia="Times New Roman" w:hAnsi="Times New Roman" w:cs="Times New Roman"/>
          <w:sz w:val="28"/>
          <w:szCs w:val="28"/>
        </w:rPr>
        <w:t>ня</w:t>
      </w:r>
      <w:r>
        <w:rPr>
          <w:rFonts w:ascii="Times New Roman" w:eastAsia="Times New Roman" w:hAnsi="Times New Roman" w:cs="Times New Roman"/>
          <w:sz w:val="28"/>
          <w:szCs w:val="28"/>
        </w:rPr>
        <w:t>), запису на особистий прийом міського голови (</w:t>
      </w:r>
      <w:r w:rsidR="006A5FD1">
        <w:rPr>
          <w:rFonts w:ascii="Times New Roman" w:eastAsia="Times New Roman" w:hAnsi="Times New Roman" w:cs="Times New Roman"/>
          <w:sz w:val="28"/>
          <w:szCs w:val="28"/>
        </w:rPr>
        <w:t>191</w:t>
      </w:r>
      <w:r>
        <w:rPr>
          <w:rFonts w:ascii="Times New Roman" w:eastAsia="Times New Roman" w:hAnsi="Times New Roman" w:cs="Times New Roman"/>
          <w:sz w:val="28"/>
          <w:szCs w:val="28"/>
        </w:rPr>
        <w:t xml:space="preserve"> звернен</w:t>
      </w:r>
      <w:r w:rsidR="006A5FD1">
        <w:rPr>
          <w:rFonts w:ascii="Times New Roman" w:eastAsia="Times New Roman" w:hAnsi="Times New Roman" w:cs="Times New Roman"/>
          <w:sz w:val="28"/>
          <w:szCs w:val="28"/>
        </w:rPr>
        <w:t>ня</w:t>
      </w:r>
      <w:r>
        <w:rPr>
          <w:rFonts w:ascii="Times New Roman" w:eastAsia="Times New Roman" w:hAnsi="Times New Roman" w:cs="Times New Roman"/>
          <w:sz w:val="28"/>
          <w:szCs w:val="28"/>
        </w:rPr>
        <w:t xml:space="preserve">), </w:t>
      </w:r>
      <w:r w:rsidR="00CB4ACC">
        <w:rPr>
          <w:rFonts w:ascii="Times New Roman" w:eastAsia="Times New Roman" w:hAnsi="Times New Roman" w:cs="Times New Roman"/>
          <w:sz w:val="28"/>
          <w:szCs w:val="28"/>
        </w:rPr>
        <w:t xml:space="preserve">з питань внутрішньої політики (51 звернення), </w:t>
      </w:r>
      <w:r>
        <w:rPr>
          <w:rFonts w:ascii="Times New Roman" w:eastAsia="Times New Roman" w:hAnsi="Times New Roman" w:cs="Times New Roman"/>
          <w:sz w:val="28"/>
          <w:szCs w:val="28"/>
        </w:rPr>
        <w:t>роботи Єдиної гарячої лінії для звернень громадян Дніпровської міської ради (</w:t>
      </w:r>
      <w:r w:rsidR="006A5FD1">
        <w:rPr>
          <w:rFonts w:ascii="Times New Roman" w:eastAsia="Times New Roman" w:hAnsi="Times New Roman" w:cs="Times New Roman"/>
          <w:sz w:val="28"/>
          <w:szCs w:val="28"/>
        </w:rPr>
        <w:t>4</w:t>
      </w:r>
      <w:r>
        <w:rPr>
          <w:rFonts w:ascii="Times New Roman" w:eastAsia="Times New Roman" w:hAnsi="Times New Roman" w:cs="Times New Roman"/>
          <w:sz w:val="28"/>
          <w:szCs w:val="28"/>
        </w:rPr>
        <w:t>3 звернення)</w:t>
      </w:r>
      <w:r w:rsidR="00CB4ACC">
        <w:rPr>
          <w:rFonts w:ascii="Times New Roman" w:eastAsia="Times New Roman" w:hAnsi="Times New Roman" w:cs="Times New Roman"/>
          <w:sz w:val="28"/>
          <w:szCs w:val="28"/>
        </w:rPr>
        <w:t xml:space="preserve">, поширення інформації у засобах масової інформації і проведення інтерв’ю (37 звернень) </w:t>
      </w:r>
      <w:r>
        <w:rPr>
          <w:rFonts w:ascii="Times New Roman" w:eastAsia="Times New Roman" w:hAnsi="Times New Roman" w:cs="Times New Roman"/>
          <w:sz w:val="28"/>
          <w:szCs w:val="28"/>
        </w:rPr>
        <w:t xml:space="preserve"> та соціального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«Університет третього віку» (1</w:t>
      </w:r>
      <w:r w:rsidR="006A5FD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звернень).</w:t>
      </w:r>
    </w:p>
    <w:p w14:paraId="00000008" w14:textId="3990E587" w:rsidR="003860A4" w:rsidRDefault="00B20A05">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Всі звернення громадян розглянуто у встановленому законодавством порядку. Заявникам надано вичерпні відповіді та пояснення. З метою всебічного розгляду звернень працівниками департаменту здійснювалися виїзди на місця, зустрічі з заявниками та уточнюючі телефоні дзвінки. </w:t>
      </w:r>
    </w:p>
    <w:p w14:paraId="00000009" w14:textId="6DDE5627" w:rsidR="003860A4" w:rsidRDefault="00B20A05">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забезпечення кращої інформованості громадян з питань, що стосуються роботи департаменту на офіційному інтернет-сайті Дніпровської міської ради на сторінці департаменту розміщено нормативно-правові акти, графіки роботи та особистого прийому керівництва департаменту, бухгалтерська </w:t>
      </w:r>
      <w:r>
        <w:rPr>
          <w:rFonts w:ascii="Times New Roman" w:eastAsia="Times New Roman" w:hAnsi="Times New Roman" w:cs="Times New Roman"/>
          <w:sz w:val="28"/>
          <w:szCs w:val="28"/>
        </w:rPr>
        <w:lastRenderedPageBreak/>
        <w:t>звітність. Усі дані висвітлені з урахуванням діючого воєнного стану на території України.</w:t>
      </w:r>
    </w:p>
    <w:p w14:paraId="0000000A" w14:textId="77777777" w:rsidR="003860A4" w:rsidRDefault="00B20A05">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працівниками департаменту проведено роз’яснювальну роботу з питань додержання вимог законодавства щодо порядку розгляду звернень, якості підготовки відповідей, роз’яснень за зверненнями, проаналізовано стан виконавської дисципліни за результатами роботи. Щодо встановлених порушень дотримання термінів розгляду звернень громадян відповідальним працівникам було вказано на недоліки в роботі та </w:t>
      </w:r>
      <w:proofErr w:type="spellStart"/>
      <w:r>
        <w:rPr>
          <w:rFonts w:ascii="Times New Roman" w:eastAsia="Times New Roman" w:hAnsi="Times New Roman" w:cs="Times New Roman"/>
          <w:sz w:val="28"/>
          <w:szCs w:val="28"/>
        </w:rPr>
        <w:t>попереджено</w:t>
      </w:r>
      <w:proofErr w:type="spellEnd"/>
      <w:r>
        <w:rPr>
          <w:rFonts w:ascii="Times New Roman" w:eastAsia="Times New Roman" w:hAnsi="Times New Roman" w:cs="Times New Roman"/>
          <w:sz w:val="28"/>
          <w:szCs w:val="28"/>
        </w:rPr>
        <w:t xml:space="preserve"> про персональну відповідальність за порушення вимог Закону України «Про звернення громадян» при розгляді звернень і недопущення їх у подальшій роботі.</w:t>
      </w:r>
    </w:p>
    <w:p w14:paraId="0000000B" w14:textId="77777777" w:rsidR="003860A4" w:rsidRDefault="00B20A05">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робота з питань розгляду звернень громадян в департаменті відбувається на постійній основі. Це підготовка щоквартальної та щорічної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 в департаменті.</w:t>
      </w:r>
    </w:p>
    <w:p w14:paraId="0000000C" w14:textId="1DD08BD3" w:rsidR="003860A4" w:rsidRDefault="00B20A05">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надходженні у новому звітному періоді звернень громадян, які пов’язані з розвитком місцевого самоврядування, внутрішньою та інформаційною політикою, департаментом передбачено кваліфіковане й об’єктивне вирішення проблемних питань відповідно до вимог чинного законодавства.</w:t>
      </w:r>
    </w:p>
    <w:p w14:paraId="0000000D" w14:textId="77777777" w:rsidR="003860A4" w:rsidRDefault="003860A4">
      <w:pPr>
        <w:spacing w:after="0"/>
        <w:ind w:firstLine="700"/>
        <w:jc w:val="both"/>
        <w:rPr>
          <w:rFonts w:ascii="Times New Roman" w:eastAsia="Times New Roman" w:hAnsi="Times New Roman" w:cs="Times New Roman"/>
          <w:b/>
          <w:sz w:val="28"/>
          <w:szCs w:val="28"/>
        </w:rPr>
      </w:pPr>
    </w:p>
    <w:sectPr w:rsidR="003860A4">
      <w:pgSz w:w="11906" w:h="16838"/>
      <w:pgMar w:top="1134" w:right="577"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2C0D"/>
    <w:multiLevelType w:val="hybridMultilevel"/>
    <w:tmpl w:val="6EFACDE6"/>
    <w:lvl w:ilvl="0" w:tplc="CFE40FBE">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num w:numId="1" w16cid:durableId="38931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A4"/>
    <w:rsid w:val="003860A4"/>
    <w:rsid w:val="006371B1"/>
    <w:rsid w:val="006A5FD1"/>
    <w:rsid w:val="00770730"/>
    <w:rsid w:val="00B20A05"/>
    <w:rsid w:val="00CB4ACC"/>
    <w:rsid w:val="00E95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FCCB"/>
  <w15:docId w15:val="{AD785356-1B58-43A3-A081-1C51A467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04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List Paragraph"/>
    <w:basedOn w:val="a"/>
    <w:uiPriority w:val="34"/>
    <w:qFormat/>
    <w:rsid w:val="00B2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Na5mv5UHMUxlAld2jNACGolZA==">AMUW2mVAfd3QVq3bRTggqBLktzOaMm4iZf3l5BTWAQWmKualLCOd/4RiTS7lKldhOSJ1vGQS5uLeJ3SpkOjlZWDl+LbENOV0hewoAV4H98WckLq1O/OROdE=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Гура</cp:lastModifiedBy>
  <cp:revision>2</cp:revision>
  <dcterms:created xsi:type="dcterms:W3CDTF">2024-03-12T09:01:00Z</dcterms:created>
  <dcterms:modified xsi:type="dcterms:W3CDTF">2024-03-12T09:01:00Z</dcterms:modified>
</cp:coreProperties>
</file>