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738D8" w:rsidRPr="002738D8" w:rsidRDefault="002738D8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2738D8">
        <w:fldChar w:fldCharType="begin"/>
      </w:r>
      <w:r w:rsidRPr="002738D8">
        <w:instrText xml:space="preserve"> HYPERLINK "https://dniprorada.gov.ua/old/files/zvit2014_dep_spog_rinku.xls" </w:instrText>
      </w:r>
      <w:r w:rsidRPr="002738D8">
        <w:fldChar w:fldCharType="separate"/>
      </w:r>
      <w:r w:rsidRPr="002738D8">
        <w:rPr>
          <w:rStyle w:val="a4"/>
          <w:color w:val="auto"/>
          <w:u w:val="none"/>
        </w:rPr>
        <w:t xml:space="preserve">Звіт </w:t>
      </w:r>
      <w:r w:rsidRPr="002738D8">
        <w:rPr>
          <w:rStyle w:val="a4"/>
          <w:color w:val="auto"/>
          <w:u w:val="none"/>
        </w:rPr>
        <w:t>у</w:t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правління охорони навколишнього</w:t>
      </w:r>
      <w:r>
        <w:rPr>
          <w:rFonts w:ascii="Arial" w:hAnsi="Arial" w:cs="Arial"/>
          <w:sz w:val="21"/>
          <w:szCs w:val="21"/>
        </w:rPr>
        <w:t xml:space="preserve"> </w:t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природного середовища міської ради </w:t>
      </w:r>
      <w:r w:rsidRPr="002738D8">
        <w:rPr>
          <w:rStyle w:val="a4"/>
          <w:color w:val="auto"/>
          <w:u w:val="none"/>
        </w:rPr>
        <w:t xml:space="preserve"> Дніпропетровської міської ради щодо використання коштів відповідно до бюджетних програм, фінансування яких здійснювалось у 2014 році</w:t>
      </w:r>
      <w:r w:rsidRPr="002738D8">
        <w:fldChar w:fldCharType="end"/>
      </w:r>
    </w:p>
    <w:bookmarkEnd w:id="0"/>
    <w:p w:rsidR="00921060" w:rsidRPr="002738D8" w:rsidRDefault="002738D8"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У 2014 році управлінню за рахунок міського фонду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охоронинавколишньогоприродного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середовищабуло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 заплановано кошти у сумі 5 620,738 тис. грн. на виконання природоохоронних заходів, які увійшли до Комплексної програми охорони навколишнього природного середовища м.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Дніпропетровськана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 2011-2015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р.р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За 2014 рік було освоєно коштів у сумі 665 204,92 грн., а саме: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- </w:t>
      </w:r>
      <w:r w:rsidRPr="002738D8">
        <w:rPr>
          <w:rStyle w:val="a3"/>
          <w:rFonts w:ascii="Arial" w:hAnsi="Arial" w:cs="Arial"/>
          <w:sz w:val="21"/>
          <w:szCs w:val="21"/>
          <w:shd w:val="clear" w:color="auto" w:fill="FFFFFF"/>
        </w:rPr>
        <w:t>КФК 240601 КЕКВ 3122 </w:t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- на розробку робочого проекту з будівництва „Захист від підтоплення в районі вулиць Житомирська та Іжевська і відновлення сприятливого гідрогеологічного режиму озера Куряче Верхнє в АНД районі м. Дніпропетровськ" надано 292 309,00 грн., з них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оплачено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 – 105 520,00 грн.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        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-</w:t>
      </w:r>
      <w:r w:rsidRPr="002738D8">
        <w:rPr>
          <w:rStyle w:val="a3"/>
          <w:rFonts w:ascii="Arial" w:hAnsi="Arial" w:cs="Arial"/>
          <w:sz w:val="21"/>
          <w:szCs w:val="21"/>
          <w:shd w:val="clear" w:color="auto" w:fill="FFFFFF"/>
        </w:rPr>
        <w:t>КФК 250380 КЕКВ 3220 </w:t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- на розчистку русла річки Маячка Самарського району м. Дніпропетровськ (субвенція Самарській районній у місті раді на виконання природоохоронних заходів) надано 819 340,00 грн.;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Style w:val="a3"/>
          <w:rFonts w:ascii="Arial" w:hAnsi="Arial" w:cs="Arial"/>
          <w:sz w:val="21"/>
          <w:szCs w:val="21"/>
          <w:shd w:val="clear" w:color="auto" w:fill="FFFFFF"/>
        </w:rPr>
        <w:t>- КФК 240604 КЕКВ 2240 </w:t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- на послуги з проведення заходів від підтоплення та затоплення в районі ДНЗ № 155 надано 26 611,20 грн., з них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оплачено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 22 214,40 грн. Також була оплачена кредиторської заборгованості за 2013 рік у сумі         8 619,60 грн.;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- </w:t>
      </w:r>
      <w:r w:rsidRPr="002738D8">
        <w:rPr>
          <w:rStyle w:val="a3"/>
          <w:rFonts w:ascii="Arial" w:hAnsi="Arial" w:cs="Arial"/>
          <w:sz w:val="21"/>
          <w:szCs w:val="21"/>
          <w:shd w:val="clear" w:color="auto" w:fill="FFFFFF"/>
        </w:rPr>
        <w:t>КФК 240601 КЕКВ 3122 </w:t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- на корегування робочого проекту з будівництва „Рекультивація порушень земель стихійними сміттєзвалищами в районі вул. Л.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Чайкіної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” надано 216 947,00 грн., з них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оплачено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 – 66 939,00 грн.;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        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Style w:val="a3"/>
          <w:rFonts w:ascii="Arial" w:hAnsi="Arial" w:cs="Arial"/>
          <w:sz w:val="21"/>
          <w:szCs w:val="21"/>
          <w:shd w:val="clear" w:color="auto" w:fill="FFFFFF"/>
        </w:rPr>
        <w:t>- КФК 240601 КЕКВ 2610 </w:t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- на проведення робіт з інвентаризації джерел викидів забруднюючих речовин в атмосферне повітря МКП „Дніпропетровський електротранспорт” надано 99 990,00 грн., з них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оплачено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 41 497,00 грн.;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           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- </w:t>
      </w:r>
      <w:r w:rsidRPr="002738D8">
        <w:rPr>
          <w:rStyle w:val="a3"/>
          <w:rFonts w:ascii="Arial" w:hAnsi="Arial" w:cs="Arial"/>
          <w:sz w:val="21"/>
          <w:szCs w:val="21"/>
          <w:shd w:val="clear" w:color="auto" w:fill="FFFFFF"/>
        </w:rPr>
        <w:t>КФК 240604 КЕКВ 2281 </w:t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- на проведення «Аналізу екологічного стану території ж/м Південний Самарського району м. Дніпропетровська" надано 99 000,00 грн., з них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оплачено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 за виконані роботи – 36 000,00 грн.;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        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- </w:t>
      </w:r>
      <w:r w:rsidRPr="002738D8">
        <w:rPr>
          <w:rStyle w:val="a3"/>
          <w:rFonts w:ascii="Arial" w:hAnsi="Arial" w:cs="Arial"/>
          <w:sz w:val="21"/>
          <w:szCs w:val="21"/>
          <w:shd w:val="clear" w:color="auto" w:fill="FFFFFF"/>
        </w:rPr>
        <w:t>КФК 240602 КЕКВ 2281 </w:t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- на проведення досліджень з визначення морфологічного складу твердих побутових відходів, зокрема фракцій за розмірами та вимірювання їх вологості на території м. Дніпропетровська надано 99 012,65 грн. На кінець 2014 року кошти не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оплачено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 у зв’язку з недофінансуванням Головним управлінням державної казначейської служби.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Style w:val="a3"/>
          <w:rFonts w:ascii="Arial" w:hAnsi="Arial" w:cs="Arial"/>
          <w:sz w:val="21"/>
          <w:szCs w:val="21"/>
          <w:shd w:val="clear" w:color="auto" w:fill="FFFFFF"/>
        </w:rPr>
        <w:t>- КФК 240602 КЕКВ 2281 </w:t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- на проведення робіт з визначення норм накопичення побутових відходів на об’єктах їх утворення у м. Дніпропетровську”.  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Оплачено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 95 000,00 грн., робота виконана.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Style w:val="a3"/>
          <w:rFonts w:ascii="Arial" w:hAnsi="Arial" w:cs="Arial"/>
          <w:sz w:val="21"/>
          <w:szCs w:val="21"/>
          <w:shd w:val="clear" w:color="auto" w:fill="FFFFFF"/>
        </w:rPr>
        <w:t>- КФК 240604 КЕКВ 2240 </w:t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- на проведення послуги з проведення круглого столу „Довкілля – 2014” присвяченого „Дню довкілля”.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Оплачено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 2 998,90 грн.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         На кінець 2014 року у зв’язку з недофінансуванням Головним управлінням державної казначейської служби кредиторська заборгованість в управлінні склала – 1 005 236,00 грн..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         </w:t>
      </w:r>
      <w:r w:rsidRPr="002738D8">
        <w:rPr>
          <w:rStyle w:val="a3"/>
          <w:rFonts w:ascii="Arial" w:hAnsi="Arial" w:cs="Arial"/>
          <w:sz w:val="21"/>
          <w:szCs w:val="21"/>
          <w:shd w:val="clear" w:color="auto" w:fill="FFFFFF"/>
        </w:rPr>
        <w:t>КФК 240601 КЕКВ 2610 </w:t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Також, управлінню надавалися кошти на погашена кредиторської заборгованості за 2013 рік на заходи з озеленення території парків міста, а саме:  КП „Парк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культурита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відпочинкуім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. Б. Хмельницького”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Дніпропетровськоїміськоїради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- – 35 953,11 грн.,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КЗК„Центральнийпарк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культурита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відпочинкуім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. Т.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Г.Шевченка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”- 63 129,84 грн.,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КЗК„Парк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культурита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відпочинкуім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. Воронцова”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Дніпропетровськоїміськоїради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- 81 000,00 грн.,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КП„Молодіжнетворчеоб’єднання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”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Дніпропетровськоїміськоїради</w:t>
      </w:r>
      <w:proofErr w:type="spellEnd"/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 - 106 333,07 грн. яка склалася у зв’язку з недофінансуванням Головним управлінням державної казначейської служби та була </w:t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lastRenderedPageBreak/>
        <w:t>оплачена у повному обсязі (286 416,02 грн.).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Начальник правління охорони навколишнього</w:t>
      </w:r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 xml:space="preserve">природного середовища міської ради                                         С. М. </w:t>
      </w:r>
      <w:proofErr w:type="spellStart"/>
      <w:r w:rsidRPr="002738D8">
        <w:rPr>
          <w:rFonts w:ascii="Arial" w:hAnsi="Arial" w:cs="Arial"/>
          <w:sz w:val="21"/>
          <w:szCs w:val="21"/>
          <w:shd w:val="clear" w:color="auto" w:fill="FFFFFF"/>
        </w:rPr>
        <w:t>Мілінчук</w:t>
      </w:r>
      <w:proofErr w:type="spellEnd"/>
      <w:r w:rsidRPr="002738D8">
        <w:rPr>
          <w:rFonts w:ascii="Arial" w:hAnsi="Arial" w:cs="Arial"/>
          <w:sz w:val="21"/>
          <w:szCs w:val="21"/>
        </w:rPr>
        <w:br/>
      </w:r>
      <w:r w:rsidRPr="002738D8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sectPr w:rsidR="00921060" w:rsidRPr="002738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D8"/>
    <w:rsid w:val="002738D8"/>
    <w:rsid w:val="0092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C887"/>
  <w15:chartTrackingRefBased/>
  <w15:docId w15:val="{4F8759F0-7FAA-4D58-8409-7790A2C7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8D8"/>
    <w:rPr>
      <w:b/>
      <w:bCs/>
    </w:rPr>
  </w:style>
  <w:style w:type="character" w:styleId="a4">
    <w:name w:val="Hyperlink"/>
    <w:basedOn w:val="a0"/>
    <w:uiPriority w:val="99"/>
    <w:semiHidden/>
    <w:unhideWhenUsed/>
    <w:rsid w:val="00273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2383</Words>
  <Characters>1359</Characters>
  <Application>Microsoft Office Word</Application>
  <DocSecurity>0</DocSecurity>
  <Lines>11</Lines>
  <Paragraphs>7</Paragraphs>
  <ScaleCrop>false</ScaleCrop>
  <Company>Дніпровська міська рада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Олександрівна Петренко</dc:creator>
  <cp:keywords/>
  <dc:description/>
  <cp:lastModifiedBy>Анастасія Олександрівна Петренко</cp:lastModifiedBy>
  <cp:revision>2</cp:revision>
  <dcterms:created xsi:type="dcterms:W3CDTF">2021-04-02T13:24:00Z</dcterms:created>
  <dcterms:modified xsi:type="dcterms:W3CDTF">2021-04-02T13:26:00Z</dcterms:modified>
</cp:coreProperties>
</file>