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0CA" w:rsidRPr="00ED00CA" w:rsidRDefault="00ED00CA" w:rsidP="00ED00CA">
      <w:pPr>
        <w:shd w:val="clear" w:color="auto" w:fill="FFFFFF"/>
        <w:spacing w:after="150" w:line="240" w:lineRule="auto"/>
        <w:jc w:val="center"/>
        <w:rPr>
          <w:rFonts w:ascii="Arial" w:eastAsia="Times New Roman" w:hAnsi="Arial" w:cs="Arial"/>
          <w:sz w:val="21"/>
          <w:szCs w:val="21"/>
          <w:lang w:eastAsia="uk-UA"/>
        </w:rPr>
      </w:pPr>
      <w:bookmarkStart w:id="0" w:name="_GoBack"/>
      <w:r w:rsidRPr="00ED00CA">
        <w:rPr>
          <w:rFonts w:ascii="Arial" w:eastAsia="Times New Roman" w:hAnsi="Arial" w:cs="Arial"/>
          <w:b/>
          <w:bCs/>
          <w:sz w:val="21"/>
          <w:szCs w:val="21"/>
          <w:lang w:eastAsia="uk-UA"/>
        </w:rPr>
        <w:t>Звіт</w:t>
      </w:r>
      <w:r w:rsidRPr="00ED00CA">
        <w:rPr>
          <w:rFonts w:ascii="Arial" w:eastAsia="Times New Roman" w:hAnsi="Arial" w:cs="Arial"/>
          <w:sz w:val="21"/>
          <w:szCs w:val="21"/>
          <w:lang w:eastAsia="uk-UA"/>
        </w:rPr>
        <w:br/>
      </w:r>
      <w:r w:rsidRPr="00ED00CA">
        <w:rPr>
          <w:rFonts w:ascii="Arial" w:eastAsia="Times New Roman" w:hAnsi="Arial" w:cs="Arial"/>
          <w:b/>
          <w:bCs/>
          <w:sz w:val="21"/>
          <w:szCs w:val="21"/>
          <w:lang w:eastAsia="uk-UA"/>
        </w:rPr>
        <w:t>про використання коштів, виділених із міського бюджету, на утримання  відділу з питань реклами Дніпропетровської міської ради у 2015 році</w:t>
      </w:r>
    </w:p>
    <w:p w:rsidR="007B62E6" w:rsidRPr="00ED00CA" w:rsidRDefault="00ED00CA" w:rsidP="00ED00CA">
      <w:r w:rsidRPr="00ED00CA">
        <w:rPr>
          <w:rFonts w:ascii="Arial" w:eastAsia="Times New Roman" w:hAnsi="Arial" w:cs="Arial"/>
          <w:sz w:val="21"/>
          <w:szCs w:val="21"/>
          <w:shd w:val="clear" w:color="auto" w:fill="FFFFFF"/>
          <w:lang w:eastAsia="uk-UA"/>
        </w:rPr>
        <w:t> </w:t>
      </w:r>
      <w:r w:rsidRPr="00ED00CA">
        <w:rPr>
          <w:rFonts w:ascii="Arial" w:eastAsia="Times New Roman" w:hAnsi="Arial" w:cs="Arial"/>
          <w:sz w:val="21"/>
          <w:szCs w:val="21"/>
          <w:lang w:eastAsia="uk-UA"/>
        </w:rPr>
        <w:br/>
      </w:r>
      <w:r w:rsidRPr="00ED00CA">
        <w:rPr>
          <w:rFonts w:ascii="Arial" w:eastAsia="Times New Roman" w:hAnsi="Arial" w:cs="Arial"/>
          <w:sz w:val="21"/>
          <w:szCs w:val="21"/>
          <w:shd w:val="clear" w:color="auto" w:fill="FFFFFF"/>
          <w:lang w:eastAsia="uk-UA"/>
        </w:rPr>
        <w:t>Відділ з питань реклами Дніпропетровської міської ради створено 01.06.2011 рішенням Дніпропетровської міської ради від 18.05.2011 № 53/11. Відділ утримується за рахунок коштів міського бюджету, має самостійний баланс, рахунки в органах Державної казначейської служби України.</w:t>
      </w:r>
      <w:r w:rsidRPr="00ED00CA">
        <w:rPr>
          <w:rFonts w:ascii="Arial" w:eastAsia="Times New Roman" w:hAnsi="Arial" w:cs="Arial"/>
          <w:sz w:val="21"/>
          <w:szCs w:val="21"/>
          <w:lang w:eastAsia="uk-UA"/>
        </w:rPr>
        <w:br/>
      </w:r>
      <w:r w:rsidRPr="00ED00CA">
        <w:rPr>
          <w:rFonts w:ascii="Arial" w:eastAsia="Times New Roman" w:hAnsi="Arial" w:cs="Arial"/>
          <w:sz w:val="21"/>
          <w:szCs w:val="21"/>
          <w:shd w:val="clear" w:color="auto" w:fill="FFFFFF"/>
          <w:lang w:eastAsia="uk-UA"/>
        </w:rPr>
        <w:t>         За 2015 рік на утримання відділу по КФК 010116 було виділено 282 807,00 грн. (з урахуванням змін), за рік використано 264 175,75 грн. по загальному фонду, касові видатки по загальному фонду становлять 264 175,75 грн., фактичні видатки - 249 625,76 грн., з них:</w:t>
      </w:r>
      <w:r w:rsidRPr="00ED00CA">
        <w:rPr>
          <w:rFonts w:ascii="Arial" w:eastAsia="Times New Roman" w:hAnsi="Arial" w:cs="Arial"/>
          <w:sz w:val="21"/>
          <w:szCs w:val="21"/>
          <w:lang w:eastAsia="uk-UA"/>
        </w:rPr>
        <w:br/>
      </w:r>
      <w:r w:rsidRPr="00ED00CA">
        <w:rPr>
          <w:rFonts w:ascii="Arial" w:eastAsia="Times New Roman" w:hAnsi="Arial" w:cs="Arial"/>
          <w:sz w:val="21"/>
          <w:szCs w:val="21"/>
          <w:shd w:val="clear" w:color="auto" w:fill="FFFFFF"/>
          <w:lang w:eastAsia="uk-UA"/>
        </w:rPr>
        <w:t>-         по КЕКВ 2111 (заробітна плата) – 165 972,24 грн.;</w:t>
      </w:r>
      <w:r w:rsidRPr="00ED00CA">
        <w:rPr>
          <w:rFonts w:ascii="Arial" w:eastAsia="Times New Roman" w:hAnsi="Arial" w:cs="Arial"/>
          <w:sz w:val="21"/>
          <w:szCs w:val="21"/>
          <w:lang w:eastAsia="uk-UA"/>
        </w:rPr>
        <w:br/>
      </w:r>
      <w:r w:rsidRPr="00ED00CA">
        <w:rPr>
          <w:rFonts w:ascii="Arial" w:eastAsia="Times New Roman" w:hAnsi="Arial" w:cs="Arial"/>
          <w:sz w:val="21"/>
          <w:szCs w:val="21"/>
          <w:shd w:val="clear" w:color="auto" w:fill="FFFFFF"/>
          <w:lang w:eastAsia="uk-UA"/>
        </w:rPr>
        <w:t>-         по КЕКВ 2120 (нарахування на оплату праці) – 60 433,74 грн.;</w:t>
      </w:r>
      <w:r w:rsidRPr="00ED00CA">
        <w:rPr>
          <w:rFonts w:ascii="Arial" w:eastAsia="Times New Roman" w:hAnsi="Arial" w:cs="Arial"/>
          <w:sz w:val="21"/>
          <w:szCs w:val="21"/>
          <w:lang w:eastAsia="uk-UA"/>
        </w:rPr>
        <w:br/>
      </w:r>
      <w:r w:rsidRPr="00ED00CA">
        <w:rPr>
          <w:rFonts w:ascii="Arial" w:eastAsia="Times New Roman" w:hAnsi="Arial" w:cs="Arial"/>
          <w:sz w:val="21"/>
          <w:szCs w:val="21"/>
          <w:shd w:val="clear" w:color="auto" w:fill="FFFFFF"/>
          <w:lang w:eastAsia="uk-UA"/>
        </w:rPr>
        <w:t>-         по КЕКВ 2210 (предмети, матеріали, обладнання та інвентар) – 10 998,16 грн.;</w:t>
      </w:r>
      <w:r w:rsidRPr="00ED00CA">
        <w:rPr>
          <w:rFonts w:ascii="Arial" w:eastAsia="Times New Roman" w:hAnsi="Arial" w:cs="Arial"/>
          <w:sz w:val="21"/>
          <w:szCs w:val="21"/>
          <w:lang w:eastAsia="uk-UA"/>
        </w:rPr>
        <w:br/>
      </w:r>
      <w:r w:rsidRPr="00ED00CA">
        <w:rPr>
          <w:rFonts w:ascii="Arial" w:eastAsia="Times New Roman" w:hAnsi="Arial" w:cs="Arial"/>
          <w:sz w:val="21"/>
          <w:szCs w:val="21"/>
          <w:shd w:val="clear" w:color="auto" w:fill="FFFFFF"/>
          <w:lang w:eastAsia="uk-UA"/>
        </w:rPr>
        <w:t xml:space="preserve">-         по КЕКВ 2240 (оплата </w:t>
      </w:r>
      <w:proofErr w:type="spellStart"/>
      <w:r w:rsidRPr="00ED00CA">
        <w:rPr>
          <w:rFonts w:ascii="Arial" w:eastAsia="Times New Roman" w:hAnsi="Arial" w:cs="Arial"/>
          <w:sz w:val="21"/>
          <w:szCs w:val="21"/>
          <w:shd w:val="clear" w:color="auto" w:fill="FFFFFF"/>
          <w:lang w:eastAsia="uk-UA"/>
        </w:rPr>
        <w:t>послуг,крім</w:t>
      </w:r>
      <w:proofErr w:type="spellEnd"/>
      <w:r w:rsidRPr="00ED00CA">
        <w:rPr>
          <w:rFonts w:ascii="Arial" w:eastAsia="Times New Roman" w:hAnsi="Arial" w:cs="Arial"/>
          <w:sz w:val="21"/>
          <w:szCs w:val="21"/>
          <w:shd w:val="clear" w:color="auto" w:fill="FFFFFF"/>
          <w:lang w:eastAsia="uk-UA"/>
        </w:rPr>
        <w:t xml:space="preserve"> комунальних) – 10 545,62 грн.;</w:t>
      </w:r>
      <w:r w:rsidRPr="00ED00CA">
        <w:rPr>
          <w:rFonts w:ascii="Arial" w:eastAsia="Times New Roman" w:hAnsi="Arial" w:cs="Arial"/>
          <w:sz w:val="21"/>
          <w:szCs w:val="21"/>
          <w:lang w:eastAsia="uk-UA"/>
        </w:rPr>
        <w:br/>
      </w:r>
      <w:r w:rsidRPr="00ED00CA">
        <w:rPr>
          <w:rFonts w:ascii="Arial" w:eastAsia="Times New Roman" w:hAnsi="Arial" w:cs="Arial"/>
          <w:sz w:val="21"/>
          <w:szCs w:val="21"/>
          <w:shd w:val="clear" w:color="auto" w:fill="FFFFFF"/>
          <w:lang w:eastAsia="uk-UA"/>
        </w:rPr>
        <w:t>-         по КЕКВ 2250 (видатки на відрядження) – 1 676,00 грн.</w:t>
      </w:r>
      <w:r w:rsidRPr="00ED00CA">
        <w:rPr>
          <w:rFonts w:ascii="Arial" w:eastAsia="Times New Roman" w:hAnsi="Arial" w:cs="Arial"/>
          <w:sz w:val="21"/>
          <w:szCs w:val="21"/>
          <w:lang w:eastAsia="uk-UA"/>
        </w:rPr>
        <w:br/>
      </w:r>
      <w:r w:rsidRPr="00ED00CA">
        <w:rPr>
          <w:rFonts w:ascii="Arial" w:eastAsia="Times New Roman" w:hAnsi="Arial" w:cs="Arial"/>
          <w:sz w:val="21"/>
          <w:szCs w:val="21"/>
          <w:shd w:val="clear" w:color="auto" w:fill="FFFFFF"/>
          <w:lang w:eastAsia="uk-UA"/>
        </w:rPr>
        <w:t> </w:t>
      </w:r>
      <w:r w:rsidRPr="00ED00CA">
        <w:rPr>
          <w:rFonts w:ascii="Arial" w:eastAsia="Times New Roman" w:hAnsi="Arial" w:cs="Arial"/>
          <w:sz w:val="21"/>
          <w:szCs w:val="21"/>
          <w:lang w:eastAsia="uk-UA"/>
        </w:rPr>
        <w:br/>
      </w:r>
      <w:r w:rsidRPr="00ED00CA">
        <w:rPr>
          <w:rFonts w:ascii="Arial" w:eastAsia="Times New Roman" w:hAnsi="Arial" w:cs="Arial"/>
          <w:sz w:val="21"/>
          <w:szCs w:val="21"/>
          <w:shd w:val="clear" w:color="auto" w:fill="FFFFFF"/>
          <w:lang w:eastAsia="uk-UA"/>
        </w:rPr>
        <w:t>         Протягом 2015 року відділом з питань реклами Дніпропетровської міської ради було підготовлено 67 рішень виконавчого комітету міської ради щодо надання, скасування дозволів на розміщення зовнішньої реклами, демонтажу незаконних рекламних засобів та з інших питань.</w:t>
      </w:r>
      <w:r w:rsidRPr="00ED00CA">
        <w:rPr>
          <w:rFonts w:ascii="Arial" w:eastAsia="Times New Roman" w:hAnsi="Arial" w:cs="Arial"/>
          <w:sz w:val="21"/>
          <w:szCs w:val="21"/>
          <w:lang w:eastAsia="uk-UA"/>
        </w:rPr>
        <w:br/>
      </w:r>
      <w:r w:rsidRPr="00ED00CA">
        <w:rPr>
          <w:rFonts w:ascii="Arial" w:eastAsia="Times New Roman" w:hAnsi="Arial" w:cs="Arial"/>
          <w:sz w:val="21"/>
          <w:szCs w:val="21"/>
          <w:shd w:val="clear" w:color="auto" w:fill="FFFFFF"/>
          <w:lang w:eastAsia="uk-UA"/>
        </w:rPr>
        <w:t>        Забезпечено розміщення близько 2391 рекламних сюжетів соціального характеру з нагоди державних і релігійних свят, а також загальноміських культурно-масових та спортивних заходів.</w:t>
      </w:r>
      <w:r w:rsidRPr="00ED00CA">
        <w:rPr>
          <w:rFonts w:ascii="Arial" w:eastAsia="Times New Roman" w:hAnsi="Arial" w:cs="Arial"/>
          <w:sz w:val="21"/>
          <w:szCs w:val="21"/>
          <w:lang w:eastAsia="uk-UA"/>
        </w:rPr>
        <w:br/>
      </w:r>
      <w:r w:rsidRPr="00ED00CA">
        <w:rPr>
          <w:rFonts w:ascii="Arial" w:eastAsia="Times New Roman" w:hAnsi="Arial" w:cs="Arial"/>
          <w:sz w:val="21"/>
          <w:szCs w:val="21"/>
          <w:shd w:val="clear" w:color="auto" w:fill="FFFFFF"/>
          <w:lang w:eastAsia="uk-UA"/>
        </w:rPr>
        <w:t>            У відділі протягом року було зареєстровано заяв – 2764, проведено консультацій – 7106, видано дозволів – 1490, надано відповідей на листи – 7058, розглянуто 29 звернень, за результатами розгляду було вжито необхідних заходів для вирішення питань, зазначених у зверненнях.</w:t>
      </w:r>
      <w:bookmarkEnd w:id="0"/>
    </w:p>
    <w:sectPr w:rsidR="007B62E6" w:rsidRPr="00ED00C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0CA"/>
    <w:rsid w:val="007B62E6"/>
    <w:rsid w:val="00ED00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D81E4-40EA-4240-824A-B1C22BFE6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00C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ED00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63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1142</Words>
  <Characters>651</Characters>
  <Application>Microsoft Office Word</Application>
  <DocSecurity>0</DocSecurity>
  <Lines>5</Lines>
  <Paragraphs>3</Paragraphs>
  <ScaleCrop>false</ScaleCrop>
  <Company>Дніпровська міська рада</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Анастасія Олександрівна Петренко</dc:creator>
  <cp:keywords/>
  <dc:description/>
  <cp:lastModifiedBy>Анастасія Олександрівна Петренко</cp:lastModifiedBy>
  <cp:revision>2</cp:revision>
  <dcterms:created xsi:type="dcterms:W3CDTF">2021-04-02T12:06:00Z</dcterms:created>
  <dcterms:modified xsi:type="dcterms:W3CDTF">2021-04-02T12:07:00Z</dcterms:modified>
</cp:coreProperties>
</file>